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41EB1" w14:textId="77777777" w:rsidR="00F57F34" w:rsidRPr="004E2F52" w:rsidRDefault="00F57F34" w:rsidP="00767521">
      <w:pPr>
        <w:pStyle w:val="TOC1"/>
        <w:rPr>
          <w:lang w:val="en-GB"/>
        </w:rPr>
      </w:pPr>
    </w:p>
    <w:p w14:paraId="70CA4F94" w14:textId="77777777" w:rsidR="00F57F34" w:rsidRPr="004E2F52" w:rsidRDefault="00F57F34" w:rsidP="00767521">
      <w:pPr>
        <w:pStyle w:val="TOC1"/>
        <w:rPr>
          <w:lang w:val="en-GB"/>
        </w:rPr>
      </w:pPr>
    </w:p>
    <w:p w14:paraId="1C5BD475" w14:textId="77777777" w:rsidR="00F57F34" w:rsidRPr="004E2F52" w:rsidRDefault="00F57F34" w:rsidP="00767521">
      <w:pPr>
        <w:pStyle w:val="TOC1"/>
        <w:rPr>
          <w:lang w:val="en-GB"/>
        </w:rPr>
      </w:pPr>
    </w:p>
    <w:p w14:paraId="09F2515E" w14:textId="77777777" w:rsidR="00F57F34" w:rsidRPr="004E2F52" w:rsidRDefault="00F57F34" w:rsidP="00767521">
      <w:pPr>
        <w:pStyle w:val="TOC1"/>
        <w:rPr>
          <w:lang w:val="en-GB"/>
        </w:rPr>
      </w:pPr>
    </w:p>
    <w:p w14:paraId="302833DA" w14:textId="77777777" w:rsidR="00F57F34" w:rsidRPr="004E2F52" w:rsidRDefault="00F57F34" w:rsidP="00767521">
      <w:pPr>
        <w:pStyle w:val="TOC1"/>
        <w:rPr>
          <w:lang w:val="en-GB"/>
        </w:rPr>
      </w:pPr>
    </w:p>
    <w:p w14:paraId="115A0E96" w14:textId="77777777" w:rsidR="00F57F34" w:rsidRPr="004E2F52" w:rsidRDefault="00F57F34" w:rsidP="00767521">
      <w:pPr>
        <w:pStyle w:val="TOC1"/>
        <w:rPr>
          <w:lang w:val="en-GB"/>
        </w:rPr>
      </w:pPr>
    </w:p>
    <w:p w14:paraId="46EE428B" w14:textId="77777777" w:rsidR="00F57F34" w:rsidRPr="004E2F52" w:rsidRDefault="00F57F34" w:rsidP="00767521">
      <w:pPr>
        <w:pStyle w:val="TOC1"/>
        <w:rPr>
          <w:lang w:val="en-GB"/>
        </w:rPr>
      </w:pPr>
    </w:p>
    <w:p w14:paraId="3598E9B5" w14:textId="77777777" w:rsidR="00767521" w:rsidRPr="004E2F52" w:rsidRDefault="00767521" w:rsidP="00767521">
      <w:pPr>
        <w:pStyle w:val="TOC1"/>
        <w:rPr>
          <w:lang w:val="en-GB"/>
        </w:rPr>
      </w:pPr>
    </w:p>
    <w:p w14:paraId="464A9933" w14:textId="77777777" w:rsidR="00767521" w:rsidRPr="004E2F52" w:rsidRDefault="00767521" w:rsidP="00767521">
      <w:pPr>
        <w:pStyle w:val="TOC1"/>
        <w:rPr>
          <w:lang w:val="en-GB"/>
        </w:rPr>
      </w:pPr>
    </w:p>
    <w:p w14:paraId="3D7BB539" w14:textId="2CF76615" w:rsidR="00F57F34" w:rsidRPr="004E2F52" w:rsidRDefault="00F57F34" w:rsidP="00767521">
      <w:pPr>
        <w:pStyle w:val="TOC1"/>
        <w:jc w:val="center"/>
        <w:rPr>
          <w:lang w:val="en-GB"/>
        </w:rPr>
      </w:pPr>
      <w:r w:rsidRPr="004E2F52">
        <w:rPr>
          <w:lang w:val="en-GB"/>
        </w:rPr>
        <w:t>Are they Animals or Robots? An Investigation and Analysis of Intergroup Attitudes in Juba, South Sudan</w:t>
      </w:r>
    </w:p>
    <w:p w14:paraId="4DE426AB" w14:textId="77777777" w:rsidR="00F57F34" w:rsidRPr="004E2F52" w:rsidRDefault="00F57F34" w:rsidP="00767521">
      <w:pPr>
        <w:pStyle w:val="TOC1"/>
        <w:rPr>
          <w:lang w:val="en-GB"/>
        </w:rPr>
      </w:pPr>
    </w:p>
    <w:p w14:paraId="44AC5B97" w14:textId="77777777" w:rsidR="00F57F34" w:rsidRPr="004E2F52" w:rsidRDefault="00F57F34" w:rsidP="00767521">
      <w:pPr>
        <w:pStyle w:val="TOC1"/>
        <w:rPr>
          <w:lang w:val="en-GB"/>
        </w:rPr>
      </w:pPr>
    </w:p>
    <w:p w14:paraId="23429828" w14:textId="77777777" w:rsidR="00F57F34" w:rsidRPr="004E2F52" w:rsidRDefault="00F57F34" w:rsidP="00767521">
      <w:pPr>
        <w:pStyle w:val="TOC1"/>
        <w:rPr>
          <w:lang w:val="en-GB"/>
        </w:rPr>
      </w:pPr>
    </w:p>
    <w:p w14:paraId="4CD40A60" w14:textId="77777777" w:rsidR="00F57F34" w:rsidRPr="004E2F52" w:rsidRDefault="00F57F34" w:rsidP="00767521">
      <w:pPr>
        <w:pStyle w:val="TOC1"/>
        <w:rPr>
          <w:lang w:val="en-GB"/>
        </w:rPr>
      </w:pPr>
    </w:p>
    <w:p w14:paraId="7D9EE887" w14:textId="77777777" w:rsidR="00F57F34" w:rsidRPr="004E2F52" w:rsidRDefault="00F57F34" w:rsidP="00767521">
      <w:pPr>
        <w:pStyle w:val="TOC1"/>
        <w:rPr>
          <w:lang w:val="en-GB"/>
        </w:rPr>
      </w:pPr>
    </w:p>
    <w:p w14:paraId="544B7336" w14:textId="77777777" w:rsidR="00F57F34" w:rsidRPr="004E2F52" w:rsidRDefault="00F57F34" w:rsidP="00767521">
      <w:pPr>
        <w:pStyle w:val="TOC1"/>
        <w:rPr>
          <w:lang w:val="en-GB"/>
        </w:rPr>
      </w:pPr>
    </w:p>
    <w:p w14:paraId="6D8FB54F" w14:textId="77777777" w:rsidR="00F57F34" w:rsidRPr="004E2F52" w:rsidRDefault="00F57F34" w:rsidP="00767521">
      <w:pPr>
        <w:pStyle w:val="TOC1"/>
        <w:rPr>
          <w:lang w:val="en-GB"/>
        </w:rPr>
      </w:pPr>
    </w:p>
    <w:p w14:paraId="3D2B779C" w14:textId="77777777" w:rsidR="00F57F34" w:rsidRPr="004E2F52" w:rsidRDefault="00F57F34" w:rsidP="00767521">
      <w:pPr>
        <w:pStyle w:val="TOC1"/>
        <w:rPr>
          <w:lang w:val="en-GB"/>
        </w:rPr>
      </w:pPr>
    </w:p>
    <w:p w14:paraId="47986254" w14:textId="77777777" w:rsidR="00F57F34" w:rsidRPr="004E2F52" w:rsidRDefault="00F57F34" w:rsidP="00767521">
      <w:pPr>
        <w:pStyle w:val="TOC1"/>
        <w:rPr>
          <w:lang w:val="en-GB"/>
        </w:rPr>
      </w:pPr>
    </w:p>
    <w:p w14:paraId="3C01155F" w14:textId="77777777" w:rsidR="00F57F34" w:rsidRPr="004E2F52" w:rsidRDefault="00F57F34" w:rsidP="00767521">
      <w:pPr>
        <w:pStyle w:val="TOC1"/>
        <w:rPr>
          <w:lang w:val="en-GB"/>
        </w:rPr>
      </w:pPr>
    </w:p>
    <w:p w14:paraId="109DA3B9" w14:textId="77777777" w:rsidR="00F57F34" w:rsidRPr="004E2F52" w:rsidRDefault="00F57F34" w:rsidP="00767521">
      <w:pPr>
        <w:pStyle w:val="TOC1"/>
        <w:rPr>
          <w:lang w:val="en-GB"/>
        </w:rPr>
      </w:pPr>
    </w:p>
    <w:p w14:paraId="2A140407" w14:textId="77777777" w:rsidR="00F57F34" w:rsidRPr="004E2F52" w:rsidRDefault="00F57F34" w:rsidP="00F57F34">
      <w:pPr>
        <w:rPr>
          <w:rFonts w:ascii="Arial" w:hAnsi="Arial" w:cs="Arial"/>
          <w:lang w:val="en-GB"/>
        </w:rPr>
      </w:pPr>
    </w:p>
    <w:p w14:paraId="5CEB568F" w14:textId="77777777" w:rsidR="00F57F34" w:rsidRPr="004E2F52" w:rsidRDefault="00F57F34" w:rsidP="00F57F34">
      <w:pPr>
        <w:rPr>
          <w:rFonts w:ascii="Arial" w:hAnsi="Arial" w:cs="Arial"/>
          <w:lang w:val="en-GB"/>
        </w:rPr>
      </w:pPr>
    </w:p>
    <w:p w14:paraId="4B6499DE" w14:textId="77777777" w:rsidR="00F57F34" w:rsidRPr="004E2F52" w:rsidRDefault="00F57F34" w:rsidP="00F57F34">
      <w:pPr>
        <w:rPr>
          <w:rFonts w:ascii="Arial" w:hAnsi="Arial" w:cs="Arial"/>
          <w:lang w:val="en-GB"/>
        </w:rPr>
      </w:pPr>
    </w:p>
    <w:p w14:paraId="6D6FC565" w14:textId="77777777" w:rsidR="00F57F34" w:rsidRPr="004E2F52" w:rsidRDefault="00F57F34" w:rsidP="00F57F34">
      <w:pPr>
        <w:rPr>
          <w:rFonts w:ascii="Arial" w:hAnsi="Arial" w:cs="Arial"/>
          <w:lang w:val="en-GB"/>
        </w:rPr>
      </w:pPr>
    </w:p>
    <w:p w14:paraId="73F4952C" w14:textId="77777777" w:rsidR="00F57F34" w:rsidRPr="004E2F52" w:rsidRDefault="00F57F34" w:rsidP="00F57F34">
      <w:pPr>
        <w:rPr>
          <w:rFonts w:ascii="Arial" w:hAnsi="Arial" w:cs="Arial"/>
          <w:lang w:val="en-GB"/>
        </w:rPr>
      </w:pPr>
    </w:p>
    <w:p w14:paraId="090B9EF7" w14:textId="77777777" w:rsidR="00F57F34" w:rsidRPr="004E2F52" w:rsidRDefault="00F57F34" w:rsidP="00F57F34">
      <w:pPr>
        <w:rPr>
          <w:rFonts w:ascii="Arial" w:hAnsi="Arial" w:cs="Arial"/>
          <w:lang w:val="en-GB"/>
        </w:rPr>
      </w:pPr>
    </w:p>
    <w:p w14:paraId="1DDE2573" w14:textId="77777777" w:rsidR="00F57F34" w:rsidRPr="004E2F52" w:rsidRDefault="00F57F34" w:rsidP="00F57F34">
      <w:pPr>
        <w:rPr>
          <w:rFonts w:ascii="Arial" w:hAnsi="Arial" w:cs="Arial"/>
          <w:lang w:val="en-GB"/>
        </w:rPr>
      </w:pPr>
    </w:p>
    <w:p w14:paraId="7CBF2893" w14:textId="77777777" w:rsidR="00F57F34" w:rsidRPr="004E2F52" w:rsidRDefault="00F57F34" w:rsidP="00F57F34">
      <w:pPr>
        <w:rPr>
          <w:rFonts w:ascii="Arial" w:hAnsi="Arial" w:cs="Arial"/>
          <w:i/>
          <w:lang w:val="en-GB"/>
        </w:rPr>
      </w:pPr>
    </w:p>
    <w:p w14:paraId="4C8481D1" w14:textId="77777777" w:rsidR="00F57F34" w:rsidRPr="004E2F52" w:rsidRDefault="00F57F34" w:rsidP="00F57F34">
      <w:pPr>
        <w:rPr>
          <w:rFonts w:ascii="Arial" w:hAnsi="Arial" w:cs="Arial"/>
          <w:i/>
          <w:lang w:val="en-GB"/>
        </w:rPr>
      </w:pPr>
    </w:p>
    <w:p w14:paraId="1522E636" w14:textId="77777777" w:rsidR="00F57F34" w:rsidRPr="004E2F52" w:rsidRDefault="00F57F34" w:rsidP="00F57F34">
      <w:pPr>
        <w:rPr>
          <w:rFonts w:ascii="Arial" w:hAnsi="Arial" w:cs="Arial"/>
          <w:i/>
          <w:lang w:val="en-GB"/>
        </w:rPr>
      </w:pPr>
    </w:p>
    <w:p w14:paraId="76E66D8C" w14:textId="77777777" w:rsidR="00F57F34" w:rsidRPr="004E2F52" w:rsidRDefault="00F57F34" w:rsidP="00F57F34">
      <w:pPr>
        <w:rPr>
          <w:rFonts w:ascii="Arial" w:hAnsi="Arial" w:cs="Arial"/>
          <w:i/>
          <w:lang w:val="en-GB"/>
        </w:rPr>
      </w:pPr>
    </w:p>
    <w:p w14:paraId="01057C17" w14:textId="77777777" w:rsidR="00F57F34" w:rsidRPr="004E2F52" w:rsidRDefault="00F57F34" w:rsidP="00F57F34">
      <w:pPr>
        <w:rPr>
          <w:rFonts w:ascii="Arial" w:hAnsi="Arial" w:cs="Arial"/>
          <w:i/>
          <w:lang w:val="en-GB"/>
        </w:rPr>
      </w:pPr>
    </w:p>
    <w:p w14:paraId="7A961C75" w14:textId="11558D3F" w:rsidR="00F57F34" w:rsidRPr="004E2F52" w:rsidRDefault="00F57F34" w:rsidP="00F57F34">
      <w:pPr>
        <w:rPr>
          <w:rFonts w:ascii="Arial" w:hAnsi="Arial" w:cs="Arial"/>
          <w:i/>
          <w:lang w:val="en-GB"/>
        </w:rPr>
      </w:pPr>
      <w:r w:rsidRPr="004E2F52">
        <w:rPr>
          <w:rFonts w:ascii="Arial" w:hAnsi="Arial" w:cs="Arial"/>
          <w:i/>
          <w:lang w:val="en-GB"/>
        </w:rPr>
        <w:t xml:space="preserve">I, Love Calissendorff, hereby confirm that the enclosed document is entirely my own work. I confirm that this written submission has, in no part, been copied from a book, article, </w:t>
      </w:r>
      <w:r w:rsidR="00831067" w:rsidRPr="004E2F52">
        <w:rPr>
          <w:rFonts w:ascii="Arial" w:hAnsi="Arial" w:cs="Arial"/>
          <w:i/>
          <w:lang w:val="en-GB"/>
        </w:rPr>
        <w:t>encyclopaedia</w:t>
      </w:r>
      <w:r w:rsidRPr="004E2F52">
        <w:rPr>
          <w:rFonts w:ascii="Arial" w:hAnsi="Arial" w:cs="Arial"/>
          <w:i/>
          <w:lang w:val="en-GB"/>
        </w:rPr>
        <w:t xml:space="preserve"> or any other source, including the internet, except where such sections are clearly identified by the use of quotations. I confirm that all sources utilised have been correctly identified within the body of the text or in the final list of references</w:t>
      </w:r>
    </w:p>
    <w:p w14:paraId="0A9EAB41" w14:textId="77777777" w:rsidR="00F57F34" w:rsidRPr="004E2F52" w:rsidRDefault="00F57F34" w:rsidP="00767521">
      <w:pPr>
        <w:pStyle w:val="TOC1"/>
        <w:rPr>
          <w:lang w:val="en-GB"/>
        </w:rPr>
      </w:pPr>
    </w:p>
    <w:p w14:paraId="041C9530" w14:textId="77777777" w:rsidR="00F57F34" w:rsidRPr="004E2F52" w:rsidRDefault="00F57F34" w:rsidP="00767521">
      <w:pPr>
        <w:pStyle w:val="TOC1"/>
        <w:rPr>
          <w:lang w:val="en-GB"/>
        </w:rPr>
      </w:pPr>
    </w:p>
    <w:p w14:paraId="57940B3B" w14:textId="77777777" w:rsidR="00F57F34" w:rsidRPr="004E2F52" w:rsidRDefault="00F57F34" w:rsidP="00767521">
      <w:pPr>
        <w:pStyle w:val="TOC1"/>
        <w:rPr>
          <w:lang w:val="en-GB"/>
        </w:rPr>
      </w:pPr>
    </w:p>
    <w:p w14:paraId="657FCA7F" w14:textId="77777777" w:rsidR="00F57F34" w:rsidRPr="004E2F52" w:rsidRDefault="00F57F34" w:rsidP="00767521">
      <w:pPr>
        <w:pStyle w:val="TOC1"/>
        <w:rPr>
          <w:lang w:val="en-GB"/>
        </w:rPr>
      </w:pPr>
    </w:p>
    <w:p w14:paraId="4A7624F1" w14:textId="77777777" w:rsidR="00F57F34" w:rsidRPr="004E2F52" w:rsidRDefault="00F57F34" w:rsidP="00F57F34">
      <w:pPr>
        <w:rPr>
          <w:rFonts w:ascii="Arial" w:hAnsi="Arial" w:cs="Arial"/>
          <w:lang w:val="en-GB"/>
        </w:rPr>
      </w:pPr>
    </w:p>
    <w:p w14:paraId="3174204C" w14:textId="77777777" w:rsidR="00F57F34" w:rsidRPr="004E2F52" w:rsidRDefault="00F57F34" w:rsidP="00F57F34">
      <w:pPr>
        <w:rPr>
          <w:rFonts w:ascii="Arial" w:hAnsi="Arial" w:cs="Arial"/>
          <w:lang w:val="en-GB"/>
        </w:rPr>
      </w:pPr>
    </w:p>
    <w:p w14:paraId="4F07D462" w14:textId="77777777" w:rsidR="00F57F34" w:rsidRPr="004E2F52" w:rsidRDefault="00F57F34" w:rsidP="00F57F34">
      <w:pPr>
        <w:rPr>
          <w:rFonts w:ascii="Arial" w:hAnsi="Arial" w:cs="Arial"/>
          <w:lang w:val="en-GB"/>
        </w:rPr>
      </w:pPr>
    </w:p>
    <w:p w14:paraId="7A6B8618" w14:textId="77777777" w:rsidR="00F57F34" w:rsidRPr="004E2F52" w:rsidRDefault="00F57F34" w:rsidP="00F57F34">
      <w:pPr>
        <w:rPr>
          <w:rFonts w:ascii="Arial" w:hAnsi="Arial" w:cs="Arial"/>
          <w:lang w:val="en-GB"/>
        </w:rPr>
      </w:pPr>
    </w:p>
    <w:p w14:paraId="6DBF19B8" w14:textId="77777777" w:rsidR="002C5373" w:rsidRPr="004E2F52" w:rsidRDefault="002C5373" w:rsidP="00F57F34">
      <w:pPr>
        <w:rPr>
          <w:rFonts w:ascii="Arial" w:hAnsi="Arial" w:cs="Arial"/>
          <w:lang w:val="en-GB"/>
        </w:rPr>
      </w:pPr>
    </w:p>
    <w:p w14:paraId="0A044666" w14:textId="77777777" w:rsidR="00F57F34" w:rsidRPr="004E2F52" w:rsidRDefault="00F57F34" w:rsidP="00F57F34">
      <w:pPr>
        <w:rPr>
          <w:rFonts w:ascii="Arial" w:hAnsi="Arial" w:cs="Arial"/>
          <w:lang w:val="en-GB"/>
        </w:rPr>
      </w:pPr>
    </w:p>
    <w:p w14:paraId="0BE54998" w14:textId="77777777" w:rsidR="005465EA" w:rsidRPr="004E2F52" w:rsidRDefault="005465EA" w:rsidP="005465EA">
      <w:pPr>
        <w:pStyle w:val="Heading1"/>
        <w:rPr>
          <w:rFonts w:ascii="Arial" w:hAnsi="Arial" w:cs="Arial"/>
          <w:noProof/>
          <w:sz w:val="20"/>
          <w:szCs w:val="20"/>
          <w:lang w:val="en-GB"/>
        </w:rPr>
      </w:pPr>
      <w:bookmarkStart w:id="0" w:name="_Toc282699780"/>
      <w:r w:rsidRPr="004E2F52">
        <w:rPr>
          <w:rFonts w:ascii="Arial" w:hAnsi="Arial" w:cs="Arial"/>
          <w:noProof/>
          <w:sz w:val="20"/>
          <w:szCs w:val="20"/>
          <w:lang w:val="en-GB"/>
        </w:rPr>
        <w:t>List of Abbreviations and Acronyms</w:t>
      </w:r>
      <w:bookmarkEnd w:id="0"/>
    </w:p>
    <w:p w14:paraId="7644FD4B" w14:textId="77777777" w:rsidR="005465EA" w:rsidRPr="004E2F52" w:rsidRDefault="005465EA" w:rsidP="005465EA">
      <w:pPr>
        <w:pStyle w:val="TOC1"/>
        <w:rPr>
          <w:sz w:val="20"/>
          <w:szCs w:val="20"/>
          <w:lang w:val="en-GB"/>
        </w:rPr>
      </w:pPr>
    </w:p>
    <w:p w14:paraId="4FB62579"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Arts For Peace Programme (ARPP)</w:t>
      </w:r>
    </w:p>
    <w:p w14:paraId="19C87D48"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Advocacy For Peace Programme (ADPP)</w:t>
      </w:r>
    </w:p>
    <w:p w14:paraId="3B7B0355"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Compehensive Peace Agreement (CPA)</w:t>
      </w:r>
    </w:p>
    <w:p w14:paraId="793B94FD"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Dialogue For Peace Programme (DPP)</w:t>
      </w:r>
    </w:p>
    <w:p w14:paraId="7DCFA831"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Empowerment For Peace Programmes (EPP)</w:t>
      </w:r>
    </w:p>
    <w:p w14:paraId="22744A6D" w14:textId="77777777" w:rsidR="005465EA" w:rsidRPr="004E2F52" w:rsidRDefault="005465EA" w:rsidP="005465EA">
      <w:pPr>
        <w:pStyle w:val="TOC1"/>
        <w:rPr>
          <w:sz w:val="20"/>
          <w:szCs w:val="20"/>
          <w:lang w:val="en-GB"/>
        </w:rPr>
      </w:pPr>
      <w:r w:rsidRPr="004E2F52">
        <w:rPr>
          <w:sz w:val="20"/>
          <w:szCs w:val="20"/>
          <w:lang w:val="en-GB"/>
        </w:rPr>
        <w:t>Generation For Peace (GFP)</w:t>
      </w:r>
    </w:p>
    <w:p w14:paraId="6257FD5B"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Khartoum Peace Agreement (KPA)</w:t>
      </w:r>
    </w:p>
    <w:p w14:paraId="649F6A04"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Non-Governmental Organisation (NGO)</w:t>
      </w:r>
    </w:p>
    <w:p w14:paraId="52B3131D"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Social Dominance Theory (SDT)</w:t>
      </w:r>
    </w:p>
    <w:p w14:paraId="3AF11C72"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Social Identity Theory (SIT)</w:t>
      </w:r>
    </w:p>
    <w:p w14:paraId="4EDD243E"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Sport For Peace Event (SPE)</w:t>
      </w:r>
    </w:p>
    <w:p w14:paraId="14C44EC5"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Sport For Peace Programme (SPP)</w:t>
      </w:r>
    </w:p>
    <w:p w14:paraId="4A0E92CA"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Sudan People's Liberation Movement (SPLM)</w:t>
      </w:r>
    </w:p>
    <w:p w14:paraId="2C222434" w14:textId="77777777"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Sudan People's Liberation Army (SPLA)</w:t>
      </w:r>
    </w:p>
    <w:p w14:paraId="34D3AA0B" w14:textId="46558783" w:rsidR="005465EA" w:rsidRPr="004E2F52" w:rsidRDefault="005465EA" w:rsidP="005465EA">
      <w:pPr>
        <w:rPr>
          <w:rFonts w:ascii="Arial" w:hAnsi="Arial" w:cs="Arial"/>
          <w:noProof/>
          <w:sz w:val="20"/>
          <w:szCs w:val="20"/>
          <w:lang w:val="en-GB"/>
        </w:rPr>
      </w:pPr>
      <w:r w:rsidRPr="004E2F52">
        <w:rPr>
          <w:rFonts w:ascii="Arial" w:hAnsi="Arial" w:cs="Arial"/>
          <w:noProof/>
          <w:sz w:val="20"/>
          <w:szCs w:val="20"/>
          <w:lang w:val="en-GB"/>
        </w:rPr>
        <w:t>United Nations Mission in the South Sudan (UNMISS)</w:t>
      </w:r>
    </w:p>
    <w:p w14:paraId="372F48F4" w14:textId="77777777" w:rsidR="005465EA" w:rsidRPr="004E2F52" w:rsidRDefault="005465EA" w:rsidP="005465EA">
      <w:pPr>
        <w:rPr>
          <w:rFonts w:ascii="Arial" w:hAnsi="Arial" w:cs="Arial"/>
          <w:sz w:val="20"/>
          <w:szCs w:val="20"/>
          <w:lang w:val="en-GB"/>
        </w:rPr>
      </w:pPr>
      <w:r w:rsidRPr="004E2F52">
        <w:rPr>
          <w:rFonts w:ascii="Arial" w:hAnsi="Arial" w:cs="Arial"/>
          <w:noProof/>
          <w:sz w:val="20"/>
          <w:szCs w:val="20"/>
          <w:lang w:val="en-GB"/>
        </w:rPr>
        <w:t>United Nations Refugee Agency (UNHCR)</w:t>
      </w:r>
    </w:p>
    <w:p w14:paraId="62F92AA1" w14:textId="77777777" w:rsidR="005465EA" w:rsidRPr="004E2F52" w:rsidRDefault="005465EA" w:rsidP="00F57F34">
      <w:pPr>
        <w:rPr>
          <w:rFonts w:ascii="Arial" w:hAnsi="Arial" w:cs="Arial"/>
          <w:lang w:val="en-GB"/>
        </w:rPr>
      </w:pPr>
    </w:p>
    <w:p w14:paraId="5A3C780B" w14:textId="77777777" w:rsidR="005465EA" w:rsidRPr="004E2F52" w:rsidRDefault="005465EA" w:rsidP="00F57F34">
      <w:pPr>
        <w:rPr>
          <w:rFonts w:ascii="Arial" w:hAnsi="Arial" w:cs="Arial"/>
          <w:lang w:val="en-GB"/>
        </w:rPr>
      </w:pPr>
    </w:p>
    <w:p w14:paraId="5CD61476" w14:textId="77777777" w:rsidR="005465EA" w:rsidRPr="004E2F52" w:rsidRDefault="005465EA" w:rsidP="00F57F34">
      <w:pPr>
        <w:rPr>
          <w:rFonts w:ascii="Arial" w:hAnsi="Arial" w:cs="Arial"/>
          <w:lang w:val="en-GB"/>
        </w:rPr>
      </w:pPr>
    </w:p>
    <w:p w14:paraId="1BDBE43C" w14:textId="77777777" w:rsidR="005465EA" w:rsidRPr="004E2F52" w:rsidRDefault="005465EA" w:rsidP="00F57F34">
      <w:pPr>
        <w:rPr>
          <w:rFonts w:ascii="Arial" w:hAnsi="Arial" w:cs="Arial"/>
          <w:lang w:val="en-GB"/>
        </w:rPr>
      </w:pPr>
    </w:p>
    <w:p w14:paraId="5DCFA4D1" w14:textId="77777777" w:rsidR="005465EA" w:rsidRPr="004E2F52" w:rsidRDefault="005465EA" w:rsidP="00F57F34">
      <w:pPr>
        <w:rPr>
          <w:rFonts w:ascii="Arial" w:hAnsi="Arial" w:cs="Arial"/>
          <w:lang w:val="en-GB"/>
        </w:rPr>
      </w:pPr>
    </w:p>
    <w:p w14:paraId="01F2C9A9" w14:textId="77777777" w:rsidR="005465EA" w:rsidRPr="004E2F52" w:rsidRDefault="005465EA" w:rsidP="00F57F34">
      <w:pPr>
        <w:rPr>
          <w:rFonts w:ascii="Arial" w:hAnsi="Arial" w:cs="Arial"/>
          <w:lang w:val="en-GB"/>
        </w:rPr>
      </w:pPr>
    </w:p>
    <w:p w14:paraId="5A2F02CD" w14:textId="77777777" w:rsidR="005465EA" w:rsidRPr="004E2F52" w:rsidRDefault="005465EA" w:rsidP="00F57F34">
      <w:pPr>
        <w:rPr>
          <w:rFonts w:ascii="Arial" w:hAnsi="Arial" w:cs="Arial"/>
          <w:lang w:val="en-GB"/>
        </w:rPr>
      </w:pPr>
    </w:p>
    <w:p w14:paraId="588B6B55" w14:textId="77777777" w:rsidR="005465EA" w:rsidRPr="004E2F52" w:rsidRDefault="005465EA" w:rsidP="00F57F34">
      <w:pPr>
        <w:rPr>
          <w:rFonts w:ascii="Arial" w:hAnsi="Arial" w:cs="Arial"/>
          <w:lang w:val="en-GB"/>
        </w:rPr>
      </w:pPr>
    </w:p>
    <w:p w14:paraId="77A18C31" w14:textId="77777777" w:rsidR="005465EA" w:rsidRPr="004E2F52" w:rsidRDefault="005465EA" w:rsidP="00F57F34">
      <w:pPr>
        <w:rPr>
          <w:rFonts w:ascii="Arial" w:hAnsi="Arial" w:cs="Arial"/>
          <w:lang w:val="en-GB"/>
        </w:rPr>
      </w:pPr>
    </w:p>
    <w:p w14:paraId="0B8C3EB9" w14:textId="77777777" w:rsidR="005465EA" w:rsidRPr="004E2F52" w:rsidRDefault="005465EA" w:rsidP="00F57F34">
      <w:pPr>
        <w:rPr>
          <w:rFonts w:ascii="Arial" w:hAnsi="Arial" w:cs="Arial"/>
          <w:lang w:val="en-GB"/>
        </w:rPr>
      </w:pPr>
    </w:p>
    <w:p w14:paraId="1E4EE9B2" w14:textId="77777777" w:rsidR="005465EA" w:rsidRPr="004E2F52" w:rsidRDefault="005465EA" w:rsidP="00F57F34">
      <w:pPr>
        <w:rPr>
          <w:rFonts w:ascii="Arial" w:hAnsi="Arial" w:cs="Arial"/>
          <w:lang w:val="en-GB"/>
        </w:rPr>
      </w:pPr>
    </w:p>
    <w:p w14:paraId="546804C4" w14:textId="77777777" w:rsidR="005465EA" w:rsidRPr="004E2F52" w:rsidRDefault="005465EA" w:rsidP="00F57F34">
      <w:pPr>
        <w:rPr>
          <w:rFonts w:ascii="Arial" w:hAnsi="Arial" w:cs="Arial"/>
          <w:lang w:val="en-GB"/>
        </w:rPr>
      </w:pPr>
    </w:p>
    <w:p w14:paraId="358BA866" w14:textId="77777777" w:rsidR="005465EA" w:rsidRPr="004E2F52" w:rsidRDefault="005465EA" w:rsidP="00F57F34">
      <w:pPr>
        <w:rPr>
          <w:rFonts w:ascii="Arial" w:hAnsi="Arial" w:cs="Arial"/>
          <w:lang w:val="en-GB"/>
        </w:rPr>
      </w:pPr>
    </w:p>
    <w:p w14:paraId="49C818B0" w14:textId="77777777" w:rsidR="005465EA" w:rsidRPr="004E2F52" w:rsidRDefault="005465EA" w:rsidP="00F57F34">
      <w:pPr>
        <w:rPr>
          <w:rFonts w:ascii="Arial" w:hAnsi="Arial" w:cs="Arial"/>
          <w:lang w:val="en-GB"/>
        </w:rPr>
      </w:pPr>
    </w:p>
    <w:p w14:paraId="66C78CBC" w14:textId="09B24135" w:rsidR="0043542B" w:rsidRPr="004E2F52" w:rsidRDefault="0043542B">
      <w:pPr>
        <w:pStyle w:val="TOC1"/>
        <w:rPr>
          <w:sz w:val="20"/>
          <w:szCs w:val="20"/>
          <w:lang w:val="en-GB"/>
        </w:rPr>
      </w:pPr>
      <w:r w:rsidRPr="004E2F52">
        <w:rPr>
          <w:sz w:val="20"/>
          <w:szCs w:val="20"/>
          <w:lang w:val="en-GB"/>
        </w:rPr>
        <w:t xml:space="preserve">Table of Contents </w:t>
      </w:r>
    </w:p>
    <w:p w14:paraId="106EE776" w14:textId="77777777" w:rsidR="0043542B" w:rsidRPr="001C6520" w:rsidRDefault="0043542B" w:rsidP="001C6520">
      <w:pPr>
        <w:rPr>
          <w:lang w:val="en-GB"/>
        </w:rPr>
      </w:pPr>
    </w:p>
    <w:p w14:paraId="2CF42645" w14:textId="77777777" w:rsidR="003B0344" w:rsidRPr="001C6520" w:rsidRDefault="00AF1831">
      <w:pPr>
        <w:pStyle w:val="TOC1"/>
        <w:rPr>
          <w:sz w:val="20"/>
          <w:szCs w:val="20"/>
          <w:lang w:val="en-GB"/>
        </w:rPr>
      </w:pPr>
      <w:r w:rsidRPr="004E2F52">
        <w:rPr>
          <w:sz w:val="20"/>
          <w:szCs w:val="20"/>
          <w:lang w:val="en-GB"/>
        </w:rPr>
        <w:fldChar w:fldCharType="begin"/>
      </w:r>
      <w:r w:rsidRPr="004E2F52">
        <w:rPr>
          <w:sz w:val="20"/>
          <w:szCs w:val="20"/>
          <w:lang w:val="en-GB"/>
        </w:rPr>
        <w:instrText xml:space="preserve"> TOC \o "1-3" </w:instrText>
      </w:r>
      <w:r w:rsidRPr="001C6520">
        <w:rPr>
          <w:sz w:val="20"/>
          <w:szCs w:val="20"/>
          <w:lang w:val="en-GB"/>
        </w:rPr>
        <w:fldChar w:fldCharType="separate"/>
      </w:r>
      <w:r w:rsidR="003B0344" w:rsidRPr="00F23351">
        <w:rPr>
          <w:sz w:val="20"/>
          <w:szCs w:val="20"/>
          <w:lang w:val="en-GB"/>
        </w:rPr>
        <w:t>List of Abbreviations and Acronyms</w:t>
      </w:r>
      <w:r w:rsidR="003B0344" w:rsidRPr="001C6520">
        <w:rPr>
          <w:sz w:val="20"/>
          <w:szCs w:val="20"/>
          <w:lang w:val="en-GB"/>
        </w:rPr>
        <w:tab/>
      </w:r>
      <w:r w:rsidR="003B0344" w:rsidRPr="001C6520">
        <w:rPr>
          <w:sz w:val="20"/>
          <w:szCs w:val="20"/>
          <w:lang w:val="en-GB"/>
        </w:rPr>
        <w:fldChar w:fldCharType="begin"/>
      </w:r>
      <w:r w:rsidR="003B0344" w:rsidRPr="001C6520">
        <w:rPr>
          <w:sz w:val="20"/>
          <w:szCs w:val="20"/>
          <w:lang w:val="en-GB"/>
        </w:rPr>
        <w:instrText xml:space="preserve"> PAGEREF _Toc282699780 \h </w:instrText>
      </w:r>
      <w:r w:rsidR="003B0344" w:rsidRPr="001C6520">
        <w:rPr>
          <w:sz w:val="20"/>
          <w:szCs w:val="20"/>
          <w:lang w:val="en-GB"/>
        </w:rPr>
      </w:r>
      <w:r w:rsidR="003B0344" w:rsidRPr="001C6520">
        <w:rPr>
          <w:sz w:val="20"/>
          <w:szCs w:val="20"/>
          <w:lang w:val="en-GB"/>
        </w:rPr>
        <w:fldChar w:fldCharType="separate"/>
      </w:r>
      <w:r w:rsidR="003B0344" w:rsidRPr="001C6520">
        <w:rPr>
          <w:sz w:val="20"/>
          <w:szCs w:val="20"/>
          <w:lang w:val="en-GB"/>
        </w:rPr>
        <w:t>3</w:t>
      </w:r>
      <w:r w:rsidR="003B0344" w:rsidRPr="001C6520">
        <w:rPr>
          <w:sz w:val="20"/>
          <w:szCs w:val="20"/>
          <w:lang w:val="en-GB"/>
        </w:rPr>
        <w:fldChar w:fldCharType="end"/>
      </w:r>
    </w:p>
    <w:p w14:paraId="2D6CEE46" w14:textId="77777777" w:rsidR="003B0344" w:rsidRPr="001C6520" w:rsidRDefault="003B0344">
      <w:pPr>
        <w:pStyle w:val="TOC1"/>
        <w:rPr>
          <w:sz w:val="20"/>
          <w:szCs w:val="20"/>
          <w:lang w:val="en-GB"/>
        </w:rPr>
      </w:pPr>
      <w:r w:rsidRPr="00F23351">
        <w:rPr>
          <w:sz w:val="20"/>
          <w:szCs w:val="20"/>
          <w:lang w:val="en-GB"/>
        </w:rPr>
        <w:t>Introduction</w:t>
      </w:r>
      <w:r w:rsidRPr="001C6520">
        <w:rPr>
          <w:sz w:val="20"/>
          <w:szCs w:val="20"/>
          <w:lang w:val="en-GB"/>
        </w:rPr>
        <w:tab/>
      </w:r>
      <w:r w:rsidRPr="001C6520">
        <w:rPr>
          <w:sz w:val="20"/>
          <w:szCs w:val="20"/>
          <w:lang w:val="en-GB"/>
        </w:rPr>
        <w:fldChar w:fldCharType="begin"/>
      </w:r>
      <w:r w:rsidRPr="001C6520">
        <w:rPr>
          <w:sz w:val="20"/>
          <w:szCs w:val="20"/>
          <w:lang w:val="en-GB"/>
        </w:rPr>
        <w:instrText xml:space="preserve"> PAGEREF _Toc282699781 \h </w:instrText>
      </w:r>
      <w:r w:rsidRPr="001C6520">
        <w:rPr>
          <w:sz w:val="20"/>
          <w:szCs w:val="20"/>
          <w:lang w:val="en-GB"/>
        </w:rPr>
      </w:r>
      <w:r w:rsidRPr="001C6520">
        <w:rPr>
          <w:sz w:val="20"/>
          <w:szCs w:val="20"/>
          <w:lang w:val="en-GB"/>
        </w:rPr>
        <w:fldChar w:fldCharType="separate"/>
      </w:r>
      <w:r w:rsidRPr="001C6520">
        <w:rPr>
          <w:sz w:val="20"/>
          <w:szCs w:val="20"/>
          <w:lang w:val="en-GB"/>
        </w:rPr>
        <w:t>7</w:t>
      </w:r>
      <w:r w:rsidRPr="001C6520">
        <w:rPr>
          <w:sz w:val="20"/>
          <w:szCs w:val="20"/>
          <w:lang w:val="en-GB"/>
        </w:rPr>
        <w:fldChar w:fldCharType="end"/>
      </w:r>
    </w:p>
    <w:p w14:paraId="46FDB8AA"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Background to the Conflict and the Contextual Setting</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_Toc282699782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8</w:t>
      </w:r>
      <w:r w:rsidRPr="001C6520">
        <w:rPr>
          <w:rFonts w:ascii="Arial" w:hAnsi="Arial" w:cs="Arial"/>
          <w:noProof/>
          <w:sz w:val="20"/>
          <w:szCs w:val="20"/>
          <w:lang w:val="en-GB"/>
        </w:rPr>
        <w:fldChar w:fldCharType="end"/>
      </w:r>
    </w:p>
    <w:p w14:paraId="0EA2254E"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The December Events and Aftermath</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_Toc282699783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11</w:t>
      </w:r>
      <w:r w:rsidRPr="001C6520">
        <w:rPr>
          <w:rFonts w:ascii="Arial" w:hAnsi="Arial" w:cs="Arial"/>
          <w:noProof/>
          <w:sz w:val="20"/>
          <w:szCs w:val="20"/>
          <w:lang w:val="en-GB"/>
        </w:rPr>
        <w:fldChar w:fldCharType="end"/>
      </w:r>
    </w:p>
    <w:p w14:paraId="7D7DE91D"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Focus and Rationale of the Research</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_Toc282699784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13</w:t>
      </w:r>
      <w:r w:rsidRPr="001C6520">
        <w:rPr>
          <w:rFonts w:ascii="Arial" w:hAnsi="Arial" w:cs="Arial"/>
          <w:noProof/>
          <w:sz w:val="20"/>
          <w:szCs w:val="20"/>
          <w:lang w:val="en-GB"/>
        </w:rPr>
        <w:fldChar w:fldCharType="end"/>
      </w:r>
    </w:p>
    <w:p w14:paraId="6264FE2F"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Relevance for Generations For Peace</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_Toc282699785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14</w:t>
      </w:r>
      <w:r w:rsidRPr="001C6520">
        <w:rPr>
          <w:rFonts w:ascii="Arial" w:hAnsi="Arial" w:cs="Arial"/>
          <w:noProof/>
          <w:sz w:val="20"/>
          <w:szCs w:val="20"/>
          <w:lang w:val="en-GB"/>
        </w:rPr>
        <w:fldChar w:fldCharType="end"/>
      </w:r>
    </w:p>
    <w:p w14:paraId="57784CA1" w14:textId="77777777" w:rsidR="003B0344" w:rsidRPr="001C6520" w:rsidRDefault="003B0344">
      <w:pPr>
        <w:pStyle w:val="TOC1"/>
        <w:rPr>
          <w:sz w:val="20"/>
          <w:szCs w:val="20"/>
          <w:lang w:val="en-GB"/>
        </w:rPr>
      </w:pPr>
      <w:r w:rsidRPr="00F23351">
        <w:rPr>
          <w:sz w:val="20"/>
          <w:szCs w:val="20"/>
          <w:lang w:val="en-GB"/>
        </w:rPr>
        <w:t>Conceptual Framework</w:t>
      </w:r>
      <w:r w:rsidRPr="001C6520">
        <w:rPr>
          <w:sz w:val="20"/>
          <w:szCs w:val="20"/>
          <w:lang w:val="en-GB"/>
        </w:rPr>
        <w:tab/>
      </w:r>
      <w:r w:rsidRPr="001C6520">
        <w:rPr>
          <w:sz w:val="20"/>
          <w:szCs w:val="20"/>
          <w:lang w:val="en-GB"/>
        </w:rPr>
        <w:fldChar w:fldCharType="begin"/>
      </w:r>
      <w:r w:rsidRPr="001C6520">
        <w:rPr>
          <w:sz w:val="20"/>
          <w:szCs w:val="20"/>
          <w:lang w:val="en-GB"/>
        </w:rPr>
        <w:instrText xml:space="preserve"> PAGEREF _Toc282699786 \h </w:instrText>
      </w:r>
      <w:r w:rsidRPr="001C6520">
        <w:rPr>
          <w:sz w:val="20"/>
          <w:szCs w:val="20"/>
          <w:lang w:val="en-GB"/>
        </w:rPr>
      </w:r>
      <w:r w:rsidRPr="001C6520">
        <w:rPr>
          <w:sz w:val="20"/>
          <w:szCs w:val="20"/>
          <w:lang w:val="en-GB"/>
        </w:rPr>
        <w:fldChar w:fldCharType="separate"/>
      </w:r>
      <w:r w:rsidRPr="001C6520">
        <w:rPr>
          <w:sz w:val="20"/>
          <w:szCs w:val="20"/>
          <w:lang w:val="en-GB"/>
        </w:rPr>
        <w:t>15</w:t>
      </w:r>
      <w:r w:rsidRPr="001C6520">
        <w:rPr>
          <w:sz w:val="20"/>
          <w:szCs w:val="20"/>
          <w:lang w:val="en-GB"/>
        </w:rPr>
        <w:fldChar w:fldCharType="end"/>
      </w:r>
    </w:p>
    <w:p w14:paraId="3D20AA7C"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Dehumanisation</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_Toc282699787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15</w:t>
      </w:r>
      <w:r w:rsidRPr="001C6520">
        <w:rPr>
          <w:rFonts w:ascii="Arial" w:hAnsi="Arial" w:cs="Arial"/>
          <w:noProof/>
          <w:sz w:val="20"/>
          <w:szCs w:val="20"/>
          <w:lang w:val="en-GB"/>
        </w:rPr>
        <w:fldChar w:fldCharType="end"/>
      </w:r>
    </w:p>
    <w:p w14:paraId="29392367" w14:textId="77777777" w:rsidR="003B0344" w:rsidRPr="001C6520" w:rsidRDefault="003B0344">
      <w:pPr>
        <w:pStyle w:val="TOC3"/>
        <w:tabs>
          <w:tab w:val="right" w:leader="dot" w:pos="8408"/>
        </w:tabs>
        <w:rPr>
          <w:rFonts w:ascii="Arial" w:hAnsi="Arial" w:cs="Arial"/>
          <w:noProof/>
          <w:sz w:val="20"/>
          <w:szCs w:val="20"/>
          <w:lang w:val="en-GB"/>
        </w:rPr>
      </w:pPr>
      <w:r w:rsidRPr="00F23351">
        <w:rPr>
          <w:rFonts w:ascii="Arial" w:hAnsi="Arial" w:cs="Arial"/>
          <w:noProof/>
          <w:sz w:val="20"/>
          <w:szCs w:val="20"/>
          <w:lang w:val="en-GB"/>
        </w:rPr>
        <w:t>Social Dominance Theory and Dehumanisation</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_Toc282699788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15</w:t>
      </w:r>
      <w:r w:rsidRPr="001C6520">
        <w:rPr>
          <w:rFonts w:ascii="Arial" w:hAnsi="Arial" w:cs="Arial"/>
          <w:noProof/>
          <w:sz w:val="20"/>
          <w:szCs w:val="20"/>
          <w:lang w:val="en-GB"/>
        </w:rPr>
        <w:fldChar w:fldCharType="end"/>
      </w:r>
    </w:p>
    <w:p w14:paraId="100FDD6B"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Infrahumanisation</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_Toc282699789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18</w:t>
      </w:r>
      <w:r w:rsidRPr="001C6520">
        <w:rPr>
          <w:rFonts w:ascii="Arial" w:hAnsi="Arial" w:cs="Arial"/>
          <w:noProof/>
          <w:sz w:val="20"/>
          <w:szCs w:val="20"/>
          <w:lang w:val="en-GB"/>
        </w:rPr>
        <w:fldChar w:fldCharType="end"/>
      </w:r>
    </w:p>
    <w:p w14:paraId="4BAE11C9" w14:textId="77777777" w:rsidR="003B0344" w:rsidRPr="001C6520" w:rsidRDefault="003B0344">
      <w:pPr>
        <w:pStyle w:val="TOC3"/>
        <w:tabs>
          <w:tab w:val="right" w:leader="dot" w:pos="8408"/>
        </w:tabs>
        <w:rPr>
          <w:rFonts w:ascii="Arial" w:hAnsi="Arial" w:cs="Arial"/>
          <w:noProof/>
          <w:sz w:val="20"/>
          <w:szCs w:val="20"/>
          <w:lang w:val="en-GB"/>
        </w:rPr>
      </w:pPr>
      <w:r w:rsidRPr="00F23351">
        <w:rPr>
          <w:rFonts w:ascii="Arial" w:hAnsi="Arial" w:cs="Arial"/>
          <w:noProof/>
          <w:sz w:val="20"/>
          <w:szCs w:val="20"/>
          <w:lang w:val="en-GB"/>
        </w:rPr>
        <w:t>Social Identity Theory and Infrahumanisation</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_Toc282699790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18</w:t>
      </w:r>
      <w:r w:rsidRPr="001C6520">
        <w:rPr>
          <w:rFonts w:ascii="Arial" w:hAnsi="Arial" w:cs="Arial"/>
          <w:noProof/>
          <w:sz w:val="20"/>
          <w:szCs w:val="20"/>
          <w:lang w:val="en-GB"/>
        </w:rPr>
        <w:fldChar w:fldCharType="end"/>
      </w:r>
    </w:p>
    <w:p w14:paraId="6FED2388" w14:textId="77777777" w:rsidR="003B0344" w:rsidRPr="001C6520" w:rsidRDefault="003B0344">
      <w:pPr>
        <w:pStyle w:val="TOC1"/>
        <w:rPr>
          <w:sz w:val="20"/>
          <w:szCs w:val="20"/>
          <w:lang w:val="en-GB"/>
        </w:rPr>
      </w:pPr>
      <w:r w:rsidRPr="00F23351">
        <w:rPr>
          <w:sz w:val="20"/>
          <w:szCs w:val="20"/>
          <w:lang w:val="en-GB"/>
        </w:rPr>
        <w:t>Methodology</w:t>
      </w:r>
      <w:r w:rsidRPr="001C6520">
        <w:rPr>
          <w:sz w:val="20"/>
          <w:szCs w:val="20"/>
          <w:lang w:val="en-GB"/>
        </w:rPr>
        <w:tab/>
      </w:r>
      <w:r w:rsidRPr="001C6520">
        <w:rPr>
          <w:sz w:val="20"/>
          <w:szCs w:val="20"/>
          <w:lang w:val="en-GB"/>
        </w:rPr>
        <w:fldChar w:fldCharType="begin"/>
      </w:r>
      <w:r w:rsidRPr="001C6520">
        <w:rPr>
          <w:sz w:val="20"/>
          <w:szCs w:val="20"/>
          <w:lang w:val="en-GB"/>
        </w:rPr>
        <w:instrText xml:space="preserve"> PAGEREF _Toc282699791 \h </w:instrText>
      </w:r>
      <w:r w:rsidRPr="001C6520">
        <w:rPr>
          <w:sz w:val="20"/>
          <w:szCs w:val="20"/>
          <w:lang w:val="en-GB"/>
        </w:rPr>
      </w:r>
      <w:r w:rsidRPr="001C6520">
        <w:rPr>
          <w:sz w:val="20"/>
          <w:szCs w:val="20"/>
          <w:lang w:val="en-GB"/>
        </w:rPr>
        <w:fldChar w:fldCharType="separate"/>
      </w:r>
      <w:r w:rsidRPr="001C6520">
        <w:rPr>
          <w:sz w:val="20"/>
          <w:szCs w:val="20"/>
          <w:lang w:val="en-GB"/>
        </w:rPr>
        <w:t>21</w:t>
      </w:r>
      <w:r w:rsidRPr="001C6520">
        <w:rPr>
          <w:sz w:val="20"/>
          <w:szCs w:val="20"/>
          <w:lang w:val="en-GB"/>
        </w:rPr>
        <w:fldChar w:fldCharType="end"/>
      </w:r>
    </w:p>
    <w:p w14:paraId="77791E9A"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Structured Interviews</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_Toc282699792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21</w:t>
      </w:r>
      <w:r w:rsidRPr="001C6520">
        <w:rPr>
          <w:rFonts w:ascii="Arial" w:hAnsi="Arial" w:cs="Arial"/>
          <w:noProof/>
          <w:sz w:val="20"/>
          <w:szCs w:val="20"/>
          <w:lang w:val="en-GB"/>
        </w:rPr>
        <w:fldChar w:fldCharType="end"/>
      </w:r>
    </w:p>
    <w:p w14:paraId="7C97E012"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Str</w:t>
      </w:r>
      <w:r w:rsidRPr="00D50753">
        <w:rPr>
          <w:rFonts w:ascii="Arial" w:hAnsi="Arial" w:cs="Arial"/>
          <w:noProof/>
          <w:sz w:val="20"/>
          <w:szCs w:val="20"/>
          <w:lang w:val="en-GB"/>
        </w:rPr>
        <w:t>uctured Interviews – Structure and Conduct</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_Toc282699793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22</w:t>
      </w:r>
      <w:r w:rsidRPr="001C6520">
        <w:rPr>
          <w:rFonts w:ascii="Arial" w:hAnsi="Arial" w:cs="Arial"/>
          <w:noProof/>
          <w:sz w:val="20"/>
          <w:szCs w:val="20"/>
          <w:lang w:val="en-GB"/>
        </w:rPr>
        <w:fldChar w:fldCharType="end"/>
      </w:r>
    </w:p>
    <w:p w14:paraId="697C028E"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Focus groups</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_Toc282699794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23</w:t>
      </w:r>
      <w:r w:rsidRPr="001C6520">
        <w:rPr>
          <w:rFonts w:ascii="Arial" w:hAnsi="Arial" w:cs="Arial"/>
          <w:noProof/>
          <w:sz w:val="20"/>
          <w:szCs w:val="20"/>
          <w:lang w:val="en-GB"/>
        </w:rPr>
        <w:fldChar w:fldCharType="end"/>
      </w:r>
    </w:p>
    <w:p w14:paraId="557AF0B4"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Focus Groups – Structure and Conduct</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_Toc282699795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24</w:t>
      </w:r>
      <w:r w:rsidRPr="001C6520">
        <w:rPr>
          <w:rFonts w:ascii="Arial" w:hAnsi="Arial" w:cs="Arial"/>
          <w:noProof/>
          <w:sz w:val="20"/>
          <w:szCs w:val="20"/>
          <w:lang w:val="en-GB"/>
        </w:rPr>
        <w:fldChar w:fldCharType="end"/>
      </w:r>
    </w:p>
    <w:p w14:paraId="6871118A"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Limitations of this Research</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_Toc282699796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25</w:t>
      </w:r>
      <w:r w:rsidRPr="001C6520">
        <w:rPr>
          <w:rFonts w:ascii="Arial" w:hAnsi="Arial" w:cs="Arial"/>
          <w:noProof/>
          <w:sz w:val="20"/>
          <w:szCs w:val="20"/>
          <w:lang w:val="en-GB"/>
        </w:rPr>
        <w:fldChar w:fldCharType="end"/>
      </w:r>
    </w:p>
    <w:p w14:paraId="54BAC767" w14:textId="77777777" w:rsidR="003B0344" w:rsidRPr="001C6520" w:rsidRDefault="003B0344">
      <w:pPr>
        <w:pStyle w:val="TOC1"/>
        <w:rPr>
          <w:sz w:val="20"/>
          <w:szCs w:val="20"/>
          <w:lang w:val="en-GB"/>
        </w:rPr>
      </w:pPr>
      <w:r w:rsidRPr="00F23351">
        <w:rPr>
          <w:sz w:val="20"/>
          <w:szCs w:val="20"/>
          <w:lang w:val="en-GB"/>
        </w:rPr>
        <w:t>Fi</w:t>
      </w:r>
      <w:r w:rsidRPr="00D50753">
        <w:rPr>
          <w:sz w:val="20"/>
          <w:szCs w:val="20"/>
          <w:lang w:val="en-GB"/>
        </w:rPr>
        <w:t>ndings</w:t>
      </w:r>
      <w:r w:rsidRPr="001C6520">
        <w:rPr>
          <w:sz w:val="20"/>
          <w:szCs w:val="20"/>
          <w:lang w:val="en-GB"/>
        </w:rPr>
        <w:tab/>
      </w:r>
      <w:r w:rsidRPr="001C6520">
        <w:rPr>
          <w:sz w:val="20"/>
          <w:szCs w:val="20"/>
          <w:lang w:val="en-GB"/>
        </w:rPr>
        <w:fldChar w:fldCharType="begin"/>
      </w:r>
      <w:r w:rsidRPr="001C6520">
        <w:rPr>
          <w:sz w:val="20"/>
          <w:szCs w:val="20"/>
          <w:lang w:val="en-GB"/>
        </w:rPr>
        <w:instrText xml:space="preserve"> PAGEREF _Toc282699797 \h </w:instrText>
      </w:r>
      <w:r w:rsidRPr="001C6520">
        <w:rPr>
          <w:sz w:val="20"/>
          <w:szCs w:val="20"/>
          <w:lang w:val="en-GB"/>
        </w:rPr>
      </w:r>
      <w:r w:rsidRPr="001C6520">
        <w:rPr>
          <w:sz w:val="20"/>
          <w:szCs w:val="20"/>
          <w:lang w:val="en-GB"/>
        </w:rPr>
        <w:fldChar w:fldCharType="separate"/>
      </w:r>
      <w:r w:rsidRPr="001C6520">
        <w:rPr>
          <w:sz w:val="20"/>
          <w:szCs w:val="20"/>
          <w:lang w:val="en-GB"/>
        </w:rPr>
        <w:t>27</w:t>
      </w:r>
      <w:r w:rsidRPr="001C6520">
        <w:rPr>
          <w:sz w:val="20"/>
          <w:szCs w:val="20"/>
          <w:lang w:val="en-GB"/>
        </w:rPr>
        <w:fldChar w:fldCharType="end"/>
      </w:r>
    </w:p>
    <w:p w14:paraId="1C80A651"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Structured Interviews – General Findings</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_Toc282699798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27</w:t>
      </w:r>
      <w:r w:rsidRPr="001C6520">
        <w:rPr>
          <w:rFonts w:ascii="Arial" w:hAnsi="Arial" w:cs="Arial"/>
          <w:noProof/>
          <w:sz w:val="20"/>
          <w:szCs w:val="20"/>
          <w:lang w:val="en-GB"/>
        </w:rPr>
        <w:fldChar w:fldCharType="end"/>
      </w:r>
    </w:p>
    <w:p w14:paraId="0E793A7C"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Dehumanisation</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_Toc282699799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28</w:t>
      </w:r>
      <w:r w:rsidRPr="001C6520">
        <w:rPr>
          <w:rFonts w:ascii="Arial" w:hAnsi="Arial" w:cs="Arial"/>
          <w:noProof/>
          <w:sz w:val="20"/>
          <w:szCs w:val="20"/>
          <w:lang w:val="en-GB"/>
        </w:rPr>
        <w:fldChar w:fldCharType="end"/>
      </w:r>
    </w:p>
    <w:p w14:paraId="5BC55E58"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Infrahumanisation</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_Toc282699800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32</w:t>
      </w:r>
      <w:r w:rsidRPr="001C6520">
        <w:rPr>
          <w:rFonts w:ascii="Arial" w:hAnsi="Arial" w:cs="Arial"/>
          <w:noProof/>
          <w:sz w:val="20"/>
          <w:szCs w:val="20"/>
          <w:lang w:val="en-GB"/>
        </w:rPr>
        <w:fldChar w:fldCharType="end"/>
      </w:r>
    </w:p>
    <w:p w14:paraId="3DC131C2"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Comparisons of the two groups in terms of I</w:t>
      </w:r>
      <w:r w:rsidRPr="00D50753">
        <w:rPr>
          <w:rFonts w:ascii="Arial" w:hAnsi="Arial" w:cs="Arial"/>
          <w:noProof/>
          <w:sz w:val="20"/>
          <w:szCs w:val="20"/>
          <w:lang w:val="en-GB"/>
        </w:rPr>
        <w:t>nfrahumanisation</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_Toc282699801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36</w:t>
      </w:r>
      <w:r w:rsidRPr="001C6520">
        <w:rPr>
          <w:rFonts w:ascii="Arial" w:hAnsi="Arial" w:cs="Arial"/>
          <w:noProof/>
          <w:sz w:val="20"/>
          <w:szCs w:val="20"/>
          <w:lang w:val="en-GB"/>
        </w:rPr>
        <w:fldChar w:fldCharType="end"/>
      </w:r>
    </w:p>
    <w:p w14:paraId="379EA682"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Ingroup Love</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_Toc282699802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37</w:t>
      </w:r>
      <w:r w:rsidRPr="001C6520">
        <w:rPr>
          <w:rFonts w:ascii="Arial" w:hAnsi="Arial" w:cs="Arial"/>
          <w:noProof/>
          <w:sz w:val="20"/>
          <w:szCs w:val="20"/>
          <w:lang w:val="en-GB"/>
        </w:rPr>
        <w:fldChar w:fldCharType="end"/>
      </w:r>
    </w:p>
    <w:p w14:paraId="5C66AA8F"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Summary of Quantitative Findings</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_Toc282699803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43</w:t>
      </w:r>
      <w:r w:rsidRPr="001C6520">
        <w:rPr>
          <w:rFonts w:ascii="Arial" w:hAnsi="Arial" w:cs="Arial"/>
          <w:noProof/>
          <w:sz w:val="20"/>
          <w:szCs w:val="20"/>
          <w:lang w:val="en-GB"/>
        </w:rPr>
        <w:fldChar w:fldCharType="end"/>
      </w:r>
    </w:p>
    <w:p w14:paraId="69AA07EA" w14:textId="77777777" w:rsidR="003B0344" w:rsidRPr="001C6520" w:rsidRDefault="003B0344">
      <w:pPr>
        <w:pStyle w:val="TOC1"/>
        <w:rPr>
          <w:sz w:val="20"/>
          <w:szCs w:val="20"/>
          <w:lang w:val="en-GB"/>
        </w:rPr>
      </w:pPr>
      <w:r w:rsidRPr="00F23351">
        <w:rPr>
          <w:sz w:val="20"/>
          <w:szCs w:val="20"/>
          <w:lang w:val="en-GB"/>
        </w:rPr>
        <w:t>Focus groups</w:t>
      </w:r>
      <w:r w:rsidRPr="001C6520">
        <w:rPr>
          <w:sz w:val="20"/>
          <w:szCs w:val="20"/>
          <w:lang w:val="en-GB"/>
        </w:rPr>
        <w:tab/>
      </w:r>
      <w:r w:rsidRPr="001C6520">
        <w:rPr>
          <w:sz w:val="20"/>
          <w:szCs w:val="20"/>
          <w:lang w:val="en-GB"/>
        </w:rPr>
        <w:fldChar w:fldCharType="begin"/>
      </w:r>
      <w:r w:rsidRPr="001C6520">
        <w:rPr>
          <w:sz w:val="20"/>
          <w:szCs w:val="20"/>
          <w:lang w:val="en-GB"/>
        </w:rPr>
        <w:instrText xml:space="preserve"> PAGEREF _Toc282699804 \h </w:instrText>
      </w:r>
      <w:r w:rsidRPr="001C6520">
        <w:rPr>
          <w:sz w:val="20"/>
          <w:szCs w:val="20"/>
          <w:lang w:val="en-GB"/>
        </w:rPr>
      </w:r>
      <w:r w:rsidRPr="001C6520">
        <w:rPr>
          <w:sz w:val="20"/>
          <w:szCs w:val="20"/>
          <w:lang w:val="en-GB"/>
        </w:rPr>
        <w:fldChar w:fldCharType="separate"/>
      </w:r>
      <w:r w:rsidRPr="001C6520">
        <w:rPr>
          <w:sz w:val="20"/>
          <w:szCs w:val="20"/>
          <w:lang w:val="en-GB"/>
        </w:rPr>
        <w:t>44</w:t>
      </w:r>
      <w:r w:rsidRPr="001C6520">
        <w:rPr>
          <w:sz w:val="20"/>
          <w:szCs w:val="20"/>
          <w:lang w:val="en-GB"/>
        </w:rPr>
        <w:fldChar w:fldCharType="end"/>
      </w:r>
    </w:p>
    <w:p w14:paraId="3AFE7F4A"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General Findings: The Dinka Group</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_Toc282699805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45</w:t>
      </w:r>
      <w:r w:rsidRPr="001C6520">
        <w:rPr>
          <w:rFonts w:ascii="Arial" w:hAnsi="Arial" w:cs="Arial"/>
          <w:noProof/>
          <w:sz w:val="20"/>
          <w:szCs w:val="20"/>
          <w:lang w:val="en-GB"/>
        </w:rPr>
        <w:fldChar w:fldCharType="end"/>
      </w:r>
    </w:p>
    <w:p w14:paraId="50660735"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Limited attribution of emotions to the Outgroup as a form of Dehumanisation</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_Toc282699806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47</w:t>
      </w:r>
      <w:r w:rsidRPr="001C6520">
        <w:rPr>
          <w:rFonts w:ascii="Arial" w:hAnsi="Arial" w:cs="Arial"/>
          <w:noProof/>
          <w:sz w:val="20"/>
          <w:szCs w:val="20"/>
          <w:lang w:val="en-GB"/>
        </w:rPr>
        <w:fldChar w:fldCharType="end"/>
      </w:r>
    </w:p>
    <w:p w14:paraId="752F6779"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A Political Conflict that Transitioned to grass root Violence</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_Toc282699807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48</w:t>
      </w:r>
      <w:r w:rsidRPr="001C6520">
        <w:rPr>
          <w:rFonts w:ascii="Arial" w:hAnsi="Arial" w:cs="Arial"/>
          <w:noProof/>
          <w:sz w:val="20"/>
          <w:szCs w:val="20"/>
          <w:lang w:val="en-GB"/>
        </w:rPr>
        <w:fldChar w:fldCharType="end"/>
      </w:r>
    </w:p>
    <w:p w14:paraId="36A18A63"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Focus groups rendered more polari</w:t>
      </w:r>
      <w:r w:rsidRPr="00D50753">
        <w:rPr>
          <w:rFonts w:ascii="Arial" w:hAnsi="Arial" w:cs="Arial"/>
          <w:noProof/>
          <w:sz w:val="20"/>
          <w:szCs w:val="20"/>
          <w:lang w:val="en-GB"/>
        </w:rPr>
        <w:t>sed findings</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_Toc282699808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49</w:t>
      </w:r>
      <w:r w:rsidRPr="001C6520">
        <w:rPr>
          <w:rFonts w:ascii="Arial" w:hAnsi="Arial" w:cs="Arial"/>
          <w:noProof/>
          <w:sz w:val="20"/>
          <w:szCs w:val="20"/>
          <w:lang w:val="en-GB"/>
        </w:rPr>
        <w:fldChar w:fldCharType="end"/>
      </w:r>
    </w:p>
    <w:p w14:paraId="6E46D480"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General Findings: The Nuer Group</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_Toc282699809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51</w:t>
      </w:r>
      <w:r w:rsidRPr="001C6520">
        <w:rPr>
          <w:rFonts w:ascii="Arial" w:hAnsi="Arial" w:cs="Arial"/>
          <w:noProof/>
          <w:sz w:val="20"/>
          <w:szCs w:val="20"/>
          <w:lang w:val="en-GB"/>
        </w:rPr>
        <w:fldChar w:fldCharType="end"/>
      </w:r>
    </w:p>
    <w:p w14:paraId="2E5318DA" w14:textId="77777777" w:rsidR="003B0344" w:rsidRPr="001C6520" w:rsidRDefault="003B0344">
      <w:pPr>
        <w:pStyle w:val="TOC2"/>
        <w:tabs>
          <w:tab w:val="right" w:leader="dot" w:pos="8408"/>
        </w:tabs>
        <w:rPr>
          <w:rFonts w:ascii="Arial" w:hAnsi="Arial" w:cs="Arial"/>
          <w:noProof/>
          <w:sz w:val="20"/>
          <w:szCs w:val="20"/>
          <w:lang w:val="en-GB"/>
        </w:rPr>
      </w:pPr>
      <w:r w:rsidRPr="00F23351">
        <w:rPr>
          <w:rFonts w:ascii="Arial" w:hAnsi="Arial" w:cs="Arial"/>
          <w:noProof/>
          <w:sz w:val="20"/>
          <w:szCs w:val="20"/>
          <w:lang w:val="en-GB"/>
        </w:rPr>
        <w:t>Limited attribution of emotions to the Outgroup as a form of Dehumanisation</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_Toc282699810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51</w:t>
      </w:r>
      <w:r w:rsidRPr="001C6520">
        <w:rPr>
          <w:rFonts w:ascii="Arial" w:hAnsi="Arial" w:cs="Arial"/>
          <w:noProof/>
          <w:sz w:val="20"/>
          <w:szCs w:val="20"/>
          <w:lang w:val="en-GB"/>
        </w:rPr>
        <w:fldChar w:fldCharType="end"/>
      </w:r>
    </w:p>
    <w:p w14:paraId="44ED41D4" w14:textId="77777777" w:rsidR="003B0344" w:rsidRPr="001C6520" w:rsidRDefault="003B0344">
      <w:pPr>
        <w:pStyle w:val="TOC2"/>
        <w:tabs>
          <w:tab w:val="right" w:leader="dot" w:pos="8408"/>
        </w:tabs>
        <w:rPr>
          <w:rFonts w:ascii="Arial" w:hAnsi="Arial" w:cs="Arial"/>
          <w:noProof/>
          <w:sz w:val="20"/>
          <w:szCs w:val="20"/>
          <w:lang w:val="en-GB"/>
        </w:rPr>
      </w:pPr>
      <w:r w:rsidRPr="004E2F52">
        <w:rPr>
          <w:rFonts w:ascii="Arial" w:hAnsi="Arial" w:cs="Arial"/>
          <w:noProof/>
          <w:sz w:val="20"/>
          <w:szCs w:val="20"/>
          <w:lang w:val="en-GB"/>
        </w:rPr>
        <w:t>The political nature of the conflic</w:t>
      </w:r>
      <w:r w:rsidRPr="00F23351">
        <w:rPr>
          <w:rFonts w:ascii="Arial" w:hAnsi="Arial" w:cs="Arial"/>
          <w:noProof/>
          <w:sz w:val="20"/>
          <w:szCs w:val="20"/>
          <w:lang w:val="en-GB"/>
        </w:rPr>
        <w:t>t: Federalisation as the only solution</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_Toc282699811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52</w:t>
      </w:r>
      <w:r w:rsidRPr="001C6520">
        <w:rPr>
          <w:rFonts w:ascii="Arial" w:hAnsi="Arial" w:cs="Arial"/>
          <w:noProof/>
          <w:sz w:val="20"/>
          <w:szCs w:val="20"/>
          <w:lang w:val="en-GB"/>
        </w:rPr>
        <w:fldChar w:fldCharType="end"/>
      </w:r>
    </w:p>
    <w:p w14:paraId="5D034BAA" w14:textId="77777777" w:rsidR="003B0344" w:rsidRPr="001C6520" w:rsidRDefault="003B0344">
      <w:pPr>
        <w:pStyle w:val="TOC2"/>
        <w:tabs>
          <w:tab w:val="right" w:leader="dot" w:pos="8408"/>
        </w:tabs>
        <w:rPr>
          <w:rFonts w:ascii="Arial" w:hAnsi="Arial" w:cs="Arial"/>
          <w:noProof/>
          <w:sz w:val="20"/>
          <w:szCs w:val="20"/>
          <w:lang w:val="en-GB"/>
        </w:rPr>
      </w:pPr>
      <w:r w:rsidRPr="004E2F52">
        <w:rPr>
          <w:rFonts w:ascii="Arial" w:hAnsi="Arial" w:cs="Arial"/>
          <w:noProof/>
          <w:sz w:val="20"/>
          <w:szCs w:val="20"/>
          <w:lang w:val="en-GB"/>
        </w:rPr>
        <w:t>Focus groups rendered more polarised findings</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_Toc282699812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54</w:t>
      </w:r>
      <w:r w:rsidRPr="001C6520">
        <w:rPr>
          <w:rFonts w:ascii="Arial" w:hAnsi="Arial" w:cs="Arial"/>
          <w:noProof/>
          <w:sz w:val="20"/>
          <w:szCs w:val="20"/>
          <w:lang w:val="en-GB"/>
        </w:rPr>
        <w:fldChar w:fldCharType="end"/>
      </w:r>
    </w:p>
    <w:p w14:paraId="627A96F1" w14:textId="77777777" w:rsidR="003B0344" w:rsidRPr="001C6520" w:rsidRDefault="003B0344">
      <w:pPr>
        <w:pStyle w:val="TOC1"/>
        <w:rPr>
          <w:sz w:val="20"/>
          <w:szCs w:val="20"/>
          <w:lang w:val="en-GB"/>
        </w:rPr>
      </w:pPr>
      <w:r w:rsidRPr="004E2F52">
        <w:rPr>
          <w:sz w:val="20"/>
          <w:szCs w:val="20"/>
          <w:lang w:val="en-GB"/>
        </w:rPr>
        <w:t>Concluding remarks</w:t>
      </w:r>
      <w:r w:rsidRPr="001C6520">
        <w:rPr>
          <w:sz w:val="20"/>
          <w:szCs w:val="20"/>
          <w:lang w:val="en-GB"/>
        </w:rPr>
        <w:tab/>
      </w:r>
      <w:r w:rsidRPr="001C6520">
        <w:rPr>
          <w:sz w:val="20"/>
          <w:szCs w:val="20"/>
          <w:lang w:val="en-GB"/>
        </w:rPr>
        <w:fldChar w:fldCharType="begin"/>
      </w:r>
      <w:r w:rsidRPr="001C6520">
        <w:rPr>
          <w:sz w:val="20"/>
          <w:szCs w:val="20"/>
          <w:lang w:val="en-GB"/>
        </w:rPr>
        <w:instrText xml:space="preserve"> PAGEREF _Toc282699813 \h </w:instrText>
      </w:r>
      <w:r w:rsidRPr="001C6520">
        <w:rPr>
          <w:sz w:val="20"/>
          <w:szCs w:val="20"/>
          <w:lang w:val="en-GB"/>
        </w:rPr>
      </w:r>
      <w:r w:rsidRPr="001C6520">
        <w:rPr>
          <w:sz w:val="20"/>
          <w:szCs w:val="20"/>
          <w:lang w:val="en-GB"/>
        </w:rPr>
        <w:fldChar w:fldCharType="separate"/>
      </w:r>
      <w:r w:rsidRPr="001C6520">
        <w:rPr>
          <w:sz w:val="20"/>
          <w:szCs w:val="20"/>
          <w:lang w:val="en-GB"/>
        </w:rPr>
        <w:t>56</w:t>
      </w:r>
      <w:r w:rsidRPr="001C6520">
        <w:rPr>
          <w:sz w:val="20"/>
          <w:szCs w:val="20"/>
          <w:lang w:val="en-GB"/>
        </w:rPr>
        <w:fldChar w:fldCharType="end"/>
      </w:r>
    </w:p>
    <w:p w14:paraId="13FD81C2" w14:textId="77777777" w:rsidR="003B0344" w:rsidRPr="001C6520" w:rsidRDefault="003B0344">
      <w:pPr>
        <w:pStyle w:val="TOC1"/>
        <w:rPr>
          <w:sz w:val="20"/>
          <w:szCs w:val="20"/>
          <w:lang w:val="en-GB"/>
        </w:rPr>
      </w:pPr>
      <w:r w:rsidRPr="004E2F52">
        <w:rPr>
          <w:sz w:val="20"/>
          <w:szCs w:val="20"/>
          <w:lang w:val="en-GB"/>
        </w:rPr>
        <w:t>Recommendations</w:t>
      </w:r>
      <w:r w:rsidRPr="001C6520">
        <w:rPr>
          <w:sz w:val="20"/>
          <w:szCs w:val="20"/>
          <w:lang w:val="en-GB"/>
        </w:rPr>
        <w:tab/>
      </w:r>
      <w:r w:rsidRPr="001C6520">
        <w:rPr>
          <w:sz w:val="20"/>
          <w:szCs w:val="20"/>
          <w:lang w:val="en-GB"/>
        </w:rPr>
        <w:fldChar w:fldCharType="begin"/>
      </w:r>
      <w:r w:rsidRPr="001C6520">
        <w:rPr>
          <w:sz w:val="20"/>
          <w:szCs w:val="20"/>
          <w:lang w:val="en-GB"/>
        </w:rPr>
        <w:instrText xml:space="preserve"> PAGEREF _Toc282699814 \h </w:instrText>
      </w:r>
      <w:r w:rsidRPr="001C6520">
        <w:rPr>
          <w:sz w:val="20"/>
          <w:szCs w:val="20"/>
          <w:lang w:val="en-GB"/>
        </w:rPr>
      </w:r>
      <w:r w:rsidRPr="001C6520">
        <w:rPr>
          <w:sz w:val="20"/>
          <w:szCs w:val="20"/>
          <w:lang w:val="en-GB"/>
        </w:rPr>
        <w:fldChar w:fldCharType="separate"/>
      </w:r>
      <w:r w:rsidRPr="001C6520">
        <w:rPr>
          <w:sz w:val="20"/>
          <w:szCs w:val="20"/>
          <w:lang w:val="en-GB"/>
        </w:rPr>
        <w:t>57</w:t>
      </w:r>
      <w:r w:rsidRPr="001C6520">
        <w:rPr>
          <w:sz w:val="20"/>
          <w:szCs w:val="20"/>
          <w:lang w:val="en-GB"/>
        </w:rPr>
        <w:fldChar w:fldCharType="end"/>
      </w:r>
    </w:p>
    <w:p w14:paraId="7F6799A8" w14:textId="77777777" w:rsidR="003B0344" w:rsidRPr="001C6520" w:rsidRDefault="003B0344">
      <w:pPr>
        <w:pStyle w:val="TOC2"/>
        <w:tabs>
          <w:tab w:val="right" w:leader="dot" w:pos="8408"/>
        </w:tabs>
        <w:rPr>
          <w:rFonts w:ascii="Arial" w:hAnsi="Arial" w:cs="Arial"/>
          <w:noProof/>
          <w:sz w:val="20"/>
          <w:szCs w:val="20"/>
          <w:lang w:val="en-GB"/>
        </w:rPr>
      </w:pPr>
      <w:r w:rsidRPr="004E2F52">
        <w:rPr>
          <w:rFonts w:ascii="Arial" w:hAnsi="Arial" w:cs="Arial"/>
          <w:noProof/>
          <w:sz w:val="20"/>
          <w:szCs w:val="20"/>
          <w:lang w:val="en-GB"/>
        </w:rPr>
        <w:t xml:space="preserve">The </w:t>
      </w:r>
      <w:r w:rsidRPr="00F23351">
        <w:rPr>
          <w:rFonts w:ascii="Arial" w:hAnsi="Arial" w:cs="Arial"/>
          <w:noProof/>
          <w:sz w:val="20"/>
          <w:szCs w:val="20"/>
          <w:lang w:val="en-GB"/>
        </w:rPr>
        <w:t>Contact Hypothesis</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_Toc282699815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57</w:t>
      </w:r>
      <w:r w:rsidRPr="001C6520">
        <w:rPr>
          <w:rFonts w:ascii="Arial" w:hAnsi="Arial" w:cs="Arial"/>
          <w:noProof/>
          <w:sz w:val="20"/>
          <w:szCs w:val="20"/>
          <w:lang w:val="en-GB"/>
        </w:rPr>
        <w:fldChar w:fldCharType="end"/>
      </w:r>
    </w:p>
    <w:p w14:paraId="447ECC59" w14:textId="77777777" w:rsidR="003B0344" w:rsidRPr="001C6520" w:rsidRDefault="003B0344">
      <w:pPr>
        <w:pStyle w:val="TOC2"/>
        <w:tabs>
          <w:tab w:val="right" w:leader="dot" w:pos="8408"/>
        </w:tabs>
        <w:rPr>
          <w:rFonts w:ascii="Arial" w:hAnsi="Arial" w:cs="Arial"/>
          <w:noProof/>
          <w:sz w:val="20"/>
          <w:szCs w:val="20"/>
          <w:lang w:val="en-GB"/>
        </w:rPr>
      </w:pPr>
      <w:r w:rsidRPr="004E2F52">
        <w:rPr>
          <w:rFonts w:ascii="Arial" w:hAnsi="Arial" w:cs="Arial"/>
          <w:noProof/>
          <w:sz w:val="20"/>
          <w:szCs w:val="20"/>
          <w:lang w:val="en-GB"/>
        </w:rPr>
        <w:t>Holding up the Mirror</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_Toc282699816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58</w:t>
      </w:r>
      <w:r w:rsidRPr="001C6520">
        <w:rPr>
          <w:rFonts w:ascii="Arial" w:hAnsi="Arial" w:cs="Arial"/>
          <w:noProof/>
          <w:sz w:val="20"/>
          <w:szCs w:val="20"/>
          <w:lang w:val="en-GB"/>
        </w:rPr>
        <w:fldChar w:fldCharType="end"/>
      </w:r>
    </w:p>
    <w:p w14:paraId="4F725829" w14:textId="77777777" w:rsidR="003B0344" w:rsidRPr="001C6520" w:rsidRDefault="003B0344">
      <w:pPr>
        <w:pStyle w:val="TOC2"/>
        <w:tabs>
          <w:tab w:val="right" w:leader="dot" w:pos="8408"/>
        </w:tabs>
        <w:rPr>
          <w:rFonts w:ascii="Arial" w:hAnsi="Arial" w:cs="Arial"/>
          <w:noProof/>
          <w:sz w:val="20"/>
          <w:szCs w:val="20"/>
          <w:lang w:val="en-GB"/>
        </w:rPr>
      </w:pPr>
      <w:r w:rsidRPr="004E2F52">
        <w:rPr>
          <w:rFonts w:ascii="Arial" w:hAnsi="Arial" w:cs="Arial"/>
          <w:noProof/>
          <w:sz w:val="20"/>
          <w:szCs w:val="20"/>
          <w:lang w:val="en-GB"/>
        </w:rPr>
        <w:t>Education as a Tool for Piercing the Stereotypes</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_Toc282699817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59</w:t>
      </w:r>
      <w:r w:rsidRPr="001C6520">
        <w:rPr>
          <w:rFonts w:ascii="Arial" w:hAnsi="Arial" w:cs="Arial"/>
          <w:noProof/>
          <w:sz w:val="20"/>
          <w:szCs w:val="20"/>
          <w:lang w:val="en-GB"/>
        </w:rPr>
        <w:fldChar w:fldCharType="end"/>
      </w:r>
    </w:p>
    <w:p w14:paraId="70ACF0F6" w14:textId="77777777" w:rsidR="003B0344" w:rsidRPr="001C6520" w:rsidRDefault="003B0344">
      <w:pPr>
        <w:pStyle w:val="TOC2"/>
        <w:tabs>
          <w:tab w:val="right" w:leader="dot" w:pos="8408"/>
        </w:tabs>
        <w:rPr>
          <w:rFonts w:ascii="Arial" w:hAnsi="Arial" w:cs="Arial"/>
          <w:noProof/>
          <w:sz w:val="20"/>
          <w:szCs w:val="20"/>
          <w:lang w:val="en-GB"/>
        </w:rPr>
      </w:pPr>
      <w:r w:rsidRPr="004E2F52">
        <w:rPr>
          <w:rFonts w:ascii="Arial" w:hAnsi="Arial" w:cs="Arial"/>
          <w:noProof/>
          <w:sz w:val="20"/>
          <w:szCs w:val="20"/>
          <w:lang w:val="en-GB"/>
        </w:rPr>
        <w:t>Sport For Peace as a Catalyst for Reconciliation and Positive Inter</w:t>
      </w:r>
      <w:r w:rsidRPr="00F23351">
        <w:rPr>
          <w:rFonts w:ascii="Arial" w:hAnsi="Arial" w:cs="Arial"/>
          <w:noProof/>
          <w:sz w:val="20"/>
          <w:szCs w:val="20"/>
          <w:lang w:val="en-GB"/>
        </w:rPr>
        <w:t>actions</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_Toc282699818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60</w:t>
      </w:r>
      <w:r w:rsidRPr="001C6520">
        <w:rPr>
          <w:rFonts w:ascii="Arial" w:hAnsi="Arial" w:cs="Arial"/>
          <w:noProof/>
          <w:sz w:val="20"/>
          <w:szCs w:val="20"/>
          <w:lang w:val="en-GB"/>
        </w:rPr>
        <w:fldChar w:fldCharType="end"/>
      </w:r>
    </w:p>
    <w:p w14:paraId="35A505EE" w14:textId="77777777" w:rsidR="003B0344" w:rsidRPr="001C6520" w:rsidRDefault="003B0344">
      <w:pPr>
        <w:pStyle w:val="TOC1"/>
        <w:rPr>
          <w:sz w:val="20"/>
          <w:szCs w:val="20"/>
          <w:lang w:val="en-GB"/>
        </w:rPr>
      </w:pPr>
      <w:r w:rsidRPr="004E2F52">
        <w:rPr>
          <w:sz w:val="20"/>
          <w:szCs w:val="20"/>
          <w:lang w:val="en-GB"/>
        </w:rPr>
        <w:t>Bibliography</w:t>
      </w:r>
      <w:r w:rsidRPr="001C6520">
        <w:rPr>
          <w:sz w:val="20"/>
          <w:szCs w:val="20"/>
          <w:lang w:val="en-GB"/>
        </w:rPr>
        <w:tab/>
      </w:r>
      <w:r w:rsidRPr="001C6520">
        <w:rPr>
          <w:sz w:val="20"/>
          <w:szCs w:val="20"/>
          <w:lang w:val="en-GB"/>
        </w:rPr>
        <w:fldChar w:fldCharType="begin"/>
      </w:r>
      <w:r w:rsidRPr="001C6520">
        <w:rPr>
          <w:sz w:val="20"/>
          <w:szCs w:val="20"/>
          <w:lang w:val="en-GB"/>
        </w:rPr>
        <w:instrText xml:space="preserve"> PAGEREF _Toc282699819 \h </w:instrText>
      </w:r>
      <w:r w:rsidRPr="001C6520">
        <w:rPr>
          <w:sz w:val="20"/>
          <w:szCs w:val="20"/>
          <w:lang w:val="en-GB"/>
        </w:rPr>
      </w:r>
      <w:r w:rsidRPr="001C6520">
        <w:rPr>
          <w:sz w:val="20"/>
          <w:szCs w:val="20"/>
          <w:lang w:val="en-GB"/>
        </w:rPr>
        <w:fldChar w:fldCharType="separate"/>
      </w:r>
      <w:r w:rsidRPr="001C6520">
        <w:rPr>
          <w:sz w:val="20"/>
          <w:szCs w:val="20"/>
          <w:lang w:val="en-GB"/>
        </w:rPr>
        <w:t>61</w:t>
      </w:r>
      <w:r w:rsidRPr="001C6520">
        <w:rPr>
          <w:sz w:val="20"/>
          <w:szCs w:val="20"/>
          <w:lang w:val="en-GB"/>
        </w:rPr>
        <w:fldChar w:fldCharType="end"/>
      </w:r>
    </w:p>
    <w:p w14:paraId="16E138FB" w14:textId="77777777" w:rsidR="003B0344" w:rsidRPr="001C6520" w:rsidRDefault="003B0344">
      <w:pPr>
        <w:pStyle w:val="TOC1"/>
        <w:rPr>
          <w:sz w:val="20"/>
          <w:szCs w:val="20"/>
          <w:lang w:val="en-GB"/>
        </w:rPr>
      </w:pPr>
      <w:r w:rsidRPr="004E2F52">
        <w:rPr>
          <w:sz w:val="20"/>
          <w:szCs w:val="20"/>
          <w:lang w:val="en-GB"/>
        </w:rPr>
        <w:t>Appendix 1</w:t>
      </w:r>
      <w:r w:rsidRPr="001C6520">
        <w:rPr>
          <w:sz w:val="20"/>
          <w:szCs w:val="20"/>
          <w:lang w:val="en-GB"/>
        </w:rPr>
        <w:tab/>
      </w:r>
      <w:r w:rsidRPr="001C6520">
        <w:rPr>
          <w:sz w:val="20"/>
          <w:szCs w:val="20"/>
          <w:lang w:val="en-GB"/>
        </w:rPr>
        <w:fldChar w:fldCharType="begin"/>
      </w:r>
      <w:r w:rsidRPr="001C6520">
        <w:rPr>
          <w:sz w:val="20"/>
          <w:szCs w:val="20"/>
          <w:lang w:val="en-GB"/>
        </w:rPr>
        <w:instrText xml:space="preserve"> PAGEREF _Toc282699820 \h </w:instrText>
      </w:r>
      <w:r w:rsidRPr="001C6520">
        <w:rPr>
          <w:sz w:val="20"/>
          <w:szCs w:val="20"/>
          <w:lang w:val="en-GB"/>
        </w:rPr>
      </w:r>
      <w:r w:rsidRPr="001C6520">
        <w:rPr>
          <w:sz w:val="20"/>
          <w:szCs w:val="20"/>
          <w:lang w:val="en-GB"/>
        </w:rPr>
        <w:fldChar w:fldCharType="separate"/>
      </w:r>
      <w:r w:rsidRPr="001C6520">
        <w:rPr>
          <w:sz w:val="20"/>
          <w:szCs w:val="20"/>
          <w:lang w:val="en-GB"/>
        </w:rPr>
        <w:t>66</w:t>
      </w:r>
      <w:r w:rsidRPr="001C6520">
        <w:rPr>
          <w:sz w:val="20"/>
          <w:szCs w:val="20"/>
          <w:lang w:val="en-GB"/>
        </w:rPr>
        <w:fldChar w:fldCharType="end"/>
      </w:r>
    </w:p>
    <w:p w14:paraId="5953AD87" w14:textId="77777777" w:rsidR="003B0344" w:rsidRPr="001C6520" w:rsidRDefault="003B0344">
      <w:pPr>
        <w:pStyle w:val="TOC1"/>
        <w:rPr>
          <w:sz w:val="20"/>
          <w:szCs w:val="20"/>
          <w:lang w:val="en-GB"/>
        </w:rPr>
      </w:pPr>
      <w:r w:rsidRPr="004E2F52">
        <w:rPr>
          <w:sz w:val="20"/>
          <w:szCs w:val="20"/>
          <w:lang w:val="en-GB"/>
        </w:rPr>
        <w:t>Appendix 2</w:t>
      </w:r>
      <w:r w:rsidRPr="001C6520">
        <w:rPr>
          <w:sz w:val="20"/>
          <w:szCs w:val="20"/>
          <w:lang w:val="en-GB"/>
        </w:rPr>
        <w:tab/>
      </w:r>
      <w:r w:rsidRPr="001C6520">
        <w:rPr>
          <w:sz w:val="20"/>
          <w:szCs w:val="20"/>
          <w:lang w:val="en-GB"/>
        </w:rPr>
        <w:fldChar w:fldCharType="begin"/>
      </w:r>
      <w:r w:rsidRPr="001C6520">
        <w:rPr>
          <w:sz w:val="20"/>
          <w:szCs w:val="20"/>
          <w:lang w:val="en-GB"/>
        </w:rPr>
        <w:instrText xml:space="preserve"> PAGEREF _Toc282699821 \h </w:instrText>
      </w:r>
      <w:r w:rsidRPr="001C6520">
        <w:rPr>
          <w:sz w:val="20"/>
          <w:szCs w:val="20"/>
          <w:lang w:val="en-GB"/>
        </w:rPr>
      </w:r>
      <w:r w:rsidRPr="001C6520">
        <w:rPr>
          <w:sz w:val="20"/>
          <w:szCs w:val="20"/>
          <w:lang w:val="en-GB"/>
        </w:rPr>
        <w:fldChar w:fldCharType="separate"/>
      </w:r>
      <w:r w:rsidRPr="001C6520">
        <w:rPr>
          <w:sz w:val="20"/>
          <w:szCs w:val="20"/>
          <w:lang w:val="en-GB"/>
        </w:rPr>
        <w:t>71</w:t>
      </w:r>
      <w:r w:rsidRPr="001C6520">
        <w:rPr>
          <w:sz w:val="20"/>
          <w:szCs w:val="20"/>
          <w:lang w:val="en-GB"/>
        </w:rPr>
        <w:fldChar w:fldCharType="end"/>
      </w:r>
    </w:p>
    <w:p w14:paraId="65D29DE3" w14:textId="4F410B36" w:rsidR="00FD791D" w:rsidRPr="00F23351" w:rsidRDefault="00AF1831" w:rsidP="00084AD0">
      <w:pPr>
        <w:pStyle w:val="Heading1"/>
        <w:rPr>
          <w:rFonts w:ascii="Arial" w:hAnsi="Arial" w:cs="Arial"/>
          <w:sz w:val="20"/>
          <w:szCs w:val="20"/>
          <w:lang w:val="en-GB"/>
        </w:rPr>
      </w:pPr>
      <w:r w:rsidRPr="004E2F52">
        <w:rPr>
          <w:rFonts w:ascii="Arial" w:hAnsi="Arial" w:cs="Arial"/>
          <w:sz w:val="20"/>
          <w:szCs w:val="20"/>
          <w:lang w:val="en-GB"/>
        </w:rPr>
        <w:fldChar w:fldCharType="end"/>
      </w:r>
    </w:p>
    <w:p w14:paraId="753F1601" w14:textId="77777777" w:rsidR="004E6F52" w:rsidRPr="00D50753" w:rsidRDefault="004E6F52" w:rsidP="004E6F52">
      <w:pPr>
        <w:rPr>
          <w:rFonts w:ascii="Arial" w:hAnsi="Arial" w:cs="Arial"/>
          <w:sz w:val="20"/>
          <w:szCs w:val="20"/>
          <w:lang w:val="en-GB"/>
        </w:rPr>
      </w:pPr>
    </w:p>
    <w:p w14:paraId="103C18BB" w14:textId="77777777" w:rsidR="004E6F52" w:rsidRPr="00F2386F" w:rsidRDefault="004E6F52" w:rsidP="004E6F52">
      <w:pPr>
        <w:rPr>
          <w:rFonts w:ascii="Arial" w:hAnsi="Arial" w:cs="Arial"/>
          <w:sz w:val="20"/>
          <w:szCs w:val="20"/>
          <w:lang w:val="en-GB"/>
        </w:rPr>
      </w:pPr>
    </w:p>
    <w:p w14:paraId="6C8D74DB" w14:textId="77777777" w:rsidR="004E6F52" w:rsidRPr="00AD0B38" w:rsidRDefault="004E6F52" w:rsidP="004E6F52">
      <w:pPr>
        <w:rPr>
          <w:rFonts w:ascii="Arial" w:hAnsi="Arial" w:cs="Arial"/>
          <w:sz w:val="20"/>
          <w:szCs w:val="20"/>
          <w:lang w:val="en-GB"/>
        </w:rPr>
      </w:pPr>
    </w:p>
    <w:p w14:paraId="09C8D4DF" w14:textId="77777777" w:rsidR="004E6F52" w:rsidRPr="004E2F52" w:rsidRDefault="004E6F52" w:rsidP="004E6F52">
      <w:pPr>
        <w:rPr>
          <w:rFonts w:ascii="Arial" w:hAnsi="Arial" w:cs="Arial"/>
          <w:sz w:val="20"/>
          <w:szCs w:val="20"/>
          <w:lang w:val="en-GB"/>
        </w:rPr>
      </w:pPr>
    </w:p>
    <w:p w14:paraId="789B2448" w14:textId="77777777" w:rsidR="004E6F52" w:rsidRPr="004E2F52" w:rsidRDefault="004E6F52" w:rsidP="004E6F52">
      <w:pPr>
        <w:rPr>
          <w:rFonts w:ascii="Arial" w:hAnsi="Arial" w:cs="Arial"/>
          <w:sz w:val="20"/>
          <w:szCs w:val="20"/>
          <w:lang w:val="en-GB"/>
        </w:rPr>
      </w:pPr>
    </w:p>
    <w:p w14:paraId="72CBE3FA" w14:textId="77777777" w:rsidR="004E6F52" w:rsidRPr="004E2F52" w:rsidRDefault="004E6F52" w:rsidP="004E6F52">
      <w:pPr>
        <w:rPr>
          <w:rFonts w:ascii="Arial" w:hAnsi="Arial" w:cs="Arial"/>
          <w:lang w:val="en-GB"/>
        </w:rPr>
      </w:pPr>
    </w:p>
    <w:p w14:paraId="12F5D78C" w14:textId="77777777" w:rsidR="004E6F52" w:rsidRPr="004E2F52" w:rsidRDefault="004E6F52" w:rsidP="004E6F52">
      <w:pPr>
        <w:rPr>
          <w:rFonts w:ascii="Arial" w:hAnsi="Arial" w:cs="Arial"/>
          <w:lang w:val="en-GB"/>
        </w:rPr>
      </w:pPr>
    </w:p>
    <w:p w14:paraId="7C5AD4B9" w14:textId="77777777" w:rsidR="004E6F52" w:rsidRPr="004E2F52" w:rsidRDefault="004E6F52" w:rsidP="004E6F52">
      <w:pPr>
        <w:rPr>
          <w:rFonts w:ascii="Arial" w:hAnsi="Arial" w:cs="Arial"/>
          <w:lang w:val="en-GB"/>
        </w:rPr>
      </w:pPr>
    </w:p>
    <w:p w14:paraId="439FA642" w14:textId="77777777" w:rsidR="004E6F52" w:rsidRPr="004E2F52" w:rsidRDefault="004E6F52" w:rsidP="004E6F52">
      <w:pPr>
        <w:rPr>
          <w:rFonts w:ascii="Arial" w:hAnsi="Arial" w:cs="Arial"/>
          <w:lang w:val="en-GB"/>
        </w:rPr>
      </w:pPr>
    </w:p>
    <w:p w14:paraId="5EB9FEED" w14:textId="77777777" w:rsidR="004E6F52" w:rsidRPr="004E2F52" w:rsidRDefault="004E6F52" w:rsidP="004E6F52">
      <w:pPr>
        <w:rPr>
          <w:rFonts w:ascii="Arial" w:hAnsi="Arial" w:cs="Arial"/>
          <w:lang w:val="en-GB"/>
        </w:rPr>
      </w:pPr>
    </w:p>
    <w:p w14:paraId="2075B8D8" w14:textId="77777777" w:rsidR="004E6F52" w:rsidRPr="004E2F52" w:rsidRDefault="004E6F52" w:rsidP="004E6F52">
      <w:pPr>
        <w:rPr>
          <w:rFonts w:ascii="Arial" w:hAnsi="Arial" w:cs="Arial"/>
          <w:lang w:val="en-GB"/>
        </w:rPr>
      </w:pPr>
    </w:p>
    <w:p w14:paraId="5F40FBC7" w14:textId="77777777" w:rsidR="004E6F52" w:rsidRPr="004E2F52" w:rsidRDefault="004E6F52" w:rsidP="004E6F52">
      <w:pPr>
        <w:rPr>
          <w:rFonts w:ascii="Arial" w:hAnsi="Arial" w:cs="Arial"/>
          <w:lang w:val="en-GB"/>
        </w:rPr>
      </w:pPr>
    </w:p>
    <w:p w14:paraId="5B07DBCE" w14:textId="77777777" w:rsidR="004E6F52" w:rsidRPr="004E2F52" w:rsidRDefault="004E6F52" w:rsidP="004E6F52">
      <w:pPr>
        <w:rPr>
          <w:rFonts w:ascii="Arial" w:hAnsi="Arial" w:cs="Arial"/>
          <w:lang w:val="en-GB"/>
        </w:rPr>
      </w:pPr>
    </w:p>
    <w:p w14:paraId="578857DC" w14:textId="77777777" w:rsidR="004E6F52" w:rsidRPr="004E2F52" w:rsidRDefault="004E6F52" w:rsidP="004E6F52">
      <w:pPr>
        <w:rPr>
          <w:rFonts w:ascii="Arial" w:hAnsi="Arial" w:cs="Arial"/>
          <w:lang w:val="en-GB"/>
        </w:rPr>
      </w:pPr>
    </w:p>
    <w:p w14:paraId="249F6D96" w14:textId="77777777" w:rsidR="004E6F52" w:rsidRPr="004E2F52" w:rsidRDefault="004E6F52" w:rsidP="004E6F52">
      <w:pPr>
        <w:rPr>
          <w:rFonts w:ascii="Arial" w:hAnsi="Arial" w:cs="Arial"/>
          <w:lang w:val="en-GB"/>
        </w:rPr>
      </w:pPr>
    </w:p>
    <w:p w14:paraId="133BE518" w14:textId="77777777" w:rsidR="004E6F52" w:rsidRPr="004E2F52" w:rsidRDefault="004E6F52" w:rsidP="004E6F52">
      <w:pPr>
        <w:rPr>
          <w:rFonts w:ascii="Arial" w:hAnsi="Arial" w:cs="Arial"/>
          <w:lang w:val="en-GB"/>
        </w:rPr>
      </w:pPr>
    </w:p>
    <w:p w14:paraId="7BD075C6" w14:textId="77777777" w:rsidR="004E6F52" w:rsidRPr="004E2F52" w:rsidRDefault="004E6F52" w:rsidP="004E6F52">
      <w:pPr>
        <w:rPr>
          <w:rFonts w:ascii="Arial" w:hAnsi="Arial" w:cs="Arial"/>
          <w:lang w:val="en-GB"/>
        </w:rPr>
      </w:pPr>
    </w:p>
    <w:p w14:paraId="074325A5" w14:textId="77777777" w:rsidR="004E6F52" w:rsidRPr="004E2F52" w:rsidRDefault="004E6F52" w:rsidP="004E6F52">
      <w:pPr>
        <w:rPr>
          <w:rFonts w:ascii="Arial" w:hAnsi="Arial" w:cs="Arial"/>
          <w:lang w:val="en-GB"/>
        </w:rPr>
      </w:pPr>
    </w:p>
    <w:p w14:paraId="653CC2E0" w14:textId="77777777" w:rsidR="004E6F52" w:rsidRPr="004E2F52" w:rsidRDefault="004E6F52" w:rsidP="004E6F52">
      <w:pPr>
        <w:rPr>
          <w:rFonts w:ascii="Arial" w:hAnsi="Arial" w:cs="Arial"/>
          <w:lang w:val="en-GB"/>
        </w:rPr>
      </w:pPr>
    </w:p>
    <w:p w14:paraId="670D04C2" w14:textId="31440349" w:rsidR="004E6F52" w:rsidRPr="004E2F52" w:rsidRDefault="004E6F52" w:rsidP="004E6F52">
      <w:pPr>
        <w:pStyle w:val="Heading4"/>
        <w:jc w:val="center"/>
        <w:rPr>
          <w:rFonts w:ascii="Arial" w:hAnsi="Arial" w:cs="Arial"/>
          <w:i w:val="0"/>
          <w:lang w:val="en-GB"/>
        </w:rPr>
      </w:pPr>
      <w:r w:rsidRPr="004E2F52">
        <w:rPr>
          <w:rFonts w:ascii="Arial" w:hAnsi="Arial" w:cs="Arial"/>
          <w:i w:val="0"/>
          <w:lang w:val="en-GB"/>
        </w:rPr>
        <w:t>Table of tables</w:t>
      </w:r>
    </w:p>
    <w:p w14:paraId="35034407" w14:textId="77777777" w:rsidR="004E6F52" w:rsidRPr="004E2F52" w:rsidRDefault="004E6F52" w:rsidP="004E6F52">
      <w:pPr>
        <w:rPr>
          <w:rFonts w:ascii="Arial" w:hAnsi="Arial" w:cs="Arial"/>
          <w:lang w:val="en-GB"/>
        </w:rPr>
      </w:pPr>
    </w:p>
    <w:p w14:paraId="5CCB55DA" w14:textId="5233A4AB" w:rsidR="004E6F52" w:rsidRPr="004E2F52" w:rsidRDefault="004E6F52">
      <w:pPr>
        <w:pStyle w:val="TableofFigures"/>
        <w:tabs>
          <w:tab w:val="right" w:leader="dot" w:pos="8408"/>
        </w:tabs>
        <w:rPr>
          <w:rFonts w:ascii="Arial" w:hAnsi="Arial" w:cs="Arial"/>
          <w:noProof/>
          <w:sz w:val="20"/>
          <w:szCs w:val="20"/>
          <w:lang w:val="en-GB"/>
        </w:rPr>
      </w:pPr>
      <w:r w:rsidRPr="001C6520">
        <w:rPr>
          <w:rFonts w:ascii="Arial" w:hAnsi="Arial" w:cs="Arial"/>
          <w:sz w:val="20"/>
          <w:szCs w:val="20"/>
          <w:lang w:val="en-GB"/>
        </w:rPr>
        <w:fldChar w:fldCharType="begin"/>
      </w:r>
      <w:r w:rsidRPr="004E2F52">
        <w:rPr>
          <w:rFonts w:ascii="Arial" w:hAnsi="Arial" w:cs="Arial"/>
          <w:sz w:val="20"/>
          <w:szCs w:val="20"/>
          <w:lang w:val="en-GB"/>
        </w:rPr>
        <w:instrText xml:space="preserve"> TOC \c "Table" </w:instrText>
      </w:r>
      <w:r w:rsidRPr="001C6520">
        <w:rPr>
          <w:rFonts w:ascii="Arial" w:hAnsi="Arial" w:cs="Arial"/>
          <w:sz w:val="20"/>
          <w:szCs w:val="20"/>
          <w:lang w:val="en-GB"/>
        </w:rPr>
        <w:fldChar w:fldCharType="separate"/>
      </w:r>
      <w:r w:rsidRPr="004E2F52">
        <w:rPr>
          <w:rFonts w:ascii="Arial" w:hAnsi="Arial" w:cs="Arial"/>
          <w:noProof/>
          <w:sz w:val="20"/>
          <w:szCs w:val="20"/>
          <w:lang w:val="en-GB"/>
        </w:rPr>
        <w:t xml:space="preserve">Table 1: Depicting the two strands of </w:t>
      </w:r>
      <w:r w:rsidR="003B0344" w:rsidRPr="004E2F52">
        <w:rPr>
          <w:rFonts w:ascii="Arial" w:hAnsi="Arial" w:cs="Arial"/>
          <w:noProof/>
          <w:sz w:val="20"/>
          <w:szCs w:val="20"/>
          <w:lang w:val="en-GB"/>
        </w:rPr>
        <w:t>human</w:t>
      </w:r>
      <w:r w:rsidRPr="004E2F52">
        <w:rPr>
          <w:rFonts w:ascii="Arial" w:hAnsi="Arial" w:cs="Arial"/>
          <w:noProof/>
          <w:sz w:val="20"/>
          <w:szCs w:val="20"/>
          <w:lang w:val="en-GB"/>
        </w:rPr>
        <w:t xml:space="preserve"> </w:t>
      </w:r>
      <w:r w:rsidR="003B0344" w:rsidRPr="004E2F52">
        <w:rPr>
          <w:rFonts w:ascii="Arial" w:hAnsi="Arial" w:cs="Arial"/>
          <w:noProof/>
          <w:sz w:val="20"/>
          <w:szCs w:val="20"/>
          <w:lang w:val="en-GB"/>
        </w:rPr>
        <w:t>characteristics</w:t>
      </w:r>
      <w:r w:rsidRPr="004E2F52">
        <w:rPr>
          <w:rFonts w:ascii="Arial" w:hAnsi="Arial" w:cs="Arial"/>
          <w:noProof/>
          <w:sz w:val="20"/>
          <w:szCs w:val="20"/>
          <w:lang w:val="en-GB"/>
        </w:rPr>
        <w:t xml:space="preserve"> used in the structured interviews.</w:t>
      </w:r>
      <w:r w:rsidRPr="004E2F52">
        <w:rPr>
          <w:rFonts w:ascii="Arial" w:hAnsi="Arial" w:cs="Arial"/>
          <w:noProof/>
          <w:sz w:val="20"/>
          <w:szCs w:val="20"/>
          <w:lang w:val="en-GB"/>
        </w:rPr>
        <w:tab/>
      </w:r>
      <w:r w:rsidRPr="001C6520">
        <w:rPr>
          <w:rFonts w:ascii="Arial" w:hAnsi="Arial" w:cs="Arial"/>
          <w:noProof/>
          <w:sz w:val="20"/>
          <w:szCs w:val="20"/>
          <w:lang w:val="en-GB"/>
        </w:rPr>
        <w:fldChar w:fldCharType="begin"/>
      </w:r>
      <w:r w:rsidRPr="004E2F52">
        <w:rPr>
          <w:rFonts w:ascii="Arial" w:hAnsi="Arial" w:cs="Arial"/>
          <w:noProof/>
          <w:sz w:val="20"/>
          <w:szCs w:val="20"/>
          <w:lang w:val="en-GB"/>
        </w:rPr>
        <w:instrText xml:space="preserve"> PAGEREF _Toc276561093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4E2F52">
        <w:rPr>
          <w:rFonts w:ascii="Arial" w:hAnsi="Arial" w:cs="Arial"/>
          <w:noProof/>
          <w:sz w:val="20"/>
          <w:szCs w:val="20"/>
          <w:lang w:val="en-GB"/>
        </w:rPr>
        <w:t>16</w:t>
      </w:r>
      <w:r w:rsidRPr="001C6520">
        <w:rPr>
          <w:rFonts w:ascii="Arial" w:hAnsi="Arial" w:cs="Arial"/>
          <w:noProof/>
          <w:sz w:val="20"/>
          <w:szCs w:val="20"/>
          <w:lang w:val="en-GB"/>
        </w:rPr>
        <w:fldChar w:fldCharType="end"/>
      </w:r>
    </w:p>
    <w:p w14:paraId="7FA96EE0" w14:textId="77777777" w:rsidR="004E6F52" w:rsidRPr="004E2F52" w:rsidRDefault="004E6F52">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Table 2: Depicting the set of emotions used in the structured interviews and the focus groups.</w:t>
      </w:r>
      <w:r w:rsidRPr="004E2F52">
        <w:rPr>
          <w:rFonts w:ascii="Arial" w:hAnsi="Arial" w:cs="Arial"/>
          <w:noProof/>
          <w:sz w:val="20"/>
          <w:szCs w:val="20"/>
          <w:lang w:val="en-GB"/>
        </w:rPr>
        <w:tab/>
      </w:r>
      <w:r w:rsidRPr="001C6520">
        <w:rPr>
          <w:rFonts w:ascii="Arial" w:hAnsi="Arial" w:cs="Arial"/>
          <w:noProof/>
          <w:sz w:val="20"/>
          <w:szCs w:val="20"/>
          <w:lang w:val="en-GB"/>
        </w:rPr>
        <w:fldChar w:fldCharType="begin"/>
      </w:r>
      <w:r w:rsidRPr="004E2F52">
        <w:rPr>
          <w:rFonts w:ascii="Arial" w:hAnsi="Arial" w:cs="Arial"/>
          <w:noProof/>
          <w:sz w:val="20"/>
          <w:szCs w:val="20"/>
          <w:lang w:val="en-GB"/>
        </w:rPr>
        <w:instrText xml:space="preserve"> PAGEREF _Toc276561094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4E2F52">
        <w:rPr>
          <w:rFonts w:ascii="Arial" w:hAnsi="Arial" w:cs="Arial"/>
          <w:noProof/>
          <w:sz w:val="20"/>
          <w:szCs w:val="20"/>
          <w:lang w:val="en-GB"/>
        </w:rPr>
        <w:t>19</w:t>
      </w:r>
      <w:r w:rsidRPr="001C6520">
        <w:rPr>
          <w:rFonts w:ascii="Arial" w:hAnsi="Arial" w:cs="Arial"/>
          <w:noProof/>
          <w:sz w:val="20"/>
          <w:szCs w:val="20"/>
          <w:lang w:val="en-GB"/>
        </w:rPr>
        <w:fldChar w:fldCharType="end"/>
      </w:r>
    </w:p>
    <w:p w14:paraId="220F80B0" w14:textId="77777777" w:rsidR="004E6F52" w:rsidRPr="004E2F52" w:rsidRDefault="004E6F52">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Table 3: Depicting the results of section one of the questionnaires.</w:t>
      </w:r>
      <w:r w:rsidRPr="004E2F52">
        <w:rPr>
          <w:rFonts w:ascii="Arial" w:hAnsi="Arial" w:cs="Arial"/>
          <w:noProof/>
          <w:sz w:val="20"/>
          <w:szCs w:val="20"/>
          <w:lang w:val="en-GB"/>
        </w:rPr>
        <w:tab/>
      </w:r>
      <w:r w:rsidRPr="001C6520">
        <w:rPr>
          <w:rFonts w:ascii="Arial" w:hAnsi="Arial" w:cs="Arial"/>
          <w:noProof/>
          <w:sz w:val="20"/>
          <w:szCs w:val="20"/>
          <w:lang w:val="en-GB"/>
        </w:rPr>
        <w:fldChar w:fldCharType="begin"/>
      </w:r>
      <w:r w:rsidRPr="004E2F52">
        <w:rPr>
          <w:rFonts w:ascii="Arial" w:hAnsi="Arial" w:cs="Arial"/>
          <w:noProof/>
          <w:sz w:val="20"/>
          <w:szCs w:val="20"/>
          <w:lang w:val="en-GB"/>
        </w:rPr>
        <w:instrText xml:space="preserve"> PAGEREF _Toc276561095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4E2F52">
        <w:rPr>
          <w:rFonts w:ascii="Arial" w:hAnsi="Arial" w:cs="Arial"/>
          <w:noProof/>
          <w:sz w:val="20"/>
          <w:szCs w:val="20"/>
          <w:lang w:val="en-GB"/>
        </w:rPr>
        <w:t>26</w:t>
      </w:r>
      <w:r w:rsidRPr="001C6520">
        <w:rPr>
          <w:rFonts w:ascii="Arial" w:hAnsi="Arial" w:cs="Arial"/>
          <w:noProof/>
          <w:sz w:val="20"/>
          <w:szCs w:val="20"/>
          <w:lang w:val="en-GB"/>
        </w:rPr>
        <w:fldChar w:fldCharType="end"/>
      </w:r>
    </w:p>
    <w:p w14:paraId="47C89669" w14:textId="77777777" w:rsidR="004E6F52" w:rsidRPr="004E2F52" w:rsidRDefault="004E6F52">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Table 4: Depicting the breakdown of the focus group members</w:t>
      </w:r>
      <w:r w:rsidRPr="004E2F52">
        <w:rPr>
          <w:rFonts w:ascii="Arial" w:hAnsi="Arial" w:cs="Arial"/>
          <w:noProof/>
          <w:sz w:val="20"/>
          <w:szCs w:val="20"/>
          <w:lang w:val="en-GB"/>
        </w:rPr>
        <w:tab/>
      </w:r>
      <w:r w:rsidRPr="001C6520">
        <w:rPr>
          <w:rFonts w:ascii="Arial" w:hAnsi="Arial" w:cs="Arial"/>
          <w:noProof/>
          <w:sz w:val="20"/>
          <w:szCs w:val="20"/>
          <w:lang w:val="en-GB"/>
        </w:rPr>
        <w:fldChar w:fldCharType="begin"/>
      </w:r>
      <w:r w:rsidRPr="004E2F52">
        <w:rPr>
          <w:rFonts w:ascii="Arial" w:hAnsi="Arial" w:cs="Arial"/>
          <w:noProof/>
          <w:sz w:val="20"/>
          <w:szCs w:val="20"/>
          <w:lang w:val="en-GB"/>
        </w:rPr>
        <w:instrText xml:space="preserve"> PAGEREF _Toc276561096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4E2F52">
        <w:rPr>
          <w:rFonts w:ascii="Arial" w:hAnsi="Arial" w:cs="Arial"/>
          <w:noProof/>
          <w:sz w:val="20"/>
          <w:szCs w:val="20"/>
          <w:lang w:val="en-GB"/>
        </w:rPr>
        <w:t>39</w:t>
      </w:r>
      <w:r w:rsidRPr="001C6520">
        <w:rPr>
          <w:rFonts w:ascii="Arial" w:hAnsi="Arial" w:cs="Arial"/>
          <w:noProof/>
          <w:sz w:val="20"/>
          <w:szCs w:val="20"/>
          <w:lang w:val="en-GB"/>
        </w:rPr>
        <w:fldChar w:fldCharType="end"/>
      </w:r>
    </w:p>
    <w:p w14:paraId="5BFFE940" w14:textId="77777777" w:rsidR="00FD791D" w:rsidRPr="004E2F52" w:rsidRDefault="004E6F52" w:rsidP="00481D5A">
      <w:pPr>
        <w:pStyle w:val="Heading1"/>
        <w:rPr>
          <w:rFonts w:ascii="Arial" w:hAnsi="Arial" w:cs="Arial"/>
          <w:sz w:val="20"/>
          <w:szCs w:val="20"/>
          <w:lang w:val="en-GB"/>
        </w:rPr>
      </w:pPr>
      <w:r w:rsidRPr="001C6520">
        <w:rPr>
          <w:rFonts w:ascii="Arial" w:hAnsi="Arial" w:cs="Arial"/>
          <w:sz w:val="20"/>
          <w:szCs w:val="20"/>
          <w:lang w:val="en-GB"/>
        </w:rPr>
        <w:fldChar w:fldCharType="end"/>
      </w:r>
    </w:p>
    <w:p w14:paraId="03A429A6" w14:textId="6BBB6850" w:rsidR="00FD791D" w:rsidRPr="004E2F52" w:rsidRDefault="004E6F52" w:rsidP="004E6F52">
      <w:pPr>
        <w:pStyle w:val="Heading4"/>
        <w:jc w:val="center"/>
        <w:rPr>
          <w:rFonts w:ascii="Arial" w:hAnsi="Arial" w:cs="Arial"/>
          <w:i w:val="0"/>
          <w:lang w:val="en-GB"/>
        </w:rPr>
      </w:pPr>
      <w:r w:rsidRPr="004E2F52">
        <w:rPr>
          <w:rFonts w:ascii="Arial" w:hAnsi="Arial" w:cs="Arial"/>
          <w:i w:val="0"/>
          <w:lang w:val="en-GB"/>
        </w:rPr>
        <w:t>Table of charts</w:t>
      </w:r>
    </w:p>
    <w:p w14:paraId="68EF8EFB" w14:textId="77777777" w:rsidR="00633704" w:rsidRPr="004E2F52" w:rsidRDefault="00633704" w:rsidP="00633704">
      <w:pPr>
        <w:rPr>
          <w:rFonts w:ascii="Arial" w:hAnsi="Arial" w:cs="Arial"/>
          <w:sz w:val="20"/>
          <w:szCs w:val="20"/>
          <w:lang w:val="en-GB"/>
        </w:rPr>
      </w:pPr>
    </w:p>
    <w:p w14:paraId="40C6AE0D" w14:textId="77777777" w:rsidR="00E5152A" w:rsidRPr="001C6520" w:rsidRDefault="004E6F52">
      <w:pPr>
        <w:pStyle w:val="TableofFigures"/>
        <w:tabs>
          <w:tab w:val="right" w:leader="dot" w:pos="8408"/>
        </w:tabs>
        <w:rPr>
          <w:rFonts w:ascii="Arial" w:hAnsi="Arial" w:cs="Arial"/>
          <w:noProof/>
          <w:sz w:val="20"/>
          <w:szCs w:val="20"/>
          <w:lang w:val="en-GB"/>
        </w:rPr>
      </w:pPr>
      <w:r w:rsidRPr="00471C96">
        <w:rPr>
          <w:rFonts w:ascii="Arial" w:hAnsi="Arial" w:cs="Arial"/>
          <w:sz w:val="20"/>
          <w:szCs w:val="20"/>
          <w:lang w:val="en-GB"/>
        </w:rPr>
        <w:fldChar w:fldCharType="begin"/>
      </w:r>
      <w:r w:rsidRPr="004E2F52">
        <w:rPr>
          <w:rFonts w:ascii="Arial" w:hAnsi="Arial" w:cs="Arial"/>
          <w:sz w:val="20"/>
          <w:szCs w:val="20"/>
          <w:lang w:val="en-GB"/>
        </w:rPr>
        <w:instrText xml:space="preserve"> TOC \c "Figure" </w:instrText>
      </w:r>
      <w:r w:rsidRPr="001C6520">
        <w:rPr>
          <w:rFonts w:ascii="Arial" w:hAnsi="Arial" w:cs="Arial"/>
          <w:sz w:val="20"/>
          <w:szCs w:val="20"/>
          <w:lang w:val="en-GB"/>
        </w:rPr>
        <w:fldChar w:fldCharType="separate"/>
      </w:r>
      <w:r w:rsidR="00E5152A" w:rsidRPr="004E2F52">
        <w:rPr>
          <w:rFonts w:ascii="Arial" w:hAnsi="Arial" w:cs="Arial"/>
          <w:noProof/>
          <w:sz w:val="20"/>
          <w:szCs w:val="20"/>
          <w:lang w:val="en-GB"/>
        </w:rPr>
        <w:t>Figure 1: Depicting the summary of attributed characteristics by the Dinka sample.</w:t>
      </w:r>
      <w:r w:rsidR="00E5152A" w:rsidRPr="001C6520">
        <w:rPr>
          <w:rFonts w:ascii="Arial" w:hAnsi="Arial" w:cs="Arial"/>
          <w:noProof/>
          <w:sz w:val="20"/>
          <w:szCs w:val="20"/>
          <w:lang w:val="en-GB"/>
        </w:rPr>
        <w:tab/>
      </w:r>
      <w:r w:rsidR="00E5152A" w:rsidRPr="001C6520">
        <w:rPr>
          <w:rFonts w:ascii="Arial" w:hAnsi="Arial" w:cs="Arial"/>
          <w:noProof/>
          <w:sz w:val="20"/>
          <w:szCs w:val="20"/>
          <w:lang w:val="en-GB"/>
        </w:rPr>
        <w:fldChar w:fldCharType="begin"/>
      </w:r>
      <w:r w:rsidR="00E5152A" w:rsidRPr="001C6520">
        <w:rPr>
          <w:rFonts w:ascii="Arial" w:hAnsi="Arial" w:cs="Arial"/>
          <w:noProof/>
          <w:sz w:val="20"/>
          <w:szCs w:val="20"/>
          <w:lang w:val="en-GB"/>
        </w:rPr>
        <w:instrText xml:space="preserve"> PAGEREF _Toc282700485 \h </w:instrText>
      </w:r>
      <w:r w:rsidR="00E5152A" w:rsidRPr="001C6520">
        <w:rPr>
          <w:rFonts w:ascii="Arial" w:hAnsi="Arial" w:cs="Arial"/>
          <w:noProof/>
          <w:sz w:val="20"/>
          <w:szCs w:val="20"/>
          <w:lang w:val="en-GB"/>
        </w:rPr>
      </w:r>
      <w:r w:rsidR="00E5152A" w:rsidRPr="001C6520">
        <w:rPr>
          <w:rFonts w:ascii="Arial" w:hAnsi="Arial" w:cs="Arial"/>
          <w:noProof/>
          <w:sz w:val="20"/>
          <w:szCs w:val="20"/>
          <w:lang w:val="en-GB"/>
        </w:rPr>
        <w:fldChar w:fldCharType="separate"/>
      </w:r>
      <w:r w:rsidR="00E5152A" w:rsidRPr="001C6520">
        <w:rPr>
          <w:rFonts w:ascii="Arial" w:hAnsi="Arial" w:cs="Arial"/>
          <w:noProof/>
          <w:sz w:val="20"/>
          <w:szCs w:val="20"/>
          <w:lang w:val="en-GB"/>
        </w:rPr>
        <w:t>28</w:t>
      </w:r>
      <w:r w:rsidR="00E5152A" w:rsidRPr="001C6520">
        <w:rPr>
          <w:rFonts w:ascii="Arial" w:hAnsi="Arial" w:cs="Arial"/>
          <w:noProof/>
          <w:sz w:val="20"/>
          <w:szCs w:val="20"/>
          <w:lang w:val="en-GB"/>
        </w:rPr>
        <w:fldChar w:fldCharType="end"/>
      </w:r>
    </w:p>
    <w:p w14:paraId="210FEFD5" w14:textId="77777777" w:rsidR="00E5152A" w:rsidRPr="001C6520" w:rsidRDefault="00E5152A">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Figure 2: The mean attribution of human characteristics by the Dinka sample.</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_Toc282700486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29</w:t>
      </w:r>
      <w:r w:rsidRPr="001C6520">
        <w:rPr>
          <w:rFonts w:ascii="Arial" w:hAnsi="Arial" w:cs="Arial"/>
          <w:noProof/>
          <w:sz w:val="20"/>
          <w:szCs w:val="20"/>
          <w:lang w:val="en-GB"/>
        </w:rPr>
        <w:fldChar w:fldCharType="end"/>
      </w:r>
    </w:p>
    <w:p w14:paraId="7B708050" w14:textId="77777777" w:rsidR="00E5152A" w:rsidRPr="001C6520" w:rsidRDefault="00E5152A">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Figure 3: Depicting the attribution of characteristics by the Nuer sample.</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_Toc282700487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30</w:t>
      </w:r>
      <w:r w:rsidRPr="001C6520">
        <w:rPr>
          <w:rFonts w:ascii="Arial" w:hAnsi="Arial" w:cs="Arial"/>
          <w:noProof/>
          <w:sz w:val="20"/>
          <w:szCs w:val="20"/>
          <w:lang w:val="en-GB"/>
        </w:rPr>
        <w:fldChar w:fldCharType="end"/>
      </w:r>
    </w:p>
    <w:p w14:paraId="25F77746" w14:textId="77777777" w:rsidR="00E5152A" w:rsidRPr="001C6520" w:rsidRDefault="00E5152A">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Figure 4: The mean attribution of human characteristics by the Nuer sample.</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_Toc282700488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31</w:t>
      </w:r>
      <w:r w:rsidRPr="001C6520">
        <w:rPr>
          <w:rFonts w:ascii="Arial" w:hAnsi="Arial" w:cs="Arial"/>
          <w:noProof/>
          <w:sz w:val="20"/>
          <w:szCs w:val="20"/>
          <w:lang w:val="en-GB"/>
        </w:rPr>
        <w:fldChar w:fldCharType="end"/>
      </w:r>
    </w:p>
    <w:p w14:paraId="21A775CC" w14:textId="77777777" w:rsidR="00E5152A" w:rsidRPr="001C6520" w:rsidRDefault="00E5152A">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Figure 5: Depicting the mean emotion attributions by the Dinka group.</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_Toc282700489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33</w:t>
      </w:r>
      <w:r w:rsidRPr="001C6520">
        <w:rPr>
          <w:rFonts w:ascii="Arial" w:hAnsi="Arial" w:cs="Arial"/>
          <w:noProof/>
          <w:sz w:val="20"/>
          <w:szCs w:val="20"/>
          <w:lang w:val="en-GB"/>
        </w:rPr>
        <w:fldChar w:fldCharType="end"/>
      </w:r>
    </w:p>
    <w:p w14:paraId="305EE3E2" w14:textId="77777777" w:rsidR="00E5152A" w:rsidRPr="001C6520" w:rsidRDefault="00E5152A">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Figure 6: Depicting the primary and secondary emotions attributed by the Dinka sample arranged according to valence.</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_Toc282700490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34</w:t>
      </w:r>
      <w:r w:rsidRPr="001C6520">
        <w:rPr>
          <w:rFonts w:ascii="Arial" w:hAnsi="Arial" w:cs="Arial"/>
          <w:noProof/>
          <w:sz w:val="20"/>
          <w:szCs w:val="20"/>
          <w:lang w:val="en-GB"/>
        </w:rPr>
        <w:fldChar w:fldCharType="end"/>
      </w:r>
    </w:p>
    <w:p w14:paraId="43592799" w14:textId="77777777" w:rsidR="00E5152A" w:rsidRPr="001C6520" w:rsidRDefault="00E5152A">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Figure 7: Depicting the overall emotion attribution by the Nuer group.</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_Toc282700491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35</w:t>
      </w:r>
      <w:r w:rsidRPr="001C6520">
        <w:rPr>
          <w:rFonts w:ascii="Arial" w:hAnsi="Arial" w:cs="Arial"/>
          <w:noProof/>
          <w:sz w:val="20"/>
          <w:szCs w:val="20"/>
          <w:lang w:val="en-GB"/>
        </w:rPr>
        <w:fldChar w:fldCharType="end"/>
      </w:r>
    </w:p>
    <w:p w14:paraId="4E50F1E5" w14:textId="77777777" w:rsidR="00E5152A" w:rsidRPr="001C6520" w:rsidRDefault="00E5152A">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Figure 8: Depicting the primary and secondary emotions attributed by the Nuer sample arranged according to valence.</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_Toc282700492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36</w:t>
      </w:r>
      <w:r w:rsidRPr="001C6520">
        <w:rPr>
          <w:rFonts w:ascii="Arial" w:hAnsi="Arial" w:cs="Arial"/>
          <w:noProof/>
          <w:sz w:val="20"/>
          <w:szCs w:val="20"/>
          <w:lang w:val="en-GB"/>
        </w:rPr>
        <w:fldChar w:fldCharType="end"/>
      </w:r>
    </w:p>
    <w:p w14:paraId="125CCBD1" w14:textId="77777777" w:rsidR="00E5152A" w:rsidRPr="001C6520" w:rsidRDefault="00E5152A">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Figure 9: Depicting the summary of means from the measurement of ingroup love</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_Toc282700493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38</w:t>
      </w:r>
      <w:r w:rsidRPr="001C6520">
        <w:rPr>
          <w:rFonts w:ascii="Arial" w:hAnsi="Arial" w:cs="Arial"/>
          <w:noProof/>
          <w:sz w:val="20"/>
          <w:szCs w:val="20"/>
          <w:lang w:val="en-GB"/>
        </w:rPr>
        <w:fldChar w:fldCharType="end"/>
      </w:r>
    </w:p>
    <w:p w14:paraId="0D03BA71" w14:textId="77777777" w:rsidR="00E5152A" w:rsidRPr="001C6520" w:rsidRDefault="00E5152A">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Figure 10: Depicting a breakdown of the answers of the Dinka group to the question: “What do Nuer think about Dinka in general?”.</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_Toc282700494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39</w:t>
      </w:r>
      <w:r w:rsidRPr="001C6520">
        <w:rPr>
          <w:rFonts w:ascii="Arial" w:hAnsi="Arial" w:cs="Arial"/>
          <w:noProof/>
          <w:sz w:val="20"/>
          <w:szCs w:val="20"/>
          <w:lang w:val="en-GB"/>
        </w:rPr>
        <w:fldChar w:fldCharType="end"/>
      </w:r>
    </w:p>
    <w:p w14:paraId="6314264A" w14:textId="77777777" w:rsidR="00E5152A" w:rsidRPr="001C6520" w:rsidRDefault="00E5152A">
      <w:pPr>
        <w:pStyle w:val="TableofFigures"/>
        <w:tabs>
          <w:tab w:val="right" w:leader="dot" w:pos="8408"/>
        </w:tabs>
        <w:rPr>
          <w:rFonts w:ascii="Arial" w:hAnsi="Arial" w:cs="Arial"/>
          <w:noProof/>
          <w:sz w:val="20"/>
          <w:szCs w:val="20"/>
          <w:lang w:val="en-GB"/>
        </w:rPr>
      </w:pPr>
      <w:r w:rsidRPr="004E2F52">
        <w:rPr>
          <w:rFonts w:ascii="Arial" w:hAnsi="Arial" w:cs="Arial"/>
          <w:noProof/>
          <w:sz w:val="20"/>
          <w:szCs w:val="20"/>
          <w:lang w:val="en-GB"/>
        </w:rPr>
        <w:t>Figure 11: Depicting the answers of the Nuer group to the question: “What do Dinka think about Nuer in general?”</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_Toc282700495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40</w:t>
      </w:r>
      <w:r w:rsidRPr="001C6520">
        <w:rPr>
          <w:rFonts w:ascii="Arial" w:hAnsi="Arial" w:cs="Arial"/>
          <w:noProof/>
          <w:sz w:val="20"/>
          <w:szCs w:val="20"/>
          <w:lang w:val="en-GB"/>
        </w:rPr>
        <w:fldChar w:fldCharType="end"/>
      </w:r>
    </w:p>
    <w:p w14:paraId="170DC94A" w14:textId="77777777" w:rsidR="00E5152A" w:rsidRPr="001C6520" w:rsidRDefault="00E5152A">
      <w:pPr>
        <w:pStyle w:val="TableofFigures"/>
        <w:tabs>
          <w:tab w:val="right" w:leader="dot" w:pos="8408"/>
        </w:tabs>
        <w:rPr>
          <w:rFonts w:ascii="Arial" w:hAnsi="Arial" w:cs="Arial"/>
          <w:noProof/>
          <w:sz w:val="20"/>
          <w:szCs w:val="20"/>
          <w:lang w:val="en-GB"/>
        </w:rPr>
      </w:pPr>
      <w:r w:rsidRPr="001C6520">
        <w:rPr>
          <w:rFonts w:ascii="Arial" w:hAnsi="Arial" w:cs="Arial"/>
          <w:noProof/>
          <w:sz w:val="20"/>
          <w:szCs w:val="20"/>
          <w:lang w:val="en-GB"/>
        </w:rPr>
        <w:t>Figure 12: Depicting the answers of the Dinka group to the question ”What should be done to improve the lives of Nuer in general?”.</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_Toc282700496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41</w:t>
      </w:r>
      <w:r w:rsidRPr="001C6520">
        <w:rPr>
          <w:rFonts w:ascii="Arial" w:hAnsi="Arial" w:cs="Arial"/>
          <w:noProof/>
          <w:sz w:val="20"/>
          <w:szCs w:val="20"/>
          <w:lang w:val="en-GB"/>
        </w:rPr>
        <w:fldChar w:fldCharType="end"/>
      </w:r>
    </w:p>
    <w:p w14:paraId="06EFDEA6" w14:textId="77777777" w:rsidR="00E5152A" w:rsidRPr="001C6520" w:rsidRDefault="00E5152A">
      <w:pPr>
        <w:pStyle w:val="TableofFigures"/>
        <w:tabs>
          <w:tab w:val="right" w:leader="dot" w:pos="8408"/>
        </w:tabs>
        <w:rPr>
          <w:rFonts w:ascii="Arial" w:hAnsi="Arial" w:cs="Arial"/>
          <w:noProof/>
          <w:sz w:val="20"/>
          <w:szCs w:val="20"/>
          <w:lang w:val="en-GB"/>
        </w:rPr>
      </w:pPr>
      <w:r w:rsidRPr="001C6520">
        <w:rPr>
          <w:rFonts w:ascii="Arial" w:hAnsi="Arial" w:cs="Arial"/>
          <w:noProof/>
          <w:sz w:val="20"/>
          <w:szCs w:val="20"/>
          <w:lang w:val="en-GB"/>
        </w:rPr>
        <w:t>Figure 13: Depicting the answers of the Nuer group to the question ”What should be done to improve the lives of Dinka in general?”.</w:t>
      </w:r>
      <w:r w:rsidRPr="001C6520">
        <w:rPr>
          <w:rFonts w:ascii="Arial" w:hAnsi="Arial" w:cs="Arial"/>
          <w:noProof/>
          <w:sz w:val="20"/>
          <w:szCs w:val="20"/>
          <w:lang w:val="en-GB"/>
        </w:rPr>
        <w:tab/>
      </w:r>
      <w:r w:rsidRPr="001C6520">
        <w:rPr>
          <w:rFonts w:ascii="Arial" w:hAnsi="Arial" w:cs="Arial"/>
          <w:noProof/>
          <w:sz w:val="20"/>
          <w:szCs w:val="20"/>
          <w:lang w:val="en-GB"/>
        </w:rPr>
        <w:fldChar w:fldCharType="begin"/>
      </w:r>
      <w:r w:rsidRPr="001C6520">
        <w:rPr>
          <w:rFonts w:ascii="Arial" w:hAnsi="Arial" w:cs="Arial"/>
          <w:noProof/>
          <w:sz w:val="20"/>
          <w:szCs w:val="20"/>
          <w:lang w:val="en-GB"/>
        </w:rPr>
        <w:instrText xml:space="preserve"> PAGEREF _Toc282700497 \h </w:instrText>
      </w:r>
      <w:r w:rsidRPr="001C6520">
        <w:rPr>
          <w:rFonts w:ascii="Arial" w:hAnsi="Arial" w:cs="Arial"/>
          <w:noProof/>
          <w:sz w:val="20"/>
          <w:szCs w:val="20"/>
          <w:lang w:val="en-GB"/>
        </w:rPr>
      </w:r>
      <w:r w:rsidRPr="001C6520">
        <w:rPr>
          <w:rFonts w:ascii="Arial" w:hAnsi="Arial" w:cs="Arial"/>
          <w:noProof/>
          <w:sz w:val="20"/>
          <w:szCs w:val="20"/>
          <w:lang w:val="en-GB"/>
        </w:rPr>
        <w:fldChar w:fldCharType="separate"/>
      </w:r>
      <w:r w:rsidRPr="001C6520">
        <w:rPr>
          <w:rFonts w:ascii="Arial" w:hAnsi="Arial" w:cs="Arial"/>
          <w:noProof/>
          <w:sz w:val="20"/>
          <w:szCs w:val="20"/>
          <w:lang w:val="en-GB"/>
        </w:rPr>
        <w:t>42</w:t>
      </w:r>
      <w:r w:rsidRPr="001C6520">
        <w:rPr>
          <w:rFonts w:ascii="Arial" w:hAnsi="Arial" w:cs="Arial"/>
          <w:noProof/>
          <w:sz w:val="20"/>
          <w:szCs w:val="20"/>
          <w:lang w:val="en-GB"/>
        </w:rPr>
        <w:fldChar w:fldCharType="end"/>
      </w:r>
    </w:p>
    <w:p w14:paraId="2D69604D" w14:textId="77777777" w:rsidR="00633704" w:rsidRPr="004E2F52" w:rsidRDefault="004E6F52" w:rsidP="00633704">
      <w:pPr>
        <w:rPr>
          <w:rFonts w:ascii="Arial" w:hAnsi="Arial" w:cs="Arial"/>
          <w:lang w:val="en-GB"/>
        </w:rPr>
      </w:pPr>
      <w:r w:rsidRPr="00471C96">
        <w:rPr>
          <w:rFonts w:ascii="Arial" w:hAnsi="Arial" w:cs="Arial"/>
          <w:sz w:val="20"/>
          <w:szCs w:val="20"/>
          <w:lang w:val="en-GB"/>
        </w:rPr>
        <w:fldChar w:fldCharType="end"/>
      </w:r>
    </w:p>
    <w:p w14:paraId="3EA02697" w14:textId="77777777" w:rsidR="00633704" w:rsidRPr="004E2F52" w:rsidRDefault="00633704" w:rsidP="00633704">
      <w:pPr>
        <w:rPr>
          <w:rFonts w:ascii="Arial" w:hAnsi="Arial" w:cs="Arial"/>
          <w:lang w:val="en-GB"/>
        </w:rPr>
      </w:pPr>
    </w:p>
    <w:p w14:paraId="31EBD566" w14:textId="77777777" w:rsidR="00FD791D" w:rsidRPr="004E2F52" w:rsidRDefault="00FD791D" w:rsidP="00481D5A">
      <w:pPr>
        <w:pStyle w:val="Heading1"/>
        <w:rPr>
          <w:rFonts w:ascii="Arial" w:hAnsi="Arial" w:cs="Arial"/>
          <w:lang w:val="en-GB"/>
        </w:rPr>
      </w:pPr>
    </w:p>
    <w:p w14:paraId="3F6666F9" w14:textId="77777777" w:rsidR="00FD791D" w:rsidRPr="004E2F52" w:rsidRDefault="00FD791D" w:rsidP="00481D5A">
      <w:pPr>
        <w:pStyle w:val="Heading1"/>
        <w:rPr>
          <w:rFonts w:ascii="Arial" w:hAnsi="Arial" w:cs="Arial"/>
          <w:lang w:val="en-GB"/>
        </w:rPr>
      </w:pPr>
    </w:p>
    <w:p w14:paraId="193ED55B" w14:textId="77777777" w:rsidR="000B4004" w:rsidRPr="004E2F52" w:rsidRDefault="000B4004" w:rsidP="00FD791D">
      <w:pPr>
        <w:rPr>
          <w:rFonts w:ascii="Arial" w:hAnsi="Arial" w:cs="Arial"/>
          <w:lang w:val="en-GB"/>
        </w:rPr>
      </w:pPr>
    </w:p>
    <w:p w14:paraId="2921F354" w14:textId="072D0983" w:rsidR="00563B88" w:rsidRPr="004E2F52" w:rsidRDefault="00E74E43" w:rsidP="001946FE">
      <w:pPr>
        <w:pStyle w:val="Heading1"/>
        <w:rPr>
          <w:rFonts w:ascii="Arial" w:hAnsi="Arial" w:cs="Arial"/>
          <w:lang w:val="en-GB"/>
        </w:rPr>
      </w:pPr>
      <w:bookmarkStart w:id="1" w:name="_Toc282699781"/>
      <w:r w:rsidRPr="004E2F52">
        <w:rPr>
          <w:rFonts w:ascii="Arial" w:hAnsi="Arial" w:cs="Arial"/>
          <w:lang w:val="en-GB"/>
        </w:rPr>
        <w:t>Introduction</w:t>
      </w:r>
      <w:bookmarkEnd w:id="1"/>
    </w:p>
    <w:p w14:paraId="1969A062" w14:textId="77777777" w:rsidR="00481D5A" w:rsidRPr="004E2F52" w:rsidRDefault="00481D5A" w:rsidP="00481D5A">
      <w:pPr>
        <w:rPr>
          <w:rFonts w:ascii="Arial" w:hAnsi="Arial" w:cs="Arial"/>
          <w:lang w:val="en-GB"/>
        </w:rPr>
      </w:pPr>
    </w:p>
    <w:p w14:paraId="592FEC65" w14:textId="5E57139D" w:rsidR="00571300" w:rsidRPr="004E2F52" w:rsidRDefault="00DA77F5" w:rsidP="00F9772A">
      <w:pPr>
        <w:spacing w:line="360" w:lineRule="auto"/>
        <w:jc w:val="both"/>
        <w:rPr>
          <w:rFonts w:ascii="Arial" w:hAnsi="Arial" w:cs="Arial"/>
          <w:sz w:val="20"/>
          <w:szCs w:val="20"/>
          <w:lang w:val="en-GB"/>
        </w:rPr>
      </w:pPr>
      <w:r w:rsidRPr="004E2F52">
        <w:rPr>
          <w:rFonts w:ascii="Arial" w:hAnsi="Arial" w:cs="Arial"/>
          <w:sz w:val="20"/>
          <w:szCs w:val="20"/>
          <w:lang w:val="en-GB"/>
        </w:rPr>
        <w:t xml:space="preserve">Currently the </w:t>
      </w:r>
      <w:r w:rsidR="00D26D6C" w:rsidRPr="004E2F52">
        <w:rPr>
          <w:rFonts w:ascii="Arial" w:hAnsi="Arial" w:cs="Arial"/>
          <w:sz w:val="20"/>
          <w:szCs w:val="20"/>
          <w:lang w:val="en-GB"/>
        </w:rPr>
        <w:t>world’s youngest country, South Sudan</w:t>
      </w:r>
      <w:r w:rsidR="000C5EBE" w:rsidRPr="004E2F52">
        <w:rPr>
          <w:rFonts w:ascii="Arial" w:hAnsi="Arial" w:cs="Arial"/>
          <w:sz w:val="20"/>
          <w:szCs w:val="20"/>
          <w:lang w:val="en-GB"/>
        </w:rPr>
        <w:t>,</w:t>
      </w:r>
      <w:r w:rsidR="00D26D6C" w:rsidRPr="004E2F52">
        <w:rPr>
          <w:rFonts w:ascii="Arial" w:hAnsi="Arial" w:cs="Arial"/>
          <w:sz w:val="20"/>
          <w:szCs w:val="20"/>
          <w:lang w:val="en-GB"/>
        </w:rPr>
        <w:t xml:space="preserve"> has been the scene of recurring violence </w:t>
      </w:r>
      <w:r w:rsidR="00AF6C11" w:rsidRPr="004E2F52">
        <w:rPr>
          <w:rFonts w:ascii="Arial" w:hAnsi="Arial" w:cs="Arial"/>
          <w:sz w:val="20"/>
          <w:szCs w:val="20"/>
          <w:lang w:val="en-GB"/>
        </w:rPr>
        <w:t>since December 2013</w:t>
      </w:r>
      <w:r w:rsidR="00D26D6C" w:rsidRPr="004E2F52">
        <w:rPr>
          <w:rFonts w:ascii="Arial" w:hAnsi="Arial" w:cs="Arial"/>
          <w:sz w:val="20"/>
          <w:szCs w:val="20"/>
          <w:lang w:val="en-GB"/>
        </w:rPr>
        <w:t>. Many people across the world h</w:t>
      </w:r>
      <w:r w:rsidR="00245D5B" w:rsidRPr="004E2F52">
        <w:rPr>
          <w:rFonts w:ascii="Arial" w:hAnsi="Arial" w:cs="Arial"/>
          <w:sz w:val="20"/>
          <w:szCs w:val="20"/>
          <w:lang w:val="en-GB"/>
        </w:rPr>
        <w:t>ave been horrified by the</w:t>
      </w:r>
      <w:r w:rsidR="00D26D6C" w:rsidRPr="004E2F52">
        <w:rPr>
          <w:rFonts w:ascii="Arial" w:hAnsi="Arial" w:cs="Arial"/>
          <w:sz w:val="20"/>
          <w:szCs w:val="20"/>
          <w:lang w:val="en-GB"/>
        </w:rPr>
        <w:t xml:space="preserve"> reports of near genocidal massacres</w:t>
      </w:r>
      <w:r w:rsidR="00AF6C11" w:rsidRPr="004E2F52">
        <w:rPr>
          <w:rFonts w:ascii="Arial" w:hAnsi="Arial" w:cs="Arial"/>
          <w:sz w:val="20"/>
          <w:szCs w:val="20"/>
          <w:lang w:val="en-GB"/>
        </w:rPr>
        <w:t xml:space="preserve"> and other atrocities committed</w:t>
      </w:r>
      <w:r w:rsidR="00D26D6C" w:rsidRPr="004E2F52">
        <w:rPr>
          <w:rFonts w:ascii="Arial" w:hAnsi="Arial" w:cs="Arial"/>
          <w:sz w:val="20"/>
          <w:szCs w:val="20"/>
          <w:lang w:val="en-GB"/>
        </w:rPr>
        <w:t>.</w:t>
      </w:r>
      <w:r w:rsidR="004304BA" w:rsidRPr="004E2F52">
        <w:rPr>
          <w:rFonts w:ascii="Arial" w:hAnsi="Arial" w:cs="Arial"/>
          <w:sz w:val="20"/>
          <w:szCs w:val="20"/>
          <w:lang w:val="en-GB"/>
        </w:rPr>
        <w:t xml:space="preserve"> What began as a political schism in Juba has since cascaded into a widespread conflict carved along the lines of ethnicity. </w:t>
      </w:r>
      <w:r w:rsidR="007450C3" w:rsidRPr="004E2F52">
        <w:rPr>
          <w:rFonts w:ascii="Arial" w:hAnsi="Arial" w:cs="Arial"/>
          <w:sz w:val="20"/>
          <w:szCs w:val="20"/>
          <w:lang w:val="en-GB"/>
        </w:rPr>
        <w:t>The fact that conflict often is caused by</w:t>
      </w:r>
      <w:r w:rsidR="00D26D6C" w:rsidRPr="004E2F52">
        <w:rPr>
          <w:rFonts w:ascii="Arial" w:hAnsi="Arial" w:cs="Arial"/>
          <w:sz w:val="20"/>
          <w:szCs w:val="20"/>
          <w:lang w:val="en-GB"/>
        </w:rPr>
        <w:t>,</w:t>
      </w:r>
      <w:r w:rsidR="007450C3" w:rsidRPr="004E2F52">
        <w:rPr>
          <w:rFonts w:ascii="Arial" w:hAnsi="Arial" w:cs="Arial"/>
          <w:sz w:val="20"/>
          <w:szCs w:val="20"/>
          <w:lang w:val="en-GB"/>
        </w:rPr>
        <w:t xml:space="preserve"> and results in</w:t>
      </w:r>
      <w:r w:rsidR="00D26D6C" w:rsidRPr="004E2F52">
        <w:rPr>
          <w:rFonts w:ascii="Arial" w:hAnsi="Arial" w:cs="Arial"/>
          <w:sz w:val="20"/>
          <w:szCs w:val="20"/>
          <w:lang w:val="en-GB"/>
        </w:rPr>
        <w:t>,</w:t>
      </w:r>
      <w:r w:rsidR="007450C3" w:rsidRPr="004E2F52">
        <w:rPr>
          <w:rFonts w:ascii="Arial" w:hAnsi="Arial" w:cs="Arial"/>
          <w:sz w:val="20"/>
          <w:szCs w:val="20"/>
          <w:lang w:val="en-GB"/>
        </w:rPr>
        <w:t xml:space="preserve"> derogative attitudes and perceptions is well known.</w:t>
      </w:r>
      <w:r w:rsidR="00245D5B" w:rsidRPr="004E2F52">
        <w:rPr>
          <w:rStyle w:val="FootnoteReference"/>
          <w:rFonts w:ascii="Arial" w:hAnsi="Arial" w:cs="Arial"/>
          <w:sz w:val="20"/>
          <w:szCs w:val="20"/>
          <w:lang w:val="en-GB"/>
        </w:rPr>
        <w:footnoteReference w:id="1"/>
      </w:r>
      <w:r w:rsidR="007450C3" w:rsidRPr="004E2F52">
        <w:rPr>
          <w:rFonts w:ascii="Arial" w:hAnsi="Arial" w:cs="Arial"/>
          <w:sz w:val="20"/>
          <w:szCs w:val="20"/>
          <w:lang w:val="en-GB"/>
        </w:rPr>
        <w:t xml:space="preserve"> </w:t>
      </w:r>
      <w:r w:rsidR="00D26D6C" w:rsidRPr="004E2F52">
        <w:rPr>
          <w:rFonts w:ascii="Arial" w:hAnsi="Arial" w:cs="Arial"/>
          <w:sz w:val="20"/>
          <w:szCs w:val="20"/>
          <w:lang w:val="en-GB"/>
        </w:rPr>
        <w:t>This research argues that although the crisis was triggered by political st</w:t>
      </w:r>
      <w:r w:rsidR="00247324" w:rsidRPr="004E2F52">
        <w:rPr>
          <w:rFonts w:ascii="Arial" w:hAnsi="Arial" w:cs="Arial"/>
          <w:sz w:val="20"/>
          <w:szCs w:val="20"/>
          <w:lang w:val="en-GB"/>
        </w:rPr>
        <w:t>ruggle within the leading party Sudan People’s Liberation Movement</w:t>
      </w:r>
      <w:r w:rsidR="00D26D6C" w:rsidRPr="004E2F52">
        <w:rPr>
          <w:rFonts w:ascii="Arial" w:hAnsi="Arial" w:cs="Arial"/>
          <w:sz w:val="20"/>
          <w:szCs w:val="20"/>
          <w:lang w:val="en-GB"/>
        </w:rPr>
        <w:t xml:space="preserve"> </w:t>
      </w:r>
      <w:r w:rsidR="00247324" w:rsidRPr="004E2F52">
        <w:rPr>
          <w:rFonts w:ascii="Arial" w:hAnsi="Arial" w:cs="Arial"/>
          <w:sz w:val="20"/>
          <w:szCs w:val="20"/>
          <w:lang w:val="en-GB"/>
        </w:rPr>
        <w:t>(</w:t>
      </w:r>
      <w:r w:rsidR="00D26D6C" w:rsidRPr="004E2F52">
        <w:rPr>
          <w:rFonts w:ascii="Arial" w:hAnsi="Arial" w:cs="Arial"/>
          <w:sz w:val="20"/>
          <w:szCs w:val="20"/>
          <w:lang w:val="en-GB"/>
        </w:rPr>
        <w:t>SPLM</w:t>
      </w:r>
      <w:r w:rsidR="00247324" w:rsidRPr="004E2F52">
        <w:rPr>
          <w:rFonts w:ascii="Arial" w:hAnsi="Arial" w:cs="Arial"/>
          <w:sz w:val="20"/>
          <w:szCs w:val="20"/>
          <w:lang w:val="en-GB"/>
        </w:rPr>
        <w:t>)</w:t>
      </w:r>
      <w:r w:rsidR="00D26D6C" w:rsidRPr="004E2F52">
        <w:rPr>
          <w:rFonts w:ascii="Arial" w:hAnsi="Arial" w:cs="Arial"/>
          <w:sz w:val="20"/>
          <w:szCs w:val="20"/>
          <w:lang w:val="en-GB"/>
        </w:rPr>
        <w:t>, historical issues have significantly compoun</w:t>
      </w:r>
      <w:r w:rsidR="00571300" w:rsidRPr="004E2F52">
        <w:rPr>
          <w:rFonts w:ascii="Arial" w:hAnsi="Arial" w:cs="Arial"/>
          <w:sz w:val="20"/>
          <w:szCs w:val="20"/>
          <w:lang w:val="en-GB"/>
        </w:rPr>
        <w:t>ded it. In turn, these developments have</w:t>
      </w:r>
      <w:r w:rsidR="00D26D6C" w:rsidRPr="004E2F52">
        <w:rPr>
          <w:rFonts w:ascii="Arial" w:hAnsi="Arial" w:cs="Arial"/>
          <w:sz w:val="20"/>
          <w:szCs w:val="20"/>
          <w:lang w:val="en-GB"/>
        </w:rPr>
        <w:t xml:space="preserve"> been shaped</w:t>
      </w:r>
      <w:r w:rsidR="00571300" w:rsidRPr="004E2F52">
        <w:rPr>
          <w:rFonts w:ascii="Arial" w:hAnsi="Arial" w:cs="Arial"/>
          <w:sz w:val="20"/>
          <w:szCs w:val="20"/>
          <w:lang w:val="en-GB"/>
        </w:rPr>
        <w:t xml:space="preserve"> by, and in turn generated, dehumanistic intergroup attitudes between the Dinka and the Nuer, the two main tribes in South Sudan. </w:t>
      </w:r>
    </w:p>
    <w:p w14:paraId="0F33A19A" w14:textId="6E3E0C58" w:rsidR="00AA77FD" w:rsidRPr="004E2F52" w:rsidRDefault="007450C3" w:rsidP="00F9772A">
      <w:pPr>
        <w:spacing w:line="360" w:lineRule="auto"/>
        <w:jc w:val="both"/>
        <w:rPr>
          <w:rFonts w:ascii="Arial" w:hAnsi="Arial" w:cs="Arial"/>
          <w:sz w:val="20"/>
          <w:szCs w:val="20"/>
          <w:lang w:val="en-GB"/>
        </w:rPr>
      </w:pPr>
      <w:r w:rsidRPr="004E2F52">
        <w:rPr>
          <w:rFonts w:ascii="Arial" w:hAnsi="Arial" w:cs="Arial"/>
          <w:sz w:val="20"/>
          <w:szCs w:val="20"/>
          <w:lang w:val="en-GB"/>
        </w:rPr>
        <w:t xml:space="preserve">Previous research has shown that conflict tends to foster a dehumanisation of an outgroup on behalf of the ingroup as means to </w:t>
      </w:r>
      <w:r w:rsidR="00571300" w:rsidRPr="004E2F52">
        <w:rPr>
          <w:rFonts w:ascii="Arial" w:hAnsi="Arial" w:cs="Arial"/>
          <w:sz w:val="20"/>
          <w:szCs w:val="20"/>
          <w:lang w:val="en-GB"/>
        </w:rPr>
        <w:t xml:space="preserve">explain or justify </w:t>
      </w:r>
      <w:r w:rsidRPr="004E2F52">
        <w:rPr>
          <w:rFonts w:ascii="Arial" w:hAnsi="Arial" w:cs="Arial"/>
          <w:sz w:val="20"/>
          <w:szCs w:val="20"/>
          <w:lang w:val="en-GB"/>
        </w:rPr>
        <w:t>acts of violence.</w:t>
      </w:r>
      <w:r w:rsidR="00247324" w:rsidRPr="004E2F52">
        <w:rPr>
          <w:rStyle w:val="FootnoteReference"/>
          <w:rFonts w:ascii="Arial" w:hAnsi="Arial" w:cs="Arial"/>
          <w:sz w:val="20"/>
          <w:szCs w:val="20"/>
          <w:lang w:val="en-GB"/>
        </w:rPr>
        <w:footnoteReference w:id="2"/>
      </w:r>
      <w:r w:rsidRPr="004E2F52">
        <w:rPr>
          <w:rFonts w:ascii="Arial" w:hAnsi="Arial" w:cs="Arial"/>
          <w:sz w:val="20"/>
          <w:szCs w:val="20"/>
          <w:lang w:val="en-GB"/>
        </w:rPr>
        <w:t xml:space="preserve"> Simultaneously, infrahumanisation can take place </w:t>
      </w:r>
      <w:r w:rsidR="00481D5A" w:rsidRPr="004E2F52">
        <w:rPr>
          <w:rFonts w:ascii="Arial" w:hAnsi="Arial" w:cs="Arial"/>
          <w:sz w:val="20"/>
          <w:szCs w:val="20"/>
          <w:lang w:val="en-GB"/>
        </w:rPr>
        <w:t xml:space="preserve">both during and </w:t>
      </w:r>
      <w:r w:rsidRPr="004E2F52">
        <w:rPr>
          <w:rFonts w:ascii="Arial" w:hAnsi="Arial" w:cs="Arial"/>
          <w:sz w:val="20"/>
          <w:szCs w:val="20"/>
          <w:lang w:val="en-GB"/>
        </w:rPr>
        <w:t xml:space="preserve">in the absence of conflict, accounting for </w:t>
      </w:r>
      <w:r w:rsidR="00481D5A" w:rsidRPr="004E2F52">
        <w:rPr>
          <w:rFonts w:ascii="Arial" w:hAnsi="Arial" w:cs="Arial"/>
          <w:sz w:val="20"/>
          <w:szCs w:val="20"/>
          <w:lang w:val="en-GB"/>
        </w:rPr>
        <w:t xml:space="preserve">pervasive </w:t>
      </w:r>
      <w:r w:rsidRPr="004E2F52">
        <w:rPr>
          <w:rFonts w:ascii="Arial" w:hAnsi="Arial" w:cs="Arial"/>
          <w:sz w:val="20"/>
          <w:szCs w:val="20"/>
          <w:lang w:val="en-GB"/>
        </w:rPr>
        <w:t>negative perceptions a</w:t>
      </w:r>
      <w:r w:rsidR="001722C4" w:rsidRPr="004E2F52">
        <w:rPr>
          <w:rFonts w:ascii="Arial" w:hAnsi="Arial" w:cs="Arial"/>
          <w:sz w:val="20"/>
          <w:szCs w:val="20"/>
          <w:lang w:val="en-GB"/>
        </w:rPr>
        <w:t xml:space="preserve">nd stereotypes between groups. </w:t>
      </w:r>
      <w:r w:rsidR="00554ED1" w:rsidRPr="004E2F52">
        <w:rPr>
          <w:rFonts w:ascii="Arial" w:hAnsi="Arial" w:cs="Arial"/>
          <w:sz w:val="20"/>
          <w:szCs w:val="20"/>
          <w:lang w:val="en-GB"/>
        </w:rPr>
        <w:t>This pilot research combines the frameworks of infrahumanisation and dehumanisation and examines them</w:t>
      </w:r>
      <w:r w:rsidR="00571300" w:rsidRPr="004E2F52">
        <w:rPr>
          <w:rFonts w:ascii="Arial" w:hAnsi="Arial" w:cs="Arial"/>
          <w:sz w:val="20"/>
          <w:szCs w:val="20"/>
          <w:lang w:val="en-GB"/>
        </w:rPr>
        <w:t xml:space="preserve"> through mixed method</w:t>
      </w:r>
      <w:r w:rsidR="00F536B1" w:rsidRPr="004E2F52">
        <w:rPr>
          <w:rFonts w:ascii="Arial" w:hAnsi="Arial" w:cs="Arial"/>
          <w:sz w:val="20"/>
          <w:szCs w:val="20"/>
          <w:lang w:val="en-GB"/>
        </w:rPr>
        <w:t>s</w:t>
      </w:r>
      <w:r w:rsidR="00571300" w:rsidRPr="004E2F52">
        <w:rPr>
          <w:rFonts w:ascii="Arial" w:hAnsi="Arial" w:cs="Arial"/>
          <w:sz w:val="20"/>
          <w:szCs w:val="20"/>
          <w:lang w:val="en-GB"/>
        </w:rPr>
        <w:t xml:space="preserve"> research </w:t>
      </w:r>
      <w:r w:rsidR="00481D5A" w:rsidRPr="004E2F52">
        <w:rPr>
          <w:rFonts w:ascii="Arial" w:hAnsi="Arial" w:cs="Arial"/>
          <w:sz w:val="20"/>
          <w:szCs w:val="20"/>
          <w:lang w:val="en-GB"/>
        </w:rPr>
        <w:t>in order</w:t>
      </w:r>
      <w:r w:rsidR="00571300" w:rsidRPr="004E2F52">
        <w:rPr>
          <w:rFonts w:ascii="Arial" w:hAnsi="Arial" w:cs="Arial"/>
          <w:sz w:val="20"/>
          <w:szCs w:val="20"/>
          <w:lang w:val="en-GB"/>
        </w:rPr>
        <w:t xml:space="preserve"> to gain a complete or near complete understanding of intergroup perceptions, attitudes, and stereotypes</w:t>
      </w:r>
      <w:r w:rsidR="00554ED1" w:rsidRPr="004E2F52">
        <w:rPr>
          <w:rFonts w:ascii="Arial" w:hAnsi="Arial" w:cs="Arial"/>
          <w:sz w:val="20"/>
          <w:szCs w:val="20"/>
          <w:lang w:val="en-GB"/>
        </w:rPr>
        <w:t xml:space="preserve">. </w:t>
      </w:r>
      <w:r w:rsidR="00481D5A" w:rsidRPr="004E2F52">
        <w:rPr>
          <w:rFonts w:ascii="Arial" w:hAnsi="Arial" w:cs="Arial"/>
          <w:sz w:val="20"/>
          <w:szCs w:val="20"/>
          <w:lang w:val="en-GB"/>
        </w:rPr>
        <w:t>In other words, this research looks to investigate if there are derogative or delegitimising attitudes between the D</w:t>
      </w:r>
      <w:r w:rsidR="00CF6010" w:rsidRPr="004E2F52">
        <w:rPr>
          <w:rFonts w:ascii="Arial" w:hAnsi="Arial" w:cs="Arial"/>
          <w:sz w:val="20"/>
          <w:szCs w:val="20"/>
          <w:lang w:val="en-GB"/>
        </w:rPr>
        <w:t>i</w:t>
      </w:r>
      <w:r w:rsidR="00481D5A" w:rsidRPr="004E2F52">
        <w:rPr>
          <w:rFonts w:ascii="Arial" w:hAnsi="Arial" w:cs="Arial"/>
          <w:sz w:val="20"/>
          <w:szCs w:val="20"/>
          <w:lang w:val="en-GB"/>
        </w:rPr>
        <w:t>nka and the Nuer, how these are expressed, how they were created, and what can be done to transform them</w:t>
      </w:r>
      <w:r w:rsidR="00AF6C11" w:rsidRPr="004E2F52">
        <w:rPr>
          <w:rFonts w:ascii="Arial" w:hAnsi="Arial" w:cs="Arial"/>
          <w:sz w:val="20"/>
          <w:szCs w:val="20"/>
          <w:lang w:val="en-GB"/>
        </w:rPr>
        <w:t>. This includes providing recommendations for Generations For Peace as to how programmes can best be constructed in order to best address the issues at hand</w:t>
      </w:r>
      <w:r w:rsidR="00481D5A" w:rsidRPr="004E2F52">
        <w:rPr>
          <w:rFonts w:ascii="Arial" w:hAnsi="Arial" w:cs="Arial"/>
          <w:sz w:val="20"/>
          <w:szCs w:val="20"/>
          <w:lang w:val="en-GB"/>
        </w:rPr>
        <w:t xml:space="preserve">. </w:t>
      </w:r>
      <w:r w:rsidR="00554ED1" w:rsidRPr="004E2F52">
        <w:rPr>
          <w:rFonts w:ascii="Arial" w:hAnsi="Arial" w:cs="Arial"/>
          <w:sz w:val="20"/>
          <w:szCs w:val="20"/>
          <w:lang w:val="en-GB"/>
        </w:rPr>
        <w:t>Through this</w:t>
      </w:r>
      <w:r w:rsidR="00481D5A" w:rsidRPr="004E2F52">
        <w:rPr>
          <w:rFonts w:ascii="Arial" w:hAnsi="Arial" w:cs="Arial"/>
          <w:sz w:val="20"/>
          <w:szCs w:val="20"/>
          <w:lang w:val="en-GB"/>
        </w:rPr>
        <w:t xml:space="preserve"> process</w:t>
      </w:r>
      <w:r w:rsidR="00554ED1" w:rsidRPr="004E2F52">
        <w:rPr>
          <w:rFonts w:ascii="Arial" w:hAnsi="Arial" w:cs="Arial"/>
          <w:sz w:val="20"/>
          <w:szCs w:val="20"/>
          <w:lang w:val="en-GB"/>
        </w:rPr>
        <w:t xml:space="preserve">, it will be argued that both groups express mechanistic dehumanising attitudes toward each other, anchored in recent as well as historic events. </w:t>
      </w:r>
      <w:r w:rsidR="00AF6C11" w:rsidRPr="004E2F52">
        <w:rPr>
          <w:rFonts w:ascii="Arial" w:hAnsi="Arial" w:cs="Arial"/>
          <w:sz w:val="20"/>
          <w:szCs w:val="20"/>
          <w:lang w:val="en-GB"/>
        </w:rPr>
        <w:t>Moreover, methods through which these can be diffused include reconceptualisation of the ingroup, increased intergroup contact, and intergroup learning.</w:t>
      </w:r>
    </w:p>
    <w:p w14:paraId="5DAEAD4A" w14:textId="68BC412A" w:rsidR="00055B6E" w:rsidRPr="004E2F52" w:rsidRDefault="00AA77FD" w:rsidP="00F9772A">
      <w:pPr>
        <w:spacing w:line="360" w:lineRule="auto"/>
        <w:jc w:val="both"/>
        <w:rPr>
          <w:rFonts w:ascii="Arial" w:hAnsi="Arial" w:cs="Arial"/>
          <w:sz w:val="20"/>
          <w:szCs w:val="20"/>
          <w:lang w:val="en-GB"/>
        </w:rPr>
      </w:pPr>
      <w:r w:rsidRPr="004E2F52">
        <w:rPr>
          <w:rFonts w:ascii="Arial" w:hAnsi="Arial" w:cs="Arial"/>
          <w:sz w:val="20"/>
          <w:szCs w:val="20"/>
          <w:lang w:val="en-GB"/>
        </w:rPr>
        <w:t xml:space="preserve">This report will be structured as follows. First, a background to the conflict including the December </w:t>
      </w:r>
      <w:r w:rsidR="00F91B52" w:rsidRPr="004E2F52">
        <w:rPr>
          <w:rFonts w:ascii="Arial" w:hAnsi="Arial" w:cs="Arial"/>
          <w:sz w:val="20"/>
          <w:szCs w:val="20"/>
          <w:lang w:val="en-GB"/>
        </w:rPr>
        <w:t xml:space="preserve">2013 </w:t>
      </w:r>
      <w:r w:rsidRPr="004E2F52">
        <w:rPr>
          <w:rFonts w:ascii="Arial" w:hAnsi="Arial" w:cs="Arial"/>
          <w:sz w:val="20"/>
          <w:szCs w:val="20"/>
          <w:lang w:val="en-GB"/>
        </w:rPr>
        <w:t>events will be outlined. Moreover, the focus of this research and the relevance to Generations For Peace (GFP) will be provided. Second, the theories and rationale behind infrahumanisation and dehumanisation will be outlined and explained. Third, the methodology and reasons for embarking on a mixed method</w:t>
      </w:r>
      <w:r w:rsidR="00F536B1" w:rsidRPr="004E2F52">
        <w:rPr>
          <w:rFonts w:ascii="Arial" w:hAnsi="Arial" w:cs="Arial"/>
          <w:sz w:val="20"/>
          <w:szCs w:val="20"/>
          <w:lang w:val="en-GB"/>
        </w:rPr>
        <w:t>s</w:t>
      </w:r>
      <w:r w:rsidRPr="004E2F52">
        <w:rPr>
          <w:rFonts w:ascii="Arial" w:hAnsi="Arial" w:cs="Arial"/>
          <w:sz w:val="20"/>
          <w:szCs w:val="20"/>
          <w:lang w:val="en-GB"/>
        </w:rPr>
        <w:t xml:space="preserve"> approach, including some limitations, will be outlined and clarified. Fourth, the quantitative and qualitative findings will be described in detail and analysed. Fifth, a few co</w:t>
      </w:r>
      <w:r w:rsidR="00AF6C11" w:rsidRPr="004E2F52">
        <w:rPr>
          <w:rFonts w:ascii="Arial" w:hAnsi="Arial" w:cs="Arial"/>
          <w:sz w:val="20"/>
          <w:szCs w:val="20"/>
          <w:lang w:val="en-GB"/>
        </w:rPr>
        <w:t>nclusions will be drawn and</w:t>
      </w:r>
      <w:r w:rsidRPr="004E2F52">
        <w:rPr>
          <w:rFonts w:ascii="Arial" w:hAnsi="Arial" w:cs="Arial"/>
          <w:sz w:val="20"/>
          <w:szCs w:val="20"/>
          <w:lang w:val="en-GB"/>
        </w:rPr>
        <w:t xml:space="preserve"> recommendations </w:t>
      </w:r>
      <w:r w:rsidR="00F536B1" w:rsidRPr="004E2F52">
        <w:rPr>
          <w:rFonts w:ascii="Arial" w:hAnsi="Arial" w:cs="Arial"/>
          <w:sz w:val="20"/>
          <w:szCs w:val="20"/>
          <w:lang w:val="en-GB"/>
        </w:rPr>
        <w:t xml:space="preserve">will </w:t>
      </w:r>
      <w:r w:rsidRPr="004E2F52">
        <w:rPr>
          <w:rFonts w:ascii="Arial" w:hAnsi="Arial" w:cs="Arial"/>
          <w:sz w:val="20"/>
          <w:szCs w:val="20"/>
          <w:lang w:val="en-GB"/>
        </w:rPr>
        <w:t xml:space="preserve">be drawn based on the findings of this research. </w:t>
      </w:r>
      <w:r w:rsidR="00554ED1" w:rsidRPr="004E2F52">
        <w:rPr>
          <w:rFonts w:ascii="Arial" w:hAnsi="Arial" w:cs="Arial"/>
          <w:sz w:val="20"/>
          <w:szCs w:val="20"/>
          <w:lang w:val="en-GB"/>
        </w:rPr>
        <w:t>To amend damage occurred</w:t>
      </w:r>
      <w:r w:rsidR="00F91B52" w:rsidRPr="004E2F52">
        <w:rPr>
          <w:rFonts w:ascii="Arial" w:hAnsi="Arial" w:cs="Arial"/>
          <w:sz w:val="20"/>
          <w:szCs w:val="20"/>
          <w:lang w:val="en-GB"/>
        </w:rPr>
        <w:t>,</w:t>
      </w:r>
      <w:r w:rsidR="00554ED1" w:rsidRPr="004E2F52">
        <w:rPr>
          <w:rFonts w:ascii="Arial" w:hAnsi="Arial" w:cs="Arial"/>
          <w:sz w:val="20"/>
          <w:szCs w:val="20"/>
          <w:lang w:val="en-GB"/>
        </w:rPr>
        <w:t xml:space="preserve"> and potentially </w:t>
      </w:r>
      <w:r w:rsidR="00F91B52" w:rsidRPr="004E2F52">
        <w:rPr>
          <w:rFonts w:ascii="Arial" w:hAnsi="Arial" w:cs="Arial"/>
          <w:sz w:val="20"/>
          <w:szCs w:val="20"/>
          <w:lang w:val="en-GB"/>
        </w:rPr>
        <w:t xml:space="preserve">contribute to solving </w:t>
      </w:r>
      <w:r w:rsidR="00554ED1" w:rsidRPr="004E2F52">
        <w:rPr>
          <w:rFonts w:ascii="Arial" w:hAnsi="Arial" w:cs="Arial"/>
          <w:sz w:val="20"/>
          <w:szCs w:val="20"/>
          <w:lang w:val="en-GB"/>
        </w:rPr>
        <w:t>the current crisis, this resea</w:t>
      </w:r>
      <w:r w:rsidRPr="004E2F52">
        <w:rPr>
          <w:rFonts w:ascii="Arial" w:hAnsi="Arial" w:cs="Arial"/>
          <w:sz w:val="20"/>
          <w:szCs w:val="20"/>
          <w:lang w:val="en-GB"/>
        </w:rPr>
        <w:t>r</w:t>
      </w:r>
      <w:r w:rsidR="00554ED1" w:rsidRPr="004E2F52">
        <w:rPr>
          <w:rFonts w:ascii="Arial" w:hAnsi="Arial" w:cs="Arial"/>
          <w:sz w:val="20"/>
          <w:szCs w:val="20"/>
          <w:lang w:val="en-GB"/>
        </w:rPr>
        <w:t xml:space="preserve">ch recommends </w:t>
      </w:r>
      <w:r w:rsidRPr="004E2F52">
        <w:rPr>
          <w:rFonts w:ascii="Arial" w:hAnsi="Arial" w:cs="Arial"/>
          <w:sz w:val="20"/>
          <w:szCs w:val="20"/>
          <w:lang w:val="en-GB"/>
        </w:rPr>
        <w:t>displaying these findings to the parties in the affected area, enable a secure forum for dialogue,</w:t>
      </w:r>
      <w:r w:rsidR="00AF6C11" w:rsidRPr="004E2F52">
        <w:rPr>
          <w:rFonts w:ascii="Arial" w:hAnsi="Arial" w:cs="Arial"/>
          <w:sz w:val="20"/>
          <w:szCs w:val="20"/>
          <w:lang w:val="en-GB"/>
        </w:rPr>
        <w:t xml:space="preserve"> increase intergroup contact and learning,</w:t>
      </w:r>
      <w:r w:rsidRPr="004E2F52">
        <w:rPr>
          <w:rFonts w:ascii="Arial" w:hAnsi="Arial" w:cs="Arial"/>
          <w:sz w:val="20"/>
          <w:szCs w:val="20"/>
          <w:lang w:val="en-GB"/>
        </w:rPr>
        <w:t xml:space="preserve"> and initiate a process </w:t>
      </w:r>
      <w:r w:rsidR="00D7420D" w:rsidRPr="004E2F52">
        <w:rPr>
          <w:rFonts w:ascii="Arial" w:hAnsi="Arial" w:cs="Arial"/>
          <w:sz w:val="20"/>
          <w:szCs w:val="20"/>
          <w:lang w:val="en-GB"/>
        </w:rPr>
        <w:t>of peace and</w:t>
      </w:r>
      <w:r w:rsidRPr="004E2F52">
        <w:rPr>
          <w:rFonts w:ascii="Arial" w:hAnsi="Arial" w:cs="Arial"/>
          <w:sz w:val="20"/>
          <w:szCs w:val="20"/>
          <w:lang w:val="en-GB"/>
        </w:rPr>
        <w:t xml:space="preserve"> reconci</w:t>
      </w:r>
      <w:r w:rsidR="00D7420D" w:rsidRPr="004E2F52">
        <w:rPr>
          <w:rFonts w:ascii="Arial" w:hAnsi="Arial" w:cs="Arial"/>
          <w:sz w:val="20"/>
          <w:szCs w:val="20"/>
          <w:lang w:val="en-GB"/>
        </w:rPr>
        <w:t>l</w:t>
      </w:r>
      <w:r w:rsidRPr="004E2F52">
        <w:rPr>
          <w:rFonts w:ascii="Arial" w:hAnsi="Arial" w:cs="Arial"/>
          <w:sz w:val="20"/>
          <w:szCs w:val="20"/>
          <w:lang w:val="en-GB"/>
        </w:rPr>
        <w:t>liation. Of course, these processes have to be coupled by will and agreement of the local populace as well as a political settlement on a national political level</w:t>
      </w:r>
      <w:r w:rsidR="00F91B52" w:rsidRPr="004E2F52">
        <w:rPr>
          <w:rFonts w:ascii="Arial" w:hAnsi="Arial" w:cs="Arial"/>
          <w:sz w:val="20"/>
          <w:szCs w:val="20"/>
          <w:lang w:val="en-GB"/>
        </w:rPr>
        <w:t>.</w:t>
      </w:r>
    </w:p>
    <w:p w14:paraId="113ACE5F" w14:textId="46435465" w:rsidR="00055B6E" w:rsidRPr="004E2F52" w:rsidRDefault="005C3BB3" w:rsidP="00481D5A">
      <w:pPr>
        <w:pStyle w:val="Heading2"/>
        <w:rPr>
          <w:rFonts w:ascii="Arial" w:hAnsi="Arial" w:cs="Arial"/>
          <w:lang w:val="en-GB"/>
        </w:rPr>
      </w:pPr>
      <w:bookmarkStart w:id="2" w:name="_Toc282699782"/>
      <w:r w:rsidRPr="004E2F52">
        <w:rPr>
          <w:rFonts w:ascii="Arial" w:hAnsi="Arial" w:cs="Arial"/>
          <w:lang w:val="en-GB"/>
        </w:rPr>
        <w:t>Background to</w:t>
      </w:r>
      <w:r w:rsidR="00481D5A" w:rsidRPr="004E2F52">
        <w:rPr>
          <w:rFonts w:ascii="Arial" w:hAnsi="Arial" w:cs="Arial"/>
          <w:lang w:val="en-GB"/>
        </w:rPr>
        <w:t xml:space="preserve"> the C</w:t>
      </w:r>
      <w:r w:rsidR="00055B6E" w:rsidRPr="004E2F52">
        <w:rPr>
          <w:rFonts w:ascii="Arial" w:hAnsi="Arial" w:cs="Arial"/>
          <w:lang w:val="en-GB"/>
        </w:rPr>
        <w:t>onflict</w:t>
      </w:r>
      <w:r w:rsidR="00481D5A" w:rsidRPr="004E2F52">
        <w:rPr>
          <w:rFonts w:ascii="Arial" w:hAnsi="Arial" w:cs="Arial"/>
          <w:lang w:val="en-GB"/>
        </w:rPr>
        <w:t xml:space="preserve"> and the Contextual Setting</w:t>
      </w:r>
      <w:bookmarkEnd w:id="2"/>
    </w:p>
    <w:p w14:paraId="043A9896" w14:textId="77777777" w:rsidR="00481D5A" w:rsidRPr="004E2F52" w:rsidRDefault="00481D5A" w:rsidP="00481D5A">
      <w:pPr>
        <w:rPr>
          <w:rFonts w:ascii="Arial" w:hAnsi="Arial" w:cs="Arial"/>
          <w:lang w:val="en-GB"/>
        </w:rPr>
      </w:pPr>
    </w:p>
    <w:p w14:paraId="180BC7DD" w14:textId="67AC85E9" w:rsidR="00582BD2" w:rsidRPr="004E2F52" w:rsidRDefault="007E4FA0" w:rsidP="00F9772A">
      <w:pPr>
        <w:spacing w:line="360" w:lineRule="auto"/>
        <w:jc w:val="both"/>
        <w:rPr>
          <w:rFonts w:ascii="Arial" w:hAnsi="Arial" w:cs="Arial"/>
          <w:sz w:val="20"/>
          <w:szCs w:val="20"/>
          <w:lang w:val="en-GB"/>
        </w:rPr>
      </w:pPr>
      <w:r w:rsidRPr="004E2F52">
        <w:rPr>
          <w:rFonts w:ascii="Arial" w:hAnsi="Arial" w:cs="Arial"/>
          <w:sz w:val="20"/>
          <w:szCs w:val="20"/>
          <w:lang w:val="en-GB"/>
        </w:rPr>
        <w:t xml:space="preserve">The current conflict originates from the internal crises within the Sudan People’s Liberation Movement </w:t>
      </w:r>
      <w:r w:rsidR="000C3132" w:rsidRPr="004E2F52">
        <w:rPr>
          <w:rFonts w:ascii="Arial" w:hAnsi="Arial" w:cs="Arial"/>
          <w:sz w:val="20"/>
          <w:szCs w:val="20"/>
          <w:lang w:val="en-GB"/>
        </w:rPr>
        <w:t xml:space="preserve">(SPLM) </w:t>
      </w:r>
      <w:r w:rsidRPr="004E2F52">
        <w:rPr>
          <w:rFonts w:ascii="Arial" w:hAnsi="Arial" w:cs="Arial"/>
          <w:sz w:val="20"/>
          <w:szCs w:val="20"/>
          <w:lang w:val="en-GB"/>
        </w:rPr>
        <w:t xml:space="preserve">and </w:t>
      </w:r>
      <w:r w:rsidR="000C3132" w:rsidRPr="004E2F52">
        <w:rPr>
          <w:rFonts w:ascii="Arial" w:hAnsi="Arial" w:cs="Arial"/>
          <w:sz w:val="20"/>
          <w:szCs w:val="20"/>
          <w:lang w:val="en-GB"/>
        </w:rPr>
        <w:t>Suda</w:t>
      </w:r>
      <w:r w:rsidR="006C2CA3" w:rsidRPr="004E2F52">
        <w:rPr>
          <w:rFonts w:ascii="Arial" w:hAnsi="Arial" w:cs="Arial"/>
          <w:sz w:val="20"/>
          <w:szCs w:val="20"/>
          <w:lang w:val="en-GB"/>
        </w:rPr>
        <w:t>n People’s Liberation Army (SPL</w:t>
      </w:r>
      <w:r w:rsidRPr="004E2F52">
        <w:rPr>
          <w:rFonts w:ascii="Arial" w:hAnsi="Arial" w:cs="Arial"/>
          <w:sz w:val="20"/>
          <w:szCs w:val="20"/>
          <w:lang w:val="en-GB"/>
        </w:rPr>
        <w:t>A)</w:t>
      </w:r>
      <w:r w:rsidR="006C2CA3" w:rsidRPr="004E2F52">
        <w:rPr>
          <w:rFonts w:ascii="Arial" w:hAnsi="Arial" w:cs="Arial"/>
          <w:sz w:val="20"/>
          <w:szCs w:val="20"/>
          <w:lang w:val="en-GB"/>
        </w:rPr>
        <w:t>. These two organisations are</w:t>
      </w:r>
      <w:r w:rsidR="00BA3E2B" w:rsidRPr="004E2F52">
        <w:rPr>
          <w:rFonts w:ascii="Arial" w:hAnsi="Arial" w:cs="Arial"/>
          <w:sz w:val="20"/>
          <w:szCs w:val="20"/>
          <w:lang w:val="en-GB"/>
        </w:rPr>
        <w:t xml:space="preserve"> closely intertwined and often inseparable</w:t>
      </w:r>
      <w:r w:rsidR="006C2CA3" w:rsidRPr="004E2F52">
        <w:rPr>
          <w:rFonts w:ascii="Arial" w:hAnsi="Arial" w:cs="Arial"/>
          <w:sz w:val="20"/>
          <w:szCs w:val="20"/>
          <w:lang w:val="en-GB"/>
        </w:rPr>
        <w:t>.</w:t>
      </w:r>
      <w:r w:rsidR="000C3132" w:rsidRPr="004E2F52">
        <w:rPr>
          <w:rStyle w:val="FootnoteReference"/>
          <w:rFonts w:ascii="Arial" w:hAnsi="Arial" w:cs="Arial"/>
          <w:sz w:val="20"/>
          <w:szCs w:val="20"/>
          <w:lang w:val="en-GB"/>
        </w:rPr>
        <w:footnoteReference w:id="3"/>
      </w:r>
      <w:r w:rsidR="00D038E4" w:rsidRPr="004E2F52">
        <w:rPr>
          <w:rFonts w:ascii="Arial" w:hAnsi="Arial" w:cs="Arial"/>
          <w:sz w:val="20"/>
          <w:szCs w:val="20"/>
          <w:lang w:val="en-GB"/>
        </w:rPr>
        <w:t xml:space="preserve"> </w:t>
      </w:r>
      <w:r w:rsidR="006C2CA3" w:rsidRPr="004E2F52">
        <w:rPr>
          <w:rFonts w:ascii="Arial" w:hAnsi="Arial" w:cs="Arial"/>
          <w:sz w:val="20"/>
          <w:szCs w:val="20"/>
          <w:lang w:val="en-GB"/>
        </w:rPr>
        <w:t xml:space="preserve"> Officials tend to occupy offices in both organisations, as they are South Sudan’s main political party and its corresponding military branch. </w:t>
      </w:r>
      <w:r w:rsidR="005C3BB3" w:rsidRPr="004E2F52">
        <w:rPr>
          <w:rFonts w:ascii="Arial" w:hAnsi="Arial" w:cs="Arial"/>
          <w:sz w:val="20"/>
          <w:szCs w:val="20"/>
          <w:lang w:val="en-GB"/>
        </w:rPr>
        <w:t>These</w:t>
      </w:r>
      <w:r w:rsidR="008745DE" w:rsidRPr="004E2F52">
        <w:rPr>
          <w:rFonts w:ascii="Arial" w:hAnsi="Arial" w:cs="Arial"/>
          <w:sz w:val="20"/>
          <w:szCs w:val="20"/>
          <w:lang w:val="en-GB"/>
        </w:rPr>
        <w:t xml:space="preserve"> </w:t>
      </w:r>
      <w:r w:rsidR="006C2CA3" w:rsidRPr="004E2F52">
        <w:rPr>
          <w:rFonts w:ascii="Arial" w:hAnsi="Arial" w:cs="Arial"/>
          <w:sz w:val="20"/>
          <w:szCs w:val="20"/>
          <w:lang w:val="en-GB"/>
        </w:rPr>
        <w:t xml:space="preserve">internal </w:t>
      </w:r>
      <w:r w:rsidR="008745DE" w:rsidRPr="004E2F52">
        <w:rPr>
          <w:rFonts w:ascii="Arial" w:hAnsi="Arial" w:cs="Arial"/>
          <w:sz w:val="20"/>
          <w:szCs w:val="20"/>
          <w:lang w:val="en-GB"/>
        </w:rPr>
        <w:t>crises</w:t>
      </w:r>
      <w:r w:rsidR="005C3BB3" w:rsidRPr="004E2F52">
        <w:rPr>
          <w:rFonts w:ascii="Arial" w:hAnsi="Arial" w:cs="Arial"/>
          <w:sz w:val="20"/>
          <w:szCs w:val="20"/>
          <w:lang w:val="en-GB"/>
        </w:rPr>
        <w:t xml:space="preserve"> are as old as the</w:t>
      </w:r>
      <w:r w:rsidR="00837B4F" w:rsidRPr="004E2F52">
        <w:rPr>
          <w:rFonts w:ascii="Arial" w:hAnsi="Arial" w:cs="Arial"/>
          <w:sz w:val="20"/>
          <w:szCs w:val="20"/>
          <w:lang w:val="en-GB"/>
        </w:rPr>
        <w:t xml:space="preserve"> liberation </w:t>
      </w:r>
      <w:r w:rsidR="008745DE" w:rsidRPr="004E2F52">
        <w:rPr>
          <w:rFonts w:ascii="Arial" w:hAnsi="Arial" w:cs="Arial"/>
          <w:sz w:val="20"/>
          <w:szCs w:val="20"/>
          <w:lang w:val="en-GB"/>
        </w:rPr>
        <w:t>movement</w:t>
      </w:r>
      <w:r w:rsidR="005C3BB3" w:rsidRPr="004E2F52">
        <w:rPr>
          <w:rFonts w:ascii="Arial" w:hAnsi="Arial" w:cs="Arial"/>
          <w:sz w:val="20"/>
          <w:szCs w:val="20"/>
          <w:lang w:val="en-GB"/>
        </w:rPr>
        <w:t xml:space="preserve"> itself, which was founded</w:t>
      </w:r>
      <w:r w:rsidR="00263800" w:rsidRPr="004E2F52">
        <w:rPr>
          <w:rFonts w:ascii="Arial" w:hAnsi="Arial" w:cs="Arial"/>
          <w:sz w:val="20"/>
          <w:szCs w:val="20"/>
          <w:lang w:val="en-GB"/>
        </w:rPr>
        <w:t xml:space="preserve"> in 1983 as a part of the political and military independence </w:t>
      </w:r>
      <w:r w:rsidR="008745DE" w:rsidRPr="004E2F52">
        <w:rPr>
          <w:rFonts w:ascii="Arial" w:hAnsi="Arial" w:cs="Arial"/>
          <w:sz w:val="20"/>
          <w:szCs w:val="20"/>
          <w:lang w:val="en-GB"/>
        </w:rPr>
        <w:t>efforts</w:t>
      </w:r>
      <w:r w:rsidR="00263800" w:rsidRPr="004E2F52">
        <w:rPr>
          <w:rFonts w:ascii="Arial" w:hAnsi="Arial" w:cs="Arial"/>
          <w:sz w:val="20"/>
          <w:szCs w:val="20"/>
          <w:lang w:val="en-GB"/>
        </w:rPr>
        <w:t xml:space="preserve"> demanding secession from Sudan</w:t>
      </w:r>
      <w:r w:rsidR="008745DE" w:rsidRPr="004E2F52">
        <w:rPr>
          <w:rFonts w:ascii="Arial" w:hAnsi="Arial" w:cs="Arial"/>
          <w:sz w:val="20"/>
          <w:szCs w:val="20"/>
          <w:lang w:val="en-GB"/>
        </w:rPr>
        <w:t xml:space="preserve">. </w:t>
      </w:r>
      <w:r w:rsidR="00CD469A" w:rsidRPr="004E2F52">
        <w:rPr>
          <w:rFonts w:ascii="Arial" w:hAnsi="Arial" w:cs="Arial"/>
          <w:sz w:val="20"/>
          <w:szCs w:val="20"/>
          <w:lang w:val="en-GB"/>
        </w:rPr>
        <w:t xml:space="preserve">From then on, the population of what would later become South Sudan would fight a guerrilla war against the Sudanese Army and the Khartoum government. </w:t>
      </w:r>
      <w:r w:rsidR="008745DE" w:rsidRPr="004E2F52">
        <w:rPr>
          <w:rFonts w:ascii="Arial" w:hAnsi="Arial" w:cs="Arial"/>
          <w:sz w:val="20"/>
          <w:szCs w:val="20"/>
          <w:lang w:val="en-GB"/>
        </w:rPr>
        <w:t>Already u</w:t>
      </w:r>
      <w:r w:rsidR="00263800" w:rsidRPr="004E2F52">
        <w:rPr>
          <w:rFonts w:ascii="Arial" w:hAnsi="Arial" w:cs="Arial"/>
          <w:sz w:val="20"/>
          <w:szCs w:val="20"/>
          <w:lang w:val="en-GB"/>
        </w:rPr>
        <w:t>pon creation of the SPLM and SPL</w:t>
      </w:r>
      <w:r w:rsidR="005C3BB3" w:rsidRPr="004E2F52">
        <w:rPr>
          <w:rFonts w:ascii="Arial" w:hAnsi="Arial" w:cs="Arial"/>
          <w:sz w:val="20"/>
          <w:szCs w:val="20"/>
          <w:lang w:val="en-GB"/>
        </w:rPr>
        <w:t>A, there were disagreements over the leadership as well as vision of the organisation</w:t>
      </w:r>
      <w:r w:rsidR="008745DE" w:rsidRPr="004E2F52">
        <w:rPr>
          <w:rFonts w:ascii="Arial" w:hAnsi="Arial" w:cs="Arial"/>
          <w:sz w:val="20"/>
          <w:szCs w:val="20"/>
          <w:lang w:val="en-GB"/>
        </w:rPr>
        <w:t>s</w:t>
      </w:r>
      <w:r w:rsidR="00414BF1" w:rsidRPr="004E2F52">
        <w:rPr>
          <w:rFonts w:ascii="Arial" w:hAnsi="Arial" w:cs="Arial"/>
          <w:sz w:val="20"/>
          <w:szCs w:val="20"/>
          <w:lang w:val="en-GB"/>
        </w:rPr>
        <w:t>, which resulted in internal fighting between two factions.</w:t>
      </w:r>
      <w:r w:rsidR="00785D7B" w:rsidRPr="004E2F52">
        <w:rPr>
          <w:rStyle w:val="FootnoteReference"/>
          <w:rFonts w:ascii="Arial" w:hAnsi="Arial" w:cs="Arial"/>
          <w:sz w:val="20"/>
          <w:szCs w:val="20"/>
          <w:lang w:val="en-GB"/>
        </w:rPr>
        <w:footnoteReference w:id="4"/>
      </w:r>
      <w:r w:rsidR="00785D7B" w:rsidRPr="004E2F52">
        <w:rPr>
          <w:rFonts w:ascii="Arial" w:hAnsi="Arial" w:cs="Arial"/>
          <w:sz w:val="20"/>
          <w:szCs w:val="20"/>
          <w:lang w:val="en-GB"/>
        </w:rPr>
        <w:t xml:space="preserve"> One of these factions was made up by ‘separatists</w:t>
      </w:r>
      <w:r w:rsidR="00545679" w:rsidRPr="004E2F52">
        <w:rPr>
          <w:rFonts w:ascii="Arial" w:hAnsi="Arial" w:cs="Arial"/>
          <w:sz w:val="20"/>
          <w:szCs w:val="20"/>
          <w:lang w:val="en-GB"/>
        </w:rPr>
        <w:t>’</w:t>
      </w:r>
      <w:r w:rsidR="00AF03C1" w:rsidRPr="004E2F52">
        <w:rPr>
          <w:rFonts w:ascii="Arial" w:hAnsi="Arial" w:cs="Arial"/>
          <w:sz w:val="20"/>
          <w:szCs w:val="20"/>
          <w:lang w:val="en-GB"/>
        </w:rPr>
        <w:t>, demanding outright independence for South Sudan to be the primary objective and</w:t>
      </w:r>
      <w:r w:rsidR="00130E96" w:rsidRPr="004E2F52">
        <w:rPr>
          <w:rFonts w:ascii="Arial" w:hAnsi="Arial" w:cs="Arial"/>
          <w:sz w:val="20"/>
          <w:szCs w:val="20"/>
          <w:lang w:val="en-GB"/>
        </w:rPr>
        <w:t xml:space="preserve"> the other one of</w:t>
      </w:r>
      <w:r w:rsidR="00AF03C1" w:rsidRPr="004E2F52">
        <w:rPr>
          <w:rFonts w:ascii="Arial" w:hAnsi="Arial" w:cs="Arial"/>
          <w:sz w:val="20"/>
          <w:szCs w:val="20"/>
          <w:lang w:val="en-GB"/>
        </w:rPr>
        <w:t xml:space="preserve"> ‘</w:t>
      </w:r>
      <w:r w:rsidR="00705E00" w:rsidRPr="004E2F52">
        <w:rPr>
          <w:rFonts w:ascii="Arial" w:hAnsi="Arial" w:cs="Arial"/>
          <w:sz w:val="20"/>
          <w:szCs w:val="20"/>
          <w:lang w:val="en-GB"/>
        </w:rPr>
        <w:t>union</w:t>
      </w:r>
      <w:r w:rsidR="00AF03C1" w:rsidRPr="004E2F52">
        <w:rPr>
          <w:rFonts w:ascii="Arial" w:hAnsi="Arial" w:cs="Arial"/>
          <w:sz w:val="20"/>
          <w:szCs w:val="20"/>
          <w:lang w:val="en-GB"/>
        </w:rPr>
        <w:t>ists’</w:t>
      </w:r>
      <w:r w:rsidR="008745DE" w:rsidRPr="004E2F52">
        <w:rPr>
          <w:rFonts w:ascii="Arial" w:hAnsi="Arial" w:cs="Arial"/>
          <w:sz w:val="20"/>
          <w:szCs w:val="20"/>
          <w:lang w:val="en-GB"/>
        </w:rPr>
        <w:t>,</w:t>
      </w:r>
      <w:r w:rsidR="00AF03C1" w:rsidRPr="004E2F52">
        <w:rPr>
          <w:rFonts w:ascii="Arial" w:hAnsi="Arial" w:cs="Arial"/>
          <w:sz w:val="20"/>
          <w:szCs w:val="20"/>
          <w:lang w:val="en-GB"/>
        </w:rPr>
        <w:t xml:space="preserve"> who wanted</w:t>
      </w:r>
      <w:r w:rsidR="00705E00" w:rsidRPr="004E2F52">
        <w:rPr>
          <w:rFonts w:ascii="Arial" w:hAnsi="Arial" w:cs="Arial"/>
          <w:sz w:val="20"/>
          <w:szCs w:val="20"/>
          <w:lang w:val="en-GB"/>
        </w:rPr>
        <w:t xml:space="preserve"> to fight for the transformation of the old Sudan into a ‘new Sudan’</w:t>
      </w:r>
      <w:r w:rsidR="00CD469A" w:rsidRPr="004E2F52">
        <w:rPr>
          <w:rFonts w:ascii="Arial" w:hAnsi="Arial" w:cs="Arial"/>
          <w:sz w:val="20"/>
          <w:szCs w:val="20"/>
          <w:lang w:val="en-GB"/>
        </w:rPr>
        <w:t>, with strong federalist characteristics</w:t>
      </w:r>
      <w:r w:rsidR="00705E00" w:rsidRPr="004E2F52">
        <w:rPr>
          <w:rFonts w:ascii="Arial" w:hAnsi="Arial" w:cs="Arial"/>
          <w:sz w:val="20"/>
          <w:szCs w:val="20"/>
          <w:lang w:val="en-GB"/>
        </w:rPr>
        <w:t>.</w:t>
      </w:r>
      <w:r w:rsidR="0033200D" w:rsidRPr="004E2F52">
        <w:rPr>
          <w:rStyle w:val="FootnoteReference"/>
          <w:rFonts w:ascii="Arial" w:hAnsi="Arial" w:cs="Arial"/>
          <w:sz w:val="20"/>
          <w:szCs w:val="20"/>
          <w:lang w:val="en-GB"/>
        </w:rPr>
        <w:footnoteReference w:id="5"/>
      </w:r>
      <w:r w:rsidR="00705E00" w:rsidRPr="004E2F52">
        <w:rPr>
          <w:rFonts w:ascii="Arial" w:hAnsi="Arial" w:cs="Arial"/>
          <w:sz w:val="20"/>
          <w:szCs w:val="20"/>
          <w:lang w:val="en-GB"/>
        </w:rPr>
        <w:t xml:space="preserve"> </w:t>
      </w:r>
      <w:r w:rsidR="0004562D" w:rsidRPr="004E2F52">
        <w:rPr>
          <w:rFonts w:ascii="Arial" w:hAnsi="Arial" w:cs="Arial"/>
          <w:sz w:val="20"/>
          <w:szCs w:val="20"/>
          <w:lang w:val="en-GB"/>
        </w:rPr>
        <w:t xml:space="preserve">Although the differences were initially tactical and ideological, the ensuing fighting eventually pitted </w:t>
      </w:r>
      <w:r w:rsidR="00130E96" w:rsidRPr="004E2F52">
        <w:rPr>
          <w:rFonts w:ascii="Arial" w:hAnsi="Arial" w:cs="Arial"/>
          <w:sz w:val="20"/>
          <w:szCs w:val="20"/>
          <w:lang w:val="en-GB"/>
        </w:rPr>
        <w:t xml:space="preserve">South Sudan’s two largest ethnic tribes, the </w:t>
      </w:r>
      <w:r w:rsidR="0004562D" w:rsidRPr="004E2F52">
        <w:rPr>
          <w:rFonts w:ascii="Arial" w:hAnsi="Arial" w:cs="Arial"/>
          <w:sz w:val="20"/>
          <w:szCs w:val="20"/>
          <w:lang w:val="en-GB"/>
        </w:rPr>
        <w:t xml:space="preserve">Dinka </w:t>
      </w:r>
      <w:r w:rsidR="00130E96" w:rsidRPr="004E2F52">
        <w:rPr>
          <w:rFonts w:ascii="Arial" w:hAnsi="Arial" w:cs="Arial"/>
          <w:sz w:val="20"/>
          <w:szCs w:val="20"/>
          <w:lang w:val="en-GB"/>
        </w:rPr>
        <w:t xml:space="preserve">and the </w:t>
      </w:r>
      <w:r w:rsidR="0004562D" w:rsidRPr="004E2F52">
        <w:rPr>
          <w:rFonts w:ascii="Arial" w:hAnsi="Arial" w:cs="Arial"/>
          <w:sz w:val="20"/>
          <w:szCs w:val="20"/>
          <w:lang w:val="en-GB"/>
        </w:rPr>
        <w:t>Nuer,</w:t>
      </w:r>
      <w:r w:rsidR="00130E96" w:rsidRPr="004E2F52">
        <w:rPr>
          <w:rFonts w:ascii="Arial" w:hAnsi="Arial" w:cs="Arial"/>
          <w:sz w:val="20"/>
          <w:szCs w:val="20"/>
          <w:lang w:val="en-GB"/>
        </w:rPr>
        <w:t xml:space="preserve"> against each other,</w:t>
      </w:r>
      <w:r w:rsidR="0004562D" w:rsidRPr="004E2F52">
        <w:rPr>
          <w:rFonts w:ascii="Arial" w:hAnsi="Arial" w:cs="Arial"/>
          <w:sz w:val="20"/>
          <w:szCs w:val="20"/>
          <w:lang w:val="en-GB"/>
        </w:rPr>
        <w:t xml:space="preserve"> beginning the enthnopolitical rivalry.</w:t>
      </w:r>
      <w:r w:rsidR="00F328DF" w:rsidRPr="004E2F52">
        <w:rPr>
          <w:rFonts w:ascii="Arial" w:hAnsi="Arial" w:cs="Arial"/>
          <w:sz w:val="20"/>
          <w:szCs w:val="20"/>
          <w:lang w:val="en-GB"/>
        </w:rPr>
        <w:t xml:space="preserve"> </w:t>
      </w:r>
      <w:r w:rsidR="000630C0" w:rsidRPr="004E2F52">
        <w:rPr>
          <w:rFonts w:ascii="Arial" w:hAnsi="Arial" w:cs="Arial"/>
          <w:sz w:val="20"/>
          <w:szCs w:val="20"/>
          <w:lang w:val="en-GB"/>
        </w:rPr>
        <w:t xml:space="preserve">This pattern of conflictual development </w:t>
      </w:r>
      <w:r w:rsidR="000A1DC1" w:rsidRPr="004E2F52">
        <w:rPr>
          <w:rFonts w:ascii="Arial" w:hAnsi="Arial" w:cs="Arial"/>
          <w:sz w:val="20"/>
          <w:szCs w:val="20"/>
          <w:lang w:val="en-GB"/>
        </w:rPr>
        <w:t xml:space="preserve">has been </w:t>
      </w:r>
      <w:r w:rsidR="000630C0" w:rsidRPr="004E2F52">
        <w:rPr>
          <w:rFonts w:ascii="Arial" w:hAnsi="Arial" w:cs="Arial"/>
          <w:sz w:val="20"/>
          <w:szCs w:val="20"/>
          <w:lang w:val="en-GB"/>
        </w:rPr>
        <w:t xml:space="preserve">visible ever since in South Sudan. </w:t>
      </w:r>
      <w:r w:rsidR="00F328DF" w:rsidRPr="004E2F52">
        <w:rPr>
          <w:rFonts w:ascii="Arial" w:hAnsi="Arial" w:cs="Arial"/>
          <w:sz w:val="20"/>
          <w:szCs w:val="20"/>
          <w:lang w:val="en-GB"/>
        </w:rPr>
        <w:t xml:space="preserve">The unionists </w:t>
      </w:r>
      <w:r w:rsidR="00130E96" w:rsidRPr="004E2F52">
        <w:rPr>
          <w:rFonts w:ascii="Arial" w:hAnsi="Arial" w:cs="Arial"/>
          <w:sz w:val="20"/>
          <w:szCs w:val="20"/>
          <w:lang w:val="en-GB"/>
        </w:rPr>
        <w:t xml:space="preserve">within SPLM/A </w:t>
      </w:r>
      <w:r w:rsidR="00F328DF" w:rsidRPr="004E2F52">
        <w:rPr>
          <w:rFonts w:ascii="Arial" w:hAnsi="Arial" w:cs="Arial"/>
          <w:sz w:val="20"/>
          <w:szCs w:val="20"/>
          <w:lang w:val="en-GB"/>
        </w:rPr>
        <w:t>eventually won this</w:t>
      </w:r>
      <w:r w:rsidR="000630C0" w:rsidRPr="004E2F52">
        <w:rPr>
          <w:rFonts w:ascii="Arial" w:hAnsi="Arial" w:cs="Arial"/>
          <w:sz w:val="20"/>
          <w:szCs w:val="20"/>
          <w:lang w:val="en-GB"/>
        </w:rPr>
        <w:t xml:space="preserve"> particular</w:t>
      </w:r>
      <w:r w:rsidR="00F328DF" w:rsidRPr="004E2F52">
        <w:rPr>
          <w:rFonts w:ascii="Arial" w:hAnsi="Arial" w:cs="Arial"/>
          <w:sz w:val="20"/>
          <w:szCs w:val="20"/>
          <w:lang w:val="en-GB"/>
        </w:rPr>
        <w:t xml:space="preserve"> struggle, and the leaders of the separatist faction were either killed or absorbed into </w:t>
      </w:r>
      <w:r w:rsidR="00F726B4" w:rsidRPr="004E2F52">
        <w:rPr>
          <w:rFonts w:ascii="Arial" w:hAnsi="Arial" w:cs="Arial"/>
          <w:sz w:val="20"/>
          <w:szCs w:val="20"/>
          <w:lang w:val="en-GB"/>
        </w:rPr>
        <w:t>the unionists</w:t>
      </w:r>
      <w:r w:rsidR="00CE71C9" w:rsidRPr="004E2F52">
        <w:rPr>
          <w:rFonts w:ascii="Arial" w:hAnsi="Arial" w:cs="Arial"/>
          <w:sz w:val="20"/>
          <w:szCs w:val="20"/>
          <w:lang w:val="en-GB"/>
        </w:rPr>
        <w:t>.</w:t>
      </w:r>
      <w:r w:rsidR="00582BD2" w:rsidRPr="004E2F52">
        <w:rPr>
          <w:rStyle w:val="FootnoteReference"/>
          <w:rFonts w:ascii="Arial" w:hAnsi="Arial" w:cs="Arial"/>
          <w:sz w:val="20"/>
          <w:szCs w:val="20"/>
          <w:lang w:val="en-GB"/>
        </w:rPr>
        <w:footnoteReference w:id="6"/>
      </w:r>
      <w:r w:rsidR="00CE71C9" w:rsidRPr="004E2F52">
        <w:rPr>
          <w:rFonts w:ascii="Arial" w:hAnsi="Arial" w:cs="Arial"/>
          <w:sz w:val="20"/>
          <w:szCs w:val="20"/>
          <w:lang w:val="en-GB"/>
        </w:rPr>
        <w:t xml:space="preserve"> The</w:t>
      </w:r>
      <w:r w:rsidR="00F328DF" w:rsidRPr="004E2F52">
        <w:rPr>
          <w:rFonts w:ascii="Arial" w:hAnsi="Arial" w:cs="Arial"/>
          <w:sz w:val="20"/>
          <w:szCs w:val="20"/>
          <w:lang w:val="en-GB"/>
        </w:rPr>
        <w:t xml:space="preserve"> political upheavals within the movement continued, </w:t>
      </w:r>
      <w:r w:rsidR="00CE71C9" w:rsidRPr="004E2F52">
        <w:rPr>
          <w:rFonts w:ascii="Arial" w:hAnsi="Arial" w:cs="Arial"/>
          <w:sz w:val="20"/>
          <w:szCs w:val="20"/>
          <w:lang w:val="en-GB"/>
        </w:rPr>
        <w:t xml:space="preserve">however, </w:t>
      </w:r>
      <w:r w:rsidR="00F328DF" w:rsidRPr="004E2F52">
        <w:rPr>
          <w:rFonts w:ascii="Arial" w:hAnsi="Arial" w:cs="Arial"/>
          <w:sz w:val="20"/>
          <w:szCs w:val="20"/>
          <w:lang w:val="en-GB"/>
        </w:rPr>
        <w:t xml:space="preserve">although with </w:t>
      </w:r>
      <w:r w:rsidR="00582BD2" w:rsidRPr="004E2F52">
        <w:rPr>
          <w:rFonts w:ascii="Arial" w:hAnsi="Arial" w:cs="Arial"/>
          <w:sz w:val="20"/>
          <w:szCs w:val="20"/>
          <w:lang w:val="en-GB"/>
        </w:rPr>
        <w:t xml:space="preserve">limited </w:t>
      </w:r>
      <w:r w:rsidR="00F328DF" w:rsidRPr="004E2F52">
        <w:rPr>
          <w:rFonts w:ascii="Arial" w:hAnsi="Arial" w:cs="Arial"/>
          <w:sz w:val="20"/>
          <w:szCs w:val="20"/>
          <w:lang w:val="en-GB"/>
        </w:rPr>
        <w:t>outbreaks of violence.</w:t>
      </w:r>
    </w:p>
    <w:p w14:paraId="16FF295A" w14:textId="45071914" w:rsidR="00AE540E" w:rsidRPr="004E2F52" w:rsidRDefault="00017218" w:rsidP="00F9772A">
      <w:pPr>
        <w:spacing w:line="360" w:lineRule="auto"/>
        <w:jc w:val="both"/>
        <w:rPr>
          <w:rFonts w:ascii="Arial" w:hAnsi="Arial" w:cs="Arial"/>
          <w:sz w:val="20"/>
          <w:szCs w:val="20"/>
          <w:lang w:val="en-GB"/>
        </w:rPr>
      </w:pPr>
      <w:r w:rsidRPr="004E2F52">
        <w:rPr>
          <w:rFonts w:ascii="Arial" w:hAnsi="Arial" w:cs="Arial"/>
          <w:sz w:val="20"/>
          <w:szCs w:val="20"/>
          <w:lang w:val="en-GB"/>
        </w:rPr>
        <w:t>Tensions within SPLM/A escalated i</w:t>
      </w:r>
      <w:r w:rsidR="00582BD2" w:rsidRPr="004E2F52">
        <w:rPr>
          <w:rFonts w:ascii="Arial" w:hAnsi="Arial" w:cs="Arial"/>
          <w:sz w:val="20"/>
          <w:szCs w:val="20"/>
          <w:lang w:val="en-GB"/>
        </w:rPr>
        <w:t xml:space="preserve">n August 1991, </w:t>
      </w:r>
      <w:r w:rsidRPr="004E2F52">
        <w:rPr>
          <w:rFonts w:ascii="Arial" w:hAnsi="Arial" w:cs="Arial"/>
          <w:sz w:val="20"/>
          <w:szCs w:val="20"/>
          <w:lang w:val="en-GB"/>
        </w:rPr>
        <w:t xml:space="preserve">when </w:t>
      </w:r>
      <w:r w:rsidR="007D31DC" w:rsidRPr="004E2F52">
        <w:rPr>
          <w:rFonts w:ascii="Arial" w:hAnsi="Arial" w:cs="Arial"/>
          <w:sz w:val="20"/>
          <w:szCs w:val="20"/>
          <w:lang w:val="en-GB"/>
        </w:rPr>
        <w:t xml:space="preserve">Nuer </w:t>
      </w:r>
      <w:r w:rsidR="00582BD2" w:rsidRPr="004E2F52">
        <w:rPr>
          <w:rFonts w:ascii="Arial" w:hAnsi="Arial" w:cs="Arial"/>
          <w:sz w:val="20"/>
          <w:szCs w:val="20"/>
          <w:lang w:val="en-GB"/>
        </w:rPr>
        <w:t xml:space="preserve">army officials Riek Machar and Lam Akol announced a coup, claiming to have overthrown the then leader of the </w:t>
      </w:r>
      <w:r w:rsidR="00DD2156" w:rsidRPr="004E2F52">
        <w:rPr>
          <w:rFonts w:ascii="Arial" w:hAnsi="Arial" w:cs="Arial"/>
          <w:sz w:val="20"/>
          <w:szCs w:val="20"/>
          <w:lang w:val="en-GB"/>
        </w:rPr>
        <w:t>SPLM/A,</w:t>
      </w:r>
      <w:r w:rsidR="00582BD2" w:rsidRPr="004E2F52">
        <w:rPr>
          <w:rFonts w:ascii="Arial" w:hAnsi="Arial" w:cs="Arial"/>
          <w:sz w:val="20"/>
          <w:szCs w:val="20"/>
          <w:lang w:val="en-GB"/>
        </w:rPr>
        <w:t xml:space="preserve"> John Garang.</w:t>
      </w:r>
      <w:r w:rsidR="00534D5B" w:rsidRPr="004E2F52">
        <w:rPr>
          <w:rStyle w:val="FootnoteReference"/>
          <w:rFonts w:ascii="Arial" w:hAnsi="Arial" w:cs="Arial"/>
          <w:sz w:val="20"/>
          <w:szCs w:val="20"/>
          <w:lang w:val="en-GB"/>
        </w:rPr>
        <w:footnoteReference w:id="7"/>
      </w:r>
      <w:r w:rsidR="0043232E" w:rsidRPr="004E2F52">
        <w:rPr>
          <w:rFonts w:ascii="Arial" w:hAnsi="Arial" w:cs="Arial"/>
          <w:sz w:val="20"/>
          <w:szCs w:val="20"/>
          <w:lang w:val="en-GB"/>
        </w:rPr>
        <w:t xml:space="preserve"> The coup failed, but it created the first major split in the movement</w:t>
      </w:r>
      <w:r w:rsidR="00DC76E5" w:rsidRPr="004E2F52">
        <w:rPr>
          <w:rFonts w:ascii="Arial" w:hAnsi="Arial" w:cs="Arial"/>
          <w:sz w:val="20"/>
          <w:szCs w:val="20"/>
          <w:lang w:val="en-GB"/>
        </w:rPr>
        <w:t xml:space="preserve"> with the creation of the Machar-led splinter group SPL</w:t>
      </w:r>
      <w:r w:rsidR="00E236E1" w:rsidRPr="004E2F52">
        <w:rPr>
          <w:rFonts w:ascii="Arial" w:hAnsi="Arial" w:cs="Arial"/>
          <w:sz w:val="20"/>
          <w:szCs w:val="20"/>
          <w:lang w:val="en-GB"/>
        </w:rPr>
        <w:t xml:space="preserve">A-Nasir, </w:t>
      </w:r>
      <w:r w:rsidR="004D4F82" w:rsidRPr="004E2F52">
        <w:rPr>
          <w:rFonts w:ascii="Arial" w:hAnsi="Arial" w:cs="Arial"/>
          <w:sz w:val="20"/>
          <w:szCs w:val="20"/>
          <w:lang w:val="en-GB"/>
        </w:rPr>
        <w:t xml:space="preserve">named </w:t>
      </w:r>
      <w:r w:rsidR="00E236E1" w:rsidRPr="004E2F52">
        <w:rPr>
          <w:rFonts w:ascii="Arial" w:hAnsi="Arial" w:cs="Arial"/>
          <w:sz w:val="20"/>
          <w:szCs w:val="20"/>
          <w:lang w:val="en-GB"/>
        </w:rPr>
        <w:t>after the village in which</w:t>
      </w:r>
      <w:r w:rsidR="00DC76E5" w:rsidRPr="004E2F52">
        <w:rPr>
          <w:rFonts w:ascii="Arial" w:hAnsi="Arial" w:cs="Arial"/>
          <w:sz w:val="20"/>
          <w:szCs w:val="20"/>
          <w:lang w:val="en-GB"/>
        </w:rPr>
        <w:t xml:space="preserve"> it was formed</w:t>
      </w:r>
      <w:r w:rsidR="0043232E" w:rsidRPr="004E2F52">
        <w:rPr>
          <w:rFonts w:ascii="Arial" w:hAnsi="Arial" w:cs="Arial"/>
          <w:sz w:val="20"/>
          <w:szCs w:val="20"/>
          <w:lang w:val="en-GB"/>
        </w:rPr>
        <w:t>. Although difficult to quantify, research conducted by the Sudd Institute indicate</w:t>
      </w:r>
      <w:r w:rsidR="00A94427" w:rsidRPr="004E2F52">
        <w:rPr>
          <w:rFonts w:ascii="Arial" w:hAnsi="Arial" w:cs="Arial"/>
          <w:sz w:val="20"/>
          <w:szCs w:val="20"/>
          <w:lang w:val="en-GB"/>
        </w:rPr>
        <w:t>s</w:t>
      </w:r>
      <w:r w:rsidR="0043232E" w:rsidRPr="004E2F52">
        <w:rPr>
          <w:rFonts w:ascii="Arial" w:hAnsi="Arial" w:cs="Arial"/>
          <w:sz w:val="20"/>
          <w:szCs w:val="20"/>
          <w:lang w:val="en-GB"/>
        </w:rPr>
        <w:t xml:space="preserve"> </w:t>
      </w:r>
      <w:r w:rsidR="00713762" w:rsidRPr="004E2F52">
        <w:rPr>
          <w:rFonts w:ascii="Arial" w:hAnsi="Arial" w:cs="Arial"/>
          <w:sz w:val="20"/>
          <w:szCs w:val="20"/>
          <w:lang w:val="en-GB"/>
        </w:rPr>
        <w:t xml:space="preserve">that a majority of Nuer appeared to have supported </w:t>
      </w:r>
      <w:r w:rsidR="00DC76E5" w:rsidRPr="004E2F52">
        <w:rPr>
          <w:rFonts w:ascii="Arial" w:hAnsi="Arial" w:cs="Arial"/>
          <w:sz w:val="20"/>
          <w:szCs w:val="20"/>
          <w:lang w:val="en-GB"/>
        </w:rPr>
        <w:t>SPLA-Nasir</w:t>
      </w:r>
      <w:r w:rsidR="004D4F82" w:rsidRPr="004E2F52">
        <w:rPr>
          <w:rFonts w:ascii="Arial" w:hAnsi="Arial" w:cs="Arial"/>
          <w:sz w:val="20"/>
          <w:szCs w:val="20"/>
          <w:lang w:val="en-GB"/>
        </w:rPr>
        <w:t xml:space="preserve">, while </w:t>
      </w:r>
      <w:r w:rsidR="00713762" w:rsidRPr="004E2F52">
        <w:rPr>
          <w:rFonts w:ascii="Arial" w:hAnsi="Arial" w:cs="Arial"/>
          <w:sz w:val="20"/>
          <w:szCs w:val="20"/>
          <w:lang w:val="en-GB"/>
        </w:rPr>
        <w:t xml:space="preserve">Dinka backed </w:t>
      </w:r>
      <w:r w:rsidR="00DC76E5" w:rsidRPr="004E2F52">
        <w:rPr>
          <w:rFonts w:ascii="Arial" w:hAnsi="Arial" w:cs="Arial"/>
          <w:sz w:val="20"/>
          <w:szCs w:val="20"/>
          <w:lang w:val="en-GB"/>
        </w:rPr>
        <w:t xml:space="preserve">the mainstream SPLA led by </w:t>
      </w:r>
      <w:r w:rsidR="007D31DC" w:rsidRPr="004E2F52">
        <w:rPr>
          <w:rFonts w:ascii="Arial" w:hAnsi="Arial" w:cs="Arial"/>
          <w:sz w:val="20"/>
          <w:szCs w:val="20"/>
          <w:lang w:val="en-GB"/>
        </w:rPr>
        <w:t>Garang, himself a</w:t>
      </w:r>
      <w:r w:rsidR="007424CC" w:rsidRPr="004E2F52">
        <w:rPr>
          <w:rFonts w:ascii="Arial" w:hAnsi="Arial" w:cs="Arial"/>
          <w:sz w:val="20"/>
          <w:szCs w:val="20"/>
          <w:lang w:val="en-GB"/>
        </w:rPr>
        <w:t>lso a</w:t>
      </w:r>
      <w:r w:rsidR="007D31DC" w:rsidRPr="004E2F52">
        <w:rPr>
          <w:rFonts w:ascii="Arial" w:hAnsi="Arial" w:cs="Arial"/>
          <w:sz w:val="20"/>
          <w:szCs w:val="20"/>
          <w:lang w:val="en-GB"/>
        </w:rPr>
        <w:t xml:space="preserve"> Dinka</w:t>
      </w:r>
      <w:r w:rsidR="00713762" w:rsidRPr="004E2F52">
        <w:rPr>
          <w:rFonts w:ascii="Arial" w:hAnsi="Arial" w:cs="Arial"/>
          <w:sz w:val="20"/>
          <w:szCs w:val="20"/>
          <w:lang w:val="en-GB"/>
        </w:rPr>
        <w:t>.</w:t>
      </w:r>
      <w:r w:rsidR="00713762" w:rsidRPr="004E2F52">
        <w:rPr>
          <w:rStyle w:val="FootnoteReference"/>
          <w:rFonts w:ascii="Arial" w:hAnsi="Arial" w:cs="Arial"/>
          <w:sz w:val="20"/>
          <w:szCs w:val="20"/>
          <w:lang w:val="en-GB"/>
        </w:rPr>
        <w:footnoteReference w:id="8"/>
      </w:r>
      <w:r w:rsidR="00B24BE3" w:rsidRPr="004E2F52">
        <w:rPr>
          <w:rFonts w:ascii="Arial" w:hAnsi="Arial" w:cs="Arial"/>
          <w:sz w:val="20"/>
          <w:szCs w:val="20"/>
          <w:lang w:val="en-GB"/>
        </w:rPr>
        <w:t xml:space="preserve"> This split did not only have severe impact on the inter-ethnic perceptions </w:t>
      </w:r>
      <w:r w:rsidR="00CD469A" w:rsidRPr="004E2F52">
        <w:rPr>
          <w:rFonts w:ascii="Arial" w:hAnsi="Arial" w:cs="Arial"/>
          <w:sz w:val="20"/>
          <w:szCs w:val="20"/>
          <w:lang w:val="en-GB"/>
        </w:rPr>
        <w:t xml:space="preserve">in the </w:t>
      </w:r>
      <w:r w:rsidR="00B24BE3" w:rsidRPr="004E2F52">
        <w:rPr>
          <w:rFonts w:ascii="Arial" w:hAnsi="Arial" w:cs="Arial"/>
          <w:sz w:val="20"/>
          <w:szCs w:val="20"/>
          <w:lang w:val="en-GB"/>
        </w:rPr>
        <w:t>the</w:t>
      </w:r>
      <w:r w:rsidR="00CD469A" w:rsidRPr="004E2F52">
        <w:rPr>
          <w:rFonts w:ascii="Arial" w:hAnsi="Arial" w:cs="Arial"/>
          <w:sz w:val="20"/>
          <w:szCs w:val="20"/>
          <w:lang w:val="en-GB"/>
        </w:rPr>
        <w:t>n</w:t>
      </w:r>
      <w:r w:rsidR="00B24BE3" w:rsidRPr="004E2F52">
        <w:rPr>
          <w:rFonts w:ascii="Arial" w:hAnsi="Arial" w:cs="Arial"/>
          <w:sz w:val="20"/>
          <w:szCs w:val="20"/>
          <w:lang w:val="en-GB"/>
        </w:rPr>
        <w:t xml:space="preserve"> Southern parts of Sudan, but also allowed the Khartoum government</w:t>
      </w:r>
      <w:r w:rsidR="004D34F9" w:rsidRPr="004E2F52">
        <w:rPr>
          <w:rFonts w:ascii="Arial" w:hAnsi="Arial" w:cs="Arial"/>
          <w:sz w:val="20"/>
          <w:szCs w:val="20"/>
          <w:lang w:val="en-GB"/>
        </w:rPr>
        <w:t>, SPLM/A’s main antagonist who fought to contain any secession,</w:t>
      </w:r>
      <w:r w:rsidR="00B24BE3" w:rsidRPr="004E2F52">
        <w:rPr>
          <w:rFonts w:ascii="Arial" w:hAnsi="Arial" w:cs="Arial"/>
          <w:sz w:val="20"/>
          <w:szCs w:val="20"/>
          <w:lang w:val="en-GB"/>
        </w:rPr>
        <w:t xml:space="preserve"> to get</w:t>
      </w:r>
      <w:r w:rsidR="00CD469A" w:rsidRPr="004E2F52">
        <w:rPr>
          <w:rFonts w:ascii="Arial" w:hAnsi="Arial" w:cs="Arial"/>
          <w:sz w:val="20"/>
          <w:szCs w:val="20"/>
          <w:lang w:val="en-GB"/>
        </w:rPr>
        <w:t xml:space="preserve"> the upper hand in the conflict. As a result,</w:t>
      </w:r>
      <w:r w:rsidR="00B24BE3" w:rsidRPr="004E2F52">
        <w:rPr>
          <w:rFonts w:ascii="Arial" w:hAnsi="Arial" w:cs="Arial"/>
          <w:sz w:val="20"/>
          <w:szCs w:val="20"/>
          <w:lang w:val="en-GB"/>
        </w:rPr>
        <w:t xml:space="preserve"> </w:t>
      </w:r>
      <w:r w:rsidR="00CD469A" w:rsidRPr="004E2F52">
        <w:rPr>
          <w:rFonts w:ascii="Arial" w:hAnsi="Arial" w:cs="Arial"/>
          <w:sz w:val="20"/>
          <w:szCs w:val="20"/>
          <w:lang w:val="en-GB"/>
        </w:rPr>
        <w:t>SPLM/A was nearly crushed</w:t>
      </w:r>
      <w:r w:rsidR="00B24BE3" w:rsidRPr="004E2F52">
        <w:rPr>
          <w:rFonts w:ascii="Arial" w:hAnsi="Arial" w:cs="Arial"/>
          <w:sz w:val="20"/>
          <w:szCs w:val="20"/>
          <w:lang w:val="en-GB"/>
        </w:rPr>
        <w:t xml:space="preserve"> between 1992-4.</w:t>
      </w:r>
      <w:r w:rsidR="00763DA0" w:rsidRPr="004E2F52">
        <w:rPr>
          <w:rFonts w:ascii="Arial" w:hAnsi="Arial" w:cs="Arial"/>
          <w:sz w:val="20"/>
          <w:szCs w:val="20"/>
          <w:lang w:val="en-GB"/>
        </w:rPr>
        <w:t xml:space="preserve"> The 1991-coup was also the scene of some of the most serious ethnic rivalry between the Dinka and the Nuer, including the well-known ‘Bor-Massacre</w:t>
      </w:r>
      <w:r w:rsidR="000630C0" w:rsidRPr="004E2F52">
        <w:rPr>
          <w:rFonts w:ascii="Arial" w:hAnsi="Arial" w:cs="Arial"/>
          <w:sz w:val="20"/>
          <w:szCs w:val="20"/>
          <w:lang w:val="en-GB"/>
        </w:rPr>
        <w:t>’</w:t>
      </w:r>
      <w:r w:rsidR="00763DA0" w:rsidRPr="004E2F52">
        <w:rPr>
          <w:rFonts w:ascii="Arial" w:hAnsi="Arial" w:cs="Arial"/>
          <w:sz w:val="20"/>
          <w:szCs w:val="20"/>
          <w:lang w:val="en-GB"/>
        </w:rPr>
        <w:t xml:space="preserve">, in which thousands of Dinka civilians were killed on orders from Machar. Events like these drove the two ethnic groups apart and planted seeds of bitterness, hatred, and ethnic rivalry and superiority. </w:t>
      </w:r>
      <w:r w:rsidR="004D34F9" w:rsidRPr="004E2F52">
        <w:rPr>
          <w:rFonts w:ascii="Arial" w:hAnsi="Arial" w:cs="Arial"/>
          <w:sz w:val="20"/>
          <w:szCs w:val="20"/>
          <w:lang w:val="en-GB"/>
        </w:rPr>
        <w:t>Although state building efforts have taken place</w:t>
      </w:r>
      <w:r w:rsidR="00CD469A" w:rsidRPr="004E2F52">
        <w:rPr>
          <w:rFonts w:ascii="Arial" w:hAnsi="Arial" w:cs="Arial"/>
          <w:sz w:val="20"/>
          <w:szCs w:val="20"/>
          <w:lang w:val="en-GB"/>
        </w:rPr>
        <w:t xml:space="preserve"> since then</w:t>
      </w:r>
      <w:r w:rsidR="004D34F9" w:rsidRPr="004E2F52">
        <w:rPr>
          <w:rFonts w:ascii="Arial" w:hAnsi="Arial" w:cs="Arial"/>
          <w:sz w:val="20"/>
          <w:szCs w:val="20"/>
          <w:lang w:val="en-GB"/>
        </w:rPr>
        <w:t xml:space="preserve"> to curtail this rivalry, it </w:t>
      </w:r>
      <w:r w:rsidR="000630C0" w:rsidRPr="004E2F52">
        <w:rPr>
          <w:rFonts w:ascii="Arial" w:hAnsi="Arial" w:cs="Arial"/>
          <w:sz w:val="20"/>
          <w:szCs w:val="20"/>
          <w:lang w:val="en-GB"/>
        </w:rPr>
        <w:t>is still visible in parts of the population</w:t>
      </w:r>
      <w:r w:rsidR="004D34F9" w:rsidRPr="004E2F52">
        <w:rPr>
          <w:rFonts w:ascii="Arial" w:hAnsi="Arial" w:cs="Arial"/>
          <w:sz w:val="20"/>
          <w:szCs w:val="20"/>
          <w:lang w:val="en-GB"/>
        </w:rPr>
        <w:t xml:space="preserve"> today</w:t>
      </w:r>
      <w:r w:rsidR="000630C0" w:rsidRPr="004E2F52">
        <w:rPr>
          <w:rFonts w:ascii="Arial" w:hAnsi="Arial" w:cs="Arial"/>
          <w:sz w:val="20"/>
          <w:szCs w:val="20"/>
          <w:lang w:val="en-GB"/>
        </w:rPr>
        <w:t>.</w:t>
      </w:r>
    </w:p>
    <w:p w14:paraId="55E220C9" w14:textId="1D1EA419" w:rsidR="002F492F" w:rsidRPr="004E2F52" w:rsidRDefault="00AE540E" w:rsidP="00F9772A">
      <w:pPr>
        <w:spacing w:line="360" w:lineRule="auto"/>
        <w:jc w:val="both"/>
        <w:rPr>
          <w:rFonts w:ascii="Arial" w:hAnsi="Arial" w:cs="Arial"/>
          <w:sz w:val="20"/>
          <w:szCs w:val="20"/>
          <w:lang w:val="en-GB"/>
        </w:rPr>
      </w:pPr>
      <w:r w:rsidRPr="004E2F52">
        <w:rPr>
          <w:rFonts w:ascii="Arial" w:hAnsi="Arial" w:cs="Arial"/>
          <w:sz w:val="20"/>
          <w:szCs w:val="20"/>
          <w:lang w:val="en-GB"/>
        </w:rPr>
        <w:t xml:space="preserve">As time progressed, </w:t>
      </w:r>
      <w:r w:rsidR="007424CC" w:rsidRPr="004E2F52">
        <w:rPr>
          <w:rFonts w:ascii="Arial" w:hAnsi="Arial" w:cs="Arial"/>
          <w:sz w:val="20"/>
          <w:szCs w:val="20"/>
          <w:lang w:val="en-GB"/>
        </w:rPr>
        <w:t>SPLA-Nasir</w:t>
      </w:r>
      <w:r w:rsidRPr="004E2F52">
        <w:rPr>
          <w:rFonts w:ascii="Arial" w:hAnsi="Arial" w:cs="Arial"/>
          <w:sz w:val="20"/>
          <w:szCs w:val="20"/>
          <w:lang w:val="en-GB"/>
        </w:rPr>
        <w:t xml:space="preserve"> weakened militarily. With Machar losing influence and power, </w:t>
      </w:r>
      <w:r w:rsidR="00DC1FF3" w:rsidRPr="004E2F52">
        <w:rPr>
          <w:rFonts w:ascii="Arial" w:hAnsi="Arial" w:cs="Arial"/>
          <w:sz w:val="20"/>
          <w:szCs w:val="20"/>
          <w:lang w:val="en-GB"/>
        </w:rPr>
        <w:t xml:space="preserve">he decided to pursue a </w:t>
      </w:r>
      <w:r w:rsidR="00CD469A" w:rsidRPr="004E2F52">
        <w:rPr>
          <w:rFonts w:ascii="Arial" w:hAnsi="Arial" w:cs="Arial"/>
          <w:sz w:val="20"/>
          <w:szCs w:val="20"/>
          <w:lang w:val="en-GB"/>
        </w:rPr>
        <w:t xml:space="preserve">separate </w:t>
      </w:r>
      <w:r w:rsidR="00DC1FF3" w:rsidRPr="004E2F52">
        <w:rPr>
          <w:rFonts w:ascii="Arial" w:hAnsi="Arial" w:cs="Arial"/>
          <w:sz w:val="20"/>
          <w:szCs w:val="20"/>
          <w:lang w:val="en-GB"/>
        </w:rPr>
        <w:t xml:space="preserve">peace agreement with the </w:t>
      </w:r>
      <w:r w:rsidR="00837B4F" w:rsidRPr="004E2F52">
        <w:rPr>
          <w:rFonts w:ascii="Arial" w:hAnsi="Arial" w:cs="Arial"/>
          <w:sz w:val="20"/>
          <w:szCs w:val="20"/>
          <w:lang w:val="en-GB"/>
        </w:rPr>
        <w:t xml:space="preserve">Khartoum </w:t>
      </w:r>
      <w:r w:rsidR="00DC1FF3" w:rsidRPr="004E2F52">
        <w:rPr>
          <w:rFonts w:ascii="Arial" w:hAnsi="Arial" w:cs="Arial"/>
          <w:sz w:val="20"/>
          <w:szCs w:val="20"/>
          <w:lang w:val="en-GB"/>
        </w:rPr>
        <w:t xml:space="preserve">government, known as the </w:t>
      </w:r>
      <w:r w:rsidR="00D72C1F" w:rsidRPr="004E2F52">
        <w:rPr>
          <w:rFonts w:ascii="Arial" w:hAnsi="Arial" w:cs="Arial"/>
          <w:sz w:val="20"/>
          <w:szCs w:val="20"/>
          <w:lang w:val="en-GB"/>
        </w:rPr>
        <w:t>Khartoum Peace Agreement</w:t>
      </w:r>
      <w:r w:rsidR="00A66248" w:rsidRPr="004E2F52">
        <w:rPr>
          <w:rFonts w:ascii="Arial" w:hAnsi="Arial" w:cs="Arial"/>
          <w:sz w:val="20"/>
          <w:szCs w:val="20"/>
          <w:lang w:val="en-GB"/>
        </w:rPr>
        <w:t xml:space="preserve"> (KPA)</w:t>
      </w:r>
      <w:r w:rsidR="006E0FEF" w:rsidRPr="004E2F52">
        <w:rPr>
          <w:rFonts w:ascii="Arial" w:hAnsi="Arial" w:cs="Arial"/>
          <w:sz w:val="20"/>
          <w:szCs w:val="20"/>
          <w:lang w:val="en-GB"/>
        </w:rPr>
        <w:t xml:space="preserve"> in 1997</w:t>
      </w:r>
      <w:r w:rsidR="00D72C1F" w:rsidRPr="004E2F52">
        <w:rPr>
          <w:rFonts w:ascii="Arial" w:hAnsi="Arial" w:cs="Arial"/>
          <w:sz w:val="20"/>
          <w:szCs w:val="20"/>
          <w:lang w:val="en-GB"/>
        </w:rPr>
        <w:t>.</w:t>
      </w:r>
      <w:r w:rsidR="00193B40" w:rsidRPr="004E2F52">
        <w:rPr>
          <w:rStyle w:val="FootnoteReference"/>
          <w:rFonts w:ascii="Arial" w:hAnsi="Arial" w:cs="Arial"/>
          <w:sz w:val="20"/>
          <w:szCs w:val="20"/>
          <w:lang w:val="en-GB"/>
        </w:rPr>
        <w:footnoteReference w:id="9"/>
      </w:r>
      <w:r w:rsidR="006E0FEF" w:rsidRPr="004E2F52">
        <w:rPr>
          <w:rFonts w:ascii="Arial" w:hAnsi="Arial" w:cs="Arial"/>
          <w:sz w:val="20"/>
          <w:szCs w:val="20"/>
          <w:lang w:val="en-GB"/>
        </w:rPr>
        <w:t xml:space="preserve"> The Khartoum government embraced Machar and used him to fight what would be a relatively eff</w:t>
      </w:r>
      <w:r w:rsidR="000630C0" w:rsidRPr="004E2F52">
        <w:rPr>
          <w:rFonts w:ascii="Arial" w:hAnsi="Arial" w:cs="Arial"/>
          <w:sz w:val="20"/>
          <w:szCs w:val="20"/>
          <w:lang w:val="en-GB"/>
        </w:rPr>
        <w:t>ective</w:t>
      </w:r>
      <w:r w:rsidR="006E0FEF" w:rsidRPr="004E2F52">
        <w:rPr>
          <w:rFonts w:ascii="Arial" w:hAnsi="Arial" w:cs="Arial"/>
          <w:sz w:val="20"/>
          <w:szCs w:val="20"/>
          <w:lang w:val="en-GB"/>
        </w:rPr>
        <w:t xml:space="preserve"> counter-insurgency against the SPLM</w:t>
      </w:r>
      <w:r w:rsidR="00A87E94" w:rsidRPr="004E2F52">
        <w:rPr>
          <w:rFonts w:ascii="Arial" w:hAnsi="Arial" w:cs="Arial"/>
          <w:sz w:val="20"/>
          <w:szCs w:val="20"/>
          <w:lang w:val="en-GB"/>
        </w:rPr>
        <w:t>/</w:t>
      </w:r>
      <w:r w:rsidR="006E0FEF" w:rsidRPr="004E2F52">
        <w:rPr>
          <w:rFonts w:ascii="Arial" w:hAnsi="Arial" w:cs="Arial"/>
          <w:sz w:val="20"/>
          <w:szCs w:val="20"/>
          <w:lang w:val="en-GB"/>
        </w:rPr>
        <w:t>A</w:t>
      </w:r>
      <w:r w:rsidR="005305BA" w:rsidRPr="004E2F52">
        <w:rPr>
          <w:rFonts w:ascii="Arial" w:hAnsi="Arial" w:cs="Arial"/>
          <w:sz w:val="20"/>
          <w:szCs w:val="20"/>
          <w:lang w:val="en-GB"/>
        </w:rPr>
        <w:t xml:space="preserve"> and Garang</w:t>
      </w:r>
      <w:r w:rsidR="006E0FEF" w:rsidRPr="004E2F52">
        <w:rPr>
          <w:rFonts w:ascii="Arial" w:hAnsi="Arial" w:cs="Arial"/>
          <w:sz w:val="20"/>
          <w:szCs w:val="20"/>
          <w:lang w:val="en-GB"/>
        </w:rPr>
        <w:t xml:space="preserve">. This move further pitted South Sudanese against each other and led to serious internal </w:t>
      </w:r>
      <w:r w:rsidR="00CD469A" w:rsidRPr="004E2F52">
        <w:rPr>
          <w:rFonts w:ascii="Arial" w:hAnsi="Arial" w:cs="Arial"/>
          <w:sz w:val="20"/>
          <w:szCs w:val="20"/>
          <w:lang w:val="en-GB"/>
        </w:rPr>
        <w:t>conflicts between the Nuer</w:t>
      </w:r>
      <w:r w:rsidR="00454C05" w:rsidRPr="004E2F52">
        <w:rPr>
          <w:rFonts w:ascii="Arial" w:hAnsi="Arial" w:cs="Arial"/>
          <w:sz w:val="20"/>
          <w:szCs w:val="20"/>
          <w:lang w:val="en-GB"/>
        </w:rPr>
        <w:t xml:space="preserve"> and Dinka</w:t>
      </w:r>
      <w:r w:rsidR="007424CC" w:rsidRPr="004E2F52">
        <w:rPr>
          <w:rFonts w:ascii="Arial" w:hAnsi="Arial" w:cs="Arial"/>
          <w:sz w:val="20"/>
          <w:szCs w:val="20"/>
          <w:lang w:val="en-GB"/>
        </w:rPr>
        <w:t xml:space="preserve"> in particular</w:t>
      </w:r>
      <w:r w:rsidR="00454C05" w:rsidRPr="004E2F52">
        <w:rPr>
          <w:rFonts w:ascii="Arial" w:hAnsi="Arial" w:cs="Arial"/>
          <w:sz w:val="20"/>
          <w:szCs w:val="20"/>
          <w:lang w:val="en-GB"/>
        </w:rPr>
        <w:t>, culminating in massive displacement and deaths in both communities.</w:t>
      </w:r>
      <w:r w:rsidR="00454C05" w:rsidRPr="004E2F52">
        <w:rPr>
          <w:rStyle w:val="FootnoteReference"/>
          <w:rFonts w:ascii="Arial" w:hAnsi="Arial" w:cs="Arial"/>
          <w:sz w:val="20"/>
          <w:szCs w:val="20"/>
          <w:lang w:val="en-GB"/>
        </w:rPr>
        <w:footnoteReference w:id="10"/>
      </w:r>
      <w:r w:rsidR="00454C05" w:rsidRPr="004E2F52">
        <w:rPr>
          <w:rFonts w:ascii="Arial" w:hAnsi="Arial" w:cs="Arial"/>
          <w:sz w:val="20"/>
          <w:szCs w:val="20"/>
          <w:lang w:val="en-GB"/>
        </w:rPr>
        <w:t xml:space="preserve"> </w:t>
      </w:r>
      <w:r w:rsidR="00E33C38" w:rsidRPr="004E2F52">
        <w:rPr>
          <w:rFonts w:ascii="Arial" w:hAnsi="Arial" w:cs="Arial"/>
          <w:sz w:val="20"/>
          <w:szCs w:val="20"/>
          <w:lang w:val="en-GB"/>
        </w:rPr>
        <w:t>By 2002, Machar apparently realised that the Khartoum Peace Agreement was a farce and started c</w:t>
      </w:r>
      <w:r w:rsidR="005305BA" w:rsidRPr="004E2F52">
        <w:rPr>
          <w:rFonts w:ascii="Arial" w:hAnsi="Arial" w:cs="Arial"/>
          <w:sz w:val="20"/>
          <w:szCs w:val="20"/>
          <w:lang w:val="en-GB"/>
        </w:rPr>
        <w:t>hannels of communication with Garang</w:t>
      </w:r>
      <w:r w:rsidR="00E33C38" w:rsidRPr="004E2F52">
        <w:rPr>
          <w:rFonts w:ascii="Arial" w:hAnsi="Arial" w:cs="Arial"/>
          <w:sz w:val="20"/>
          <w:szCs w:val="20"/>
          <w:lang w:val="en-GB"/>
        </w:rPr>
        <w:t>. Moreover, it was at this time that negotiations between SPL</w:t>
      </w:r>
      <w:r w:rsidR="007424CC" w:rsidRPr="004E2F52">
        <w:rPr>
          <w:rFonts w:ascii="Arial" w:hAnsi="Arial" w:cs="Arial"/>
          <w:sz w:val="20"/>
          <w:szCs w:val="20"/>
          <w:lang w:val="en-GB"/>
        </w:rPr>
        <w:t>M/</w:t>
      </w:r>
      <w:r w:rsidR="00E33C38" w:rsidRPr="004E2F52">
        <w:rPr>
          <w:rFonts w:ascii="Arial" w:hAnsi="Arial" w:cs="Arial"/>
          <w:sz w:val="20"/>
          <w:szCs w:val="20"/>
          <w:lang w:val="en-GB"/>
        </w:rPr>
        <w:t xml:space="preserve">A and the Khartoum government began to show promise of a sustainable peace. Machar likely realised that he </w:t>
      </w:r>
      <w:r w:rsidR="0043542B" w:rsidRPr="004E2F52">
        <w:rPr>
          <w:rFonts w:ascii="Arial" w:hAnsi="Arial" w:cs="Arial"/>
          <w:sz w:val="20"/>
          <w:szCs w:val="20"/>
          <w:lang w:val="en-GB"/>
        </w:rPr>
        <w:t xml:space="preserve">would become irrelevant </w:t>
      </w:r>
      <w:r w:rsidR="007424CC" w:rsidRPr="004E2F52">
        <w:rPr>
          <w:rFonts w:ascii="Arial" w:hAnsi="Arial" w:cs="Arial"/>
          <w:sz w:val="20"/>
          <w:szCs w:val="20"/>
          <w:lang w:val="en-GB"/>
        </w:rPr>
        <w:t xml:space="preserve">in the future </w:t>
      </w:r>
      <w:r w:rsidR="00E33C38" w:rsidRPr="004E2F52">
        <w:rPr>
          <w:rFonts w:ascii="Arial" w:hAnsi="Arial" w:cs="Arial"/>
          <w:sz w:val="20"/>
          <w:szCs w:val="20"/>
          <w:lang w:val="en-GB"/>
        </w:rPr>
        <w:t>if an agreement was reached without him.</w:t>
      </w:r>
      <w:r w:rsidR="00B26D95" w:rsidRPr="004E2F52">
        <w:rPr>
          <w:rStyle w:val="FootnoteReference"/>
          <w:rFonts w:ascii="Arial" w:hAnsi="Arial" w:cs="Arial"/>
          <w:sz w:val="20"/>
          <w:szCs w:val="20"/>
          <w:lang w:val="en-GB"/>
        </w:rPr>
        <w:footnoteReference w:id="11"/>
      </w:r>
      <w:r w:rsidR="00B26D95" w:rsidRPr="004E2F52">
        <w:rPr>
          <w:rFonts w:ascii="Arial" w:hAnsi="Arial" w:cs="Arial"/>
          <w:sz w:val="20"/>
          <w:szCs w:val="20"/>
          <w:lang w:val="en-GB"/>
        </w:rPr>
        <w:t xml:space="preserve"> A reunion between Machar and Garang took place in Nairobi the same year</w:t>
      </w:r>
      <w:r w:rsidR="002F492F" w:rsidRPr="004E2F52">
        <w:rPr>
          <w:rFonts w:ascii="Arial" w:hAnsi="Arial" w:cs="Arial"/>
          <w:sz w:val="20"/>
          <w:szCs w:val="20"/>
          <w:lang w:val="en-GB"/>
        </w:rPr>
        <w:t>, and the return of Machar along with fellow former SPLA leading figure Lam Akol</w:t>
      </w:r>
      <w:r w:rsidR="00991402" w:rsidRPr="004E2F52">
        <w:rPr>
          <w:rFonts w:ascii="Arial" w:hAnsi="Arial" w:cs="Arial"/>
          <w:sz w:val="20"/>
          <w:szCs w:val="20"/>
          <w:lang w:val="en-GB"/>
        </w:rPr>
        <w:t xml:space="preserve"> into the movement</w:t>
      </w:r>
      <w:r w:rsidR="002F492F" w:rsidRPr="004E2F52">
        <w:rPr>
          <w:rFonts w:ascii="Arial" w:hAnsi="Arial" w:cs="Arial"/>
          <w:sz w:val="20"/>
          <w:szCs w:val="20"/>
          <w:lang w:val="en-GB"/>
        </w:rPr>
        <w:t xml:space="preserve"> helped to </w:t>
      </w:r>
      <w:r w:rsidR="00991402" w:rsidRPr="004E2F52">
        <w:rPr>
          <w:rFonts w:ascii="Arial" w:hAnsi="Arial" w:cs="Arial"/>
          <w:sz w:val="20"/>
          <w:szCs w:val="20"/>
          <w:lang w:val="en-GB"/>
        </w:rPr>
        <w:t xml:space="preserve">at least temporarily </w:t>
      </w:r>
      <w:r w:rsidR="002F492F" w:rsidRPr="004E2F52">
        <w:rPr>
          <w:rFonts w:ascii="Arial" w:hAnsi="Arial" w:cs="Arial"/>
          <w:sz w:val="20"/>
          <w:szCs w:val="20"/>
          <w:lang w:val="en-GB"/>
        </w:rPr>
        <w:t>unite the people of South S</w:t>
      </w:r>
      <w:r w:rsidR="00256AFE" w:rsidRPr="004E2F52">
        <w:rPr>
          <w:rFonts w:ascii="Arial" w:hAnsi="Arial" w:cs="Arial"/>
          <w:sz w:val="20"/>
          <w:szCs w:val="20"/>
          <w:lang w:val="en-GB"/>
        </w:rPr>
        <w:t>udan before the signing of the Comprehensive Peace A</w:t>
      </w:r>
      <w:r w:rsidR="002F492F" w:rsidRPr="004E2F52">
        <w:rPr>
          <w:rFonts w:ascii="Arial" w:hAnsi="Arial" w:cs="Arial"/>
          <w:sz w:val="20"/>
          <w:szCs w:val="20"/>
          <w:lang w:val="en-GB"/>
        </w:rPr>
        <w:t xml:space="preserve">greement </w:t>
      </w:r>
      <w:r w:rsidR="00256AFE" w:rsidRPr="004E2F52">
        <w:rPr>
          <w:rFonts w:ascii="Arial" w:hAnsi="Arial" w:cs="Arial"/>
          <w:sz w:val="20"/>
          <w:szCs w:val="20"/>
          <w:lang w:val="en-GB"/>
        </w:rPr>
        <w:t xml:space="preserve"> (CPA) </w:t>
      </w:r>
      <w:r w:rsidR="002F492F" w:rsidRPr="004E2F52">
        <w:rPr>
          <w:rFonts w:ascii="Arial" w:hAnsi="Arial" w:cs="Arial"/>
          <w:sz w:val="20"/>
          <w:szCs w:val="20"/>
          <w:lang w:val="en-GB"/>
        </w:rPr>
        <w:t>in 2005.</w:t>
      </w:r>
    </w:p>
    <w:p w14:paraId="5F10969C" w14:textId="77660736" w:rsidR="00FF1EA1" w:rsidRPr="004E2F52" w:rsidRDefault="00193B40" w:rsidP="00F9772A">
      <w:pPr>
        <w:spacing w:line="360" w:lineRule="auto"/>
        <w:jc w:val="both"/>
        <w:rPr>
          <w:rFonts w:ascii="Arial" w:hAnsi="Arial" w:cs="Arial"/>
          <w:sz w:val="20"/>
          <w:szCs w:val="20"/>
          <w:lang w:val="en-GB"/>
        </w:rPr>
      </w:pPr>
      <w:r w:rsidRPr="004E2F52">
        <w:rPr>
          <w:rFonts w:ascii="Arial" w:hAnsi="Arial" w:cs="Arial"/>
          <w:sz w:val="20"/>
          <w:szCs w:val="20"/>
          <w:lang w:val="en-GB"/>
        </w:rPr>
        <w:t xml:space="preserve">Following the mysterious death of John Garang in 2005, </w:t>
      </w:r>
      <w:r w:rsidR="005305BA" w:rsidRPr="004E2F52">
        <w:rPr>
          <w:rFonts w:ascii="Arial" w:hAnsi="Arial" w:cs="Arial"/>
          <w:sz w:val="20"/>
          <w:szCs w:val="20"/>
          <w:lang w:val="en-GB"/>
        </w:rPr>
        <w:t>Salva Kiir Mayardit succeeded him as the leading figure of SPLM/</w:t>
      </w:r>
      <w:r w:rsidR="00991402" w:rsidRPr="004E2F52">
        <w:rPr>
          <w:rFonts w:ascii="Arial" w:hAnsi="Arial" w:cs="Arial"/>
          <w:sz w:val="20"/>
          <w:szCs w:val="20"/>
          <w:lang w:val="en-GB"/>
        </w:rPr>
        <w:t xml:space="preserve">A. </w:t>
      </w:r>
      <w:r w:rsidR="00F8219C" w:rsidRPr="004E2F52">
        <w:rPr>
          <w:rFonts w:ascii="Arial" w:hAnsi="Arial" w:cs="Arial"/>
          <w:sz w:val="20"/>
          <w:szCs w:val="20"/>
          <w:lang w:val="en-GB"/>
        </w:rPr>
        <w:t>Riek Machar became his deputy and Lam Akol the foreign minister. The prospects for the referendum concerning independence likely propelled t</w:t>
      </w:r>
      <w:r w:rsidR="00BA3E2B" w:rsidRPr="004E2F52">
        <w:rPr>
          <w:rFonts w:ascii="Arial" w:hAnsi="Arial" w:cs="Arial"/>
          <w:sz w:val="20"/>
          <w:szCs w:val="20"/>
          <w:lang w:val="en-GB"/>
        </w:rPr>
        <w:t>his chang</w:t>
      </w:r>
      <w:r w:rsidR="00F8219C" w:rsidRPr="004E2F52">
        <w:rPr>
          <w:rFonts w:ascii="Arial" w:hAnsi="Arial" w:cs="Arial"/>
          <w:sz w:val="20"/>
          <w:szCs w:val="20"/>
          <w:lang w:val="en-GB"/>
        </w:rPr>
        <w:t>e</w:t>
      </w:r>
      <w:r w:rsidR="00BA3E2B" w:rsidRPr="004E2F52">
        <w:rPr>
          <w:rFonts w:ascii="Arial" w:hAnsi="Arial" w:cs="Arial"/>
          <w:sz w:val="20"/>
          <w:szCs w:val="20"/>
          <w:lang w:val="en-GB"/>
        </w:rPr>
        <w:t xml:space="preserve"> in attitude</w:t>
      </w:r>
      <w:r w:rsidR="00F8219C" w:rsidRPr="004E2F52">
        <w:rPr>
          <w:rFonts w:ascii="Arial" w:hAnsi="Arial" w:cs="Arial"/>
          <w:sz w:val="20"/>
          <w:szCs w:val="20"/>
          <w:lang w:val="en-GB"/>
        </w:rPr>
        <w:t xml:space="preserve">. In that sense, South Sudan was </w:t>
      </w:r>
      <w:r w:rsidR="00BA3E2B" w:rsidRPr="004E2F52">
        <w:rPr>
          <w:rFonts w:ascii="Arial" w:hAnsi="Arial" w:cs="Arial"/>
          <w:sz w:val="20"/>
          <w:szCs w:val="20"/>
          <w:lang w:val="en-GB"/>
        </w:rPr>
        <w:t xml:space="preserve">formally </w:t>
      </w:r>
      <w:r w:rsidR="00F8219C" w:rsidRPr="004E2F52">
        <w:rPr>
          <w:rFonts w:ascii="Arial" w:hAnsi="Arial" w:cs="Arial"/>
          <w:sz w:val="20"/>
          <w:szCs w:val="20"/>
          <w:lang w:val="en-GB"/>
        </w:rPr>
        <w:t>united by the desire for independence, which was something most South Sudanese agreed on.</w:t>
      </w:r>
      <w:r w:rsidR="00991402" w:rsidRPr="004E2F52">
        <w:rPr>
          <w:rStyle w:val="FootnoteReference"/>
          <w:rFonts w:ascii="Arial" w:hAnsi="Arial" w:cs="Arial"/>
          <w:sz w:val="20"/>
          <w:szCs w:val="20"/>
          <w:lang w:val="en-GB"/>
        </w:rPr>
        <w:footnoteReference w:id="12"/>
      </w:r>
      <w:r w:rsidR="00A8071C" w:rsidRPr="004E2F52">
        <w:rPr>
          <w:rFonts w:ascii="Arial" w:hAnsi="Arial" w:cs="Arial"/>
          <w:sz w:val="20"/>
          <w:szCs w:val="20"/>
          <w:lang w:val="en-GB"/>
        </w:rPr>
        <w:t xml:space="preserve"> This unity was maintained until the SPLM held its Second National Convention in 2008, where signs of power struggle emerged as Machar sought to run for the position of SPLM chairman. This was a position that would </w:t>
      </w:r>
      <w:r w:rsidR="000630C0" w:rsidRPr="004E2F52">
        <w:rPr>
          <w:rFonts w:ascii="Arial" w:hAnsi="Arial" w:cs="Arial"/>
          <w:sz w:val="20"/>
          <w:szCs w:val="20"/>
          <w:lang w:val="en-GB"/>
        </w:rPr>
        <w:t xml:space="preserve">effectively </w:t>
      </w:r>
      <w:r w:rsidR="00A8071C" w:rsidRPr="004E2F52">
        <w:rPr>
          <w:rFonts w:ascii="Arial" w:hAnsi="Arial" w:cs="Arial"/>
          <w:sz w:val="20"/>
          <w:szCs w:val="20"/>
          <w:lang w:val="en-GB"/>
        </w:rPr>
        <w:t>make him president in the 2010 elections.</w:t>
      </w:r>
      <w:r w:rsidR="00A8071C" w:rsidRPr="004E2F52">
        <w:rPr>
          <w:rStyle w:val="FootnoteReference"/>
          <w:rFonts w:ascii="Arial" w:hAnsi="Arial" w:cs="Arial"/>
          <w:sz w:val="20"/>
          <w:szCs w:val="20"/>
          <w:lang w:val="en-GB"/>
        </w:rPr>
        <w:footnoteReference w:id="13"/>
      </w:r>
      <w:r w:rsidR="00A8071C" w:rsidRPr="004E2F52">
        <w:rPr>
          <w:rFonts w:ascii="Arial" w:hAnsi="Arial" w:cs="Arial"/>
          <w:sz w:val="20"/>
          <w:szCs w:val="20"/>
          <w:lang w:val="en-GB"/>
        </w:rPr>
        <w:t xml:space="preserve"> </w:t>
      </w:r>
      <w:r w:rsidR="00FE6E27" w:rsidRPr="004E2F52">
        <w:rPr>
          <w:rFonts w:ascii="Arial" w:hAnsi="Arial" w:cs="Arial"/>
          <w:sz w:val="20"/>
          <w:szCs w:val="20"/>
          <w:lang w:val="en-GB"/>
        </w:rPr>
        <w:t>How</w:t>
      </w:r>
      <w:r w:rsidR="00BA3E2B" w:rsidRPr="004E2F52">
        <w:rPr>
          <w:rFonts w:ascii="Arial" w:hAnsi="Arial" w:cs="Arial"/>
          <w:sz w:val="20"/>
          <w:szCs w:val="20"/>
          <w:lang w:val="en-GB"/>
        </w:rPr>
        <w:t>ever,</w:t>
      </w:r>
      <w:r w:rsidR="00FE6E27" w:rsidRPr="004E2F52">
        <w:rPr>
          <w:rFonts w:ascii="Arial" w:hAnsi="Arial" w:cs="Arial"/>
          <w:sz w:val="20"/>
          <w:szCs w:val="20"/>
          <w:lang w:val="en-GB"/>
        </w:rPr>
        <w:t xml:space="preserve"> Kiir publicly expressed both that he desired to retain his position and that he did not want to work with Machar or then SPLM Secretary General, Pagan Amum, intending to appoint people of his choice.</w:t>
      </w:r>
      <w:r w:rsidR="00C430FE" w:rsidRPr="004E2F52">
        <w:rPr>
          <w:rFonts w:ascii="Arial" w:hAnsi="Arial" w:cs="Arial"/>
          <w:sz w:val="20"/>
          <w:szCs w:val="20"/>
          <w:lang w:val="en-GB"/>
        </w:rPr>
        <w:t xml:space="preserve"> The convention was heavily politicised, but the delegated vowed to maintain the status quo in order to ensure continuity and unity within the party in the light of the upcoming 2010 elections. Thus, Kiir was reaffirmed as chairman, Machar as his deputy and Amum as the Secretary General. The obvious tensions, however, remained underneath the surface.</w:t>
      </w:r>
    </w:p>
    <w:p w14:paraId="1A6EC57A" w14:textId="75A63615" w:rsidR="00E34A1C" w:rsidRPr="004E2F52" w:rsidRDefault="004D472C" w:rsidP="00F9772A">
      <w:pPr>
        <w:spacing w:line="360" w:lineRule="auto"/>
        <w:jc w:val="both"/>
        <w:rPr>
          <w:rFonts w:ascii="Arial" w:hAnsi="Arial" w:cs="Arial"/>
          <w:sz w:val="20"/>
          <w:szCs w:val="20"/>
          <w:lang w:val="en-GB"/>
        </w:rPr>
      </w:pPr>
      <w:r w:rsidRPr="004E2F52">
        <w:rPr>
          <w:rFonts w:ascii="Arial" w:hAnsi="Arial" w:cs="Arial"/>
          <w:sz w:val="20"/>
          <w:szCs w:val="20"/>
          <w:lang w:val="en-GB"/>
        </w:rPr>
        <w:t>In the 2010 elections, Kiir settled on Machar as his runn</w:t>
      </w:r>
      <w:r w:rsidR="00BA3E2B" w:rsidRPr="004E2F52">
        <w:rPr>
          <w:rFonts w:ascii="Arial" w:hAnsi="Arial" w:cs="Arial"/>
          <w:sz w:val="20"/>
          <w:szCs w:val="20"/>
          <w:lang w:val="en-GB"/>
        </w:rPr>
        <w:t>ing mate essentially to keep SPLM</w:t>
      </w:r>
      <w:r w:rsidRPr="004E2F52">
        <w:rPr>
          <w:rFonts w:ascii="Arial" w:hAnsi="Arial" w:cs="Arial"/>
          <w:sz w:val="20"/>
          <w:szCs w:val="20"/>
          <w:lang w:val="en-GB"/>
        </w:rPr>
        <w:t xml:space="preserve"> and the people united. </w:t>
      </w:r>
      <w:r w:rsidR="00C06F8C" w:rsidRPr="004E2F52">
        <w:rPr>
          <w:rFonts w:ascii="Arial" w:hAnsi="Arial" w:cs="Arial"/>
          <w:sz w:val="20"/>
          <w:szCs w:val="20"/>
          <w:lang w:val="en-GB"/>
        </w:rPr>
        <w:t xml:space="preserve">However, the elections also depicted cleavages between the two leaders, most notably through their backing of different candidates. For example, in Unity State, Machar backed his wife, Angelina Teny, while Kiir supported Taban Deng Gai’s candidacy. </w:t>
      </w:r>
      <w:r w:rsidR="00BF1D03" w:rsidRPr="004E2F52">
        <w:rPr>
          <w:rFonts w:ascii="Arial" w:hAnsi="Arial" w:cs="Arial"/>
          <w:sz w:val="20"/>
          <w:szCs w:val="20"/>
          <w:lang w:val="en-GB"/>
        </w:rPr>
        <w:t>However, these were not the only tensions arising from the elections. Undemocratic procedures by the SPLM Political Bureau to select party candidates for various positions</w:t>
      </w:r>
      <w:r w:rsidR="003A01D7" w:rsidRPr="004E2F52">
        <w:rPr>
          <w:rFonts w:ascii="Arial" w:hAnsi="Arial" w:cs="Arial"/>
          <w:sz w:val="20"/>
          <w:szCs w:val="20"/>
          <w:lang w:val="en-GB"/>
        </w:rPr>
        <w:t xml:space="preserve"> ca</w:t>
      </w:r>
      <w:r w:rsidR="00B82B49" w:rsidRPr="004E2F52">
        <w:rPr>
          <w:rFonts w:ascii="Arial" w:hAnsi="Arial" w:cs="Arial"/>
          <w:sz w:val="20"/>
          <w:szCs w:val="20"/>
          <w:lang w:val="en-GB"/>
        </w:rPr>
        <w:t>u</w:t>
      </w:r>
      <w:r w:rsidR="003A01D7" w:rsidRPr="004E2F52">
        <w:rPr>
          <w:rFonts w:ascii="Arial" w:hAnsi="Arial" w:cs="Arial"/>
          <w:sz w:val="20"/>
          <w:szCs w:val="20"/>
          <w:lang w:val="en-GB"/>
        </w:rPr>
        <w:t>sed damage to the inter-party relationships.</w:t>
      </w:r>
      <w:r w:rsidR="007D0FB5" w:rsidRPr="004E2F52">
        <w:rPr>
          <w:rFonts w:ascii="Arial" w:hAnsi="Arial" w:cs="Arial"/>
          <w:sz w:val="20"/>
          <w:szCs w:val="20"/>
          <w:lang w:val="en-GB"/>
        </w:rPr>
        <w:t xml:space="preserve"> Several of the candidates who lost the elections rebelled against the SPLM’s regime, most notably among these were the ones led by David Yau Yau, George Athor, Johnson Olinia and Gatluak Gai, all of them from Jonglei, Unity and Upper Nile states.</w:t>
      </w:r>
      <w:r w:rsidR="003A01D7" w:rsidRPr="004E2F52">
        <w:rPr>
          <w:rStyle w:val="FootnoteReference"/>
          <w:rFonts w:ascii="Arial" w:hAnsi="Arial" w:cs="Arial"/>
          <w:sz w:val="20"/>
          <w:szCs w:val="20"/>
          <w:lang w:val="en-GB"/>
        </w:rPr>
        <w:footnoteReference w:id="14"/>
      </w:r>
      <w:r w:rsidR="003A01D7" w:rsidRPr="004E2F52">
        <w:rPr>
          <w:rFonts w:ascii="Arial" w:hAnsi="Arial" w:cs="Arial"/>
          <w:sz w:val="20"/>
          <w:szCs w:val="20"/>
          <w:lang w:val="en-GB"/>
        </w:rPr>
        <w:t xml:space="preserve"> </w:t>
      </w:r>
      <w:r w:rsidR="007E1D6D" w:rsidRPr="004E2F52">
        <w:rPr>
          <w:rFonts w:ascii="Arial" w:hAnsi="Arial" w:cs="Arial"/>
          <w:sz w:val="20"/>
          <w:szCs w:val="20"/>
          <w:lang w:val="en-GB"/>
        </w:rPr>
        <w:t xml:space="preserve">Despite these evidences of instability, the SPLM leaders stood together and guided the country towards the 2011 referendum and subsequently independence. </w:t>
      </w:r>
    </w:p>
    <w:p w14:paraId="269A94E4" w14:textId="6A1CE88D" w:rsidR="00E33C38" w:rsidRPr="004E2F52" w:rsidRDefault="00D41F80" w:rsidP="00F9772A">
      <w:pPr>
        <w:spacing w:line="360" w:lineRule="auto"/>
        <w:jc w:val="both"/>
        <w:rPr>
          <w:rFonts w:ascii="Arial" w:hAnsi="Arial" w:cs="Arial"/>
          <w:sz w:val="20"/>
          <w:szCs w:val="20"/>
          <w:lang w:val="en-GB"/>
        </w:rPr>
      </w:pPr>
      <w:r w:rsidRPr="004E2F52">
        <w:rPr>
          <w:rFonts w:ascii="Arial" w:hAnsi="Arial" w:cs="Arial"/>
          <w:sz w:val="20"/>
          <w:szCs w:val="20"/>
          <w:lang w:val="en-GB"/>
        </w:rPr>
        <w:t xml:space="preserve">However, tensions were renewed in 2012 and early 2013. </w:t>
      </w:r>
      <w:r w:rsidR="00646127" w:rsidRPr="004E2F52">
        <w:rPr>
          <w:rFonts w:ascii="Arial" w:hAnsi="Arial" w:cs="Arial"/>
          <w:sz w:val="20"/>
          <w:szCs w:val="20"/>
          <w:lang w:val="en-GB"/>
        </w:rPr>
        <w:t xml:space="preserve">The members of the Political Bureau decided to visit the ten states of South Sudan </w:t>
      </w:r>
      <w:r w:rsidR="003B2B57" w:rsidRPr="004E2F52">
        <w:rPr>
          <w:rFonts w:ascii="Arial" w:hAnsi="Arial" w:cs="Arial"/>
          <w:sz w:val="20"/>
          <w:szCs w:val="20"/>
          <w:lang w:val="en-GB"/>
        </w:rPr>
        <w:t xml:space="preserve">in March 2013 </w:t>
      </w:r>
      <w:r w:rsidR="00646127" w:rsidRPr="004E2F52">
        <w:rPr>
          <w:rFonts w:ascii="Arial" w:hAnsi="Arial" w:cs="Arial"/>
          <w:sz w:val="20"/>
          <w:szCs w:val="20"/>
          <w:lang w:val="en-GB"/>
        </w:rPr>
        <w:t>to thank t</w:t>
      </w:r>
      <w:r w:rsidR="002B3A51" w:rsidRPr="004E2F52">
        <w:rPr>
          <w:rFonts w:ascii="Arial" w:hAnsi="Arial" w:cs="Arial"/>
          <w:sz w:val="20"/>
          <w:szCs w:val="20"/>
          <w:lang w:val="en-GB"/>
        </w:rPr>
        <w:t>he citizens</w:t>
      </w:r>
      <w:r w:rsidR="00646127" w:rsidRPr="004E2F52">
        <w:rPr>
          <w:rFonts w:ascii="Arial" w:hAnsi="Arial" w:cs="Arial"/>
          <w:sz w:val="20"/>
          <w:szCs w:val="20"/>
          <w:lang w:val="en-GB"/>
        </w:rPr>
        <w:t xml:space="preserve"> for their continuous </w:t>
      </w:r>
      <w:r w:rsidR="002B3A51" w:rsidRPr="004E2F52">
        <w:rPr>
          <w:rFonts w:ascii="Arial" w:hAnsi="Arial" w:cs="Arial"/>
          <w:sz w:val="20"/>
          <w:szCs w:val="20"/>
          <w:lang w:val="en-GB"/>
        </w:rPr>
        <w:t>backing</w:t>
      </w:r>
      <w:r w:rsidR="00646127" w:rsidRPr="004E2F52">
        <w:rPr>
          <w:rFonts w:ascii="Arial" w:hAnsi="Arial" w:cs="Arial"/>
          <w:sz w:val="20"/>
          <w:szCs w:val="20"/>
          <w:lang w:val="en-GB"/>
        </w:rPr>
        <w:t xml:space="preserve"> throughout the years of liberation struggle and for </w:t>
      </w:r>
      <w:r w:rsidR="002B3A51" w:rsidRPr="004E2F52">
        <w:rPr>
          <w:rFonts w:ascii="Arial" w:hAnsi="Arial" w:cs="Arial"/>
          <w:sz w:val="20"/>
          <w:szCs w:val="20"/>
          <w:lang w:val="en-GB"/>
        </w:rPr>
        <w:t>supporting</w:t>
      </w:r>
      <w:r w:rsidR="00E73C4D" w:rsidRPr="004E2F52">
        <w:rPr>
          <w:rFonts w:ascii="Arial" w:hAnsi="Arial" w:cs="Arial"/>
          <w:sz w:val="20"/>
          <w:szCs w:val="20"/>
          <w:lang w:val="en-GB"/>
        </w:rPr>
        <w:t xml:space="preserve"> a </w:t>
      </w:r>
      <w:r w:rsidR="00646127" w:rsidRPr="004E2F52">
        <w:rPr>
          <w:rFonts w:ascii="Arial" w:hAnsi="Arial" w:cs="Arial"/>
          <w:sz w:val="20"/>
          <w:szCs w:val="20"/>
          <w:lang w:val="en-GB"/>
        </w:rPr>
        <w:t>successful referendum.</w:t>
      </w:r>
      <w:r w:rsidR="00E73C4D" w:rsidRPr="004E2F52">
        <w:rPr>
          <w:rFonts w:ascii="Arial" w:hAnsi="Arial" w:cs="Arial"/>
          <w:sz w:val="20"/>
          <w:szCs w:val="20"/>
          <w:lang w:val="en-GB"/>
        </w:rPr>
        <w:t xml:space="preserve">  While visiting the states, the political officials were faced by an unexpected condemnation of the party. The grassroots in the states argued that the ruling party has lost vision, direction, and that it had failed to deliver badly needed essential services such as road networks, health care facilities, security, and education. </w:t>
      </w:r>
      <w:r w:rsidR="00603009" w:rsidRPr="004E2F52">
        <w:rPr>
          <w:rFonts w:ascii="Arial" w:hAnsi="Arial" w:cs="Arial"/>
          <w:sz w:val="20"/>
          <w:szCs w:val="20"/>
          <w:lang w:val="en-GB"/>
        </w:rPr>
        <w:t>This sent a chill through the political leadership of the SPLM. The general feeling</w:t>
      </w:r>
      <w:r w:rsidR="008702F9" w:rsidRPr="004E2F52">
        <w:rPr>
          <w:rFonts w:ascii="Arial" w:hAnsi="Arial" w:cs="Arial"/>
          <w:sz w:val="20"/>
          <w:szCs w:val="20"/>
          <w:lang w:val="en-GB"/>
        </w:rPr>
        <w:t xml:space="preserve"> was that someone had to be blamed for the failure, which prompted political leaders to trade accusations. At the fir</w:t>
      </w:r>
      <w:r w:rsidR="002B3A51" w:rsidRPr="004E2F52">
        <w:rPr>
          <w:rFonts w:ascii="Arial" w:hAnsi="Arial" w:cs="Arial"/>
          <w:sz w:val="20"/>
          <w:szCs w:val="20"/>
          <w:lang w:val="en-GB"/>
        </w:rPr>
        <w:t xml:space="preserve">st meeting discussing this, Machar and </w:t>
      </w:r>
      <w:r w:rsidR="008702F9" w:rsidRPr="004E2F52">
        <w:rPr>
          <w:rFonts w:ascii="Arial" w:hAnsi="Arial" w:cs="Arial"/>
          <w:sz w:val="20"/>
          <w:szCs w:val="20"/>
          <w:lang w:val="en-GB"/>
        </w:rPr>
        <w:t>Amum are said to have challenged the President openly, blaming him for failing the party and declared their intentions to unseat him from the party chairmanship.</w:t>
      </w:r>
      <w:r w:rsidR="005C7013" w:rsidRPr="004E2F52">
        <w:rPr>
          <w:rStyle w:val="FootnoteReference"/>
          <w:rFonts w:ascii="Arial" w:hAnsi="Arial" w:cs="Arial"/>
          <w:sz w:val="20"/>
          <w:szCs w:val="20"/>
          <w:lang w:val="en-GB"/>
        </w:rPr>
        <w:footnoteReference w:id="15"/>
      </w:r>
      <w:r w:rsidR="005C7013" w:rsidRPr="004E2F52">
        <w:rPr>
          <w:rFonts w:ascii="Arial" w:hAnsi="Arial" w:cs="Arial"/>
          <w:sz w:val="20"/>
          <w:szCs w:val="20"/>
          <w:lang w:val="en-GB"/>
        </w:rPr>
        <w:t xml:space="preserve"> This development greatly increased political tensions and placed the future of national stability on the edge of a knife.</w:t>
      </w:r>
      <w:r w:rsidR="00256AFE" w:rsidRPr="004E2F52">
        <w:rPr>
          <w:rFonts w:ascii="Arial" w:hAnsi="Arial" w:cs="Arial"/>
          <w:sz w:val="20"/>
          <w:szCs w:val="20"/>
          <w:lang w:val="en-GB"/>
        </w:rPr>
        <w:t xml:space="preserve"> Individual politicians started to rally their supporters and a militarisation to ensure personal support and protection developed.</w:t>
      </w:r>
    </w:p>
    <w:p w14:paraId="4D08613D" w14:textId="0B2941A2" w:rsidR="00B44F4D" w:rsidRPr="004E2F52" w:rsidRDefault="00E37437" w:rsidP="00F9772A">
      <w:pPr>
        <w:spacing w:line="360" w:lineRule="auto"/>
        <w:jc w:val="both"/>
        <w:rPr>
          <w:rFonts w:ascii="Arial" w:hAnsi="Arial" w:cs="Arial"/>
          <w:sz w:val="20"/>
          <w:szCs w:val="20"/>
          <w:lang w:val="en-GB"/>
        </w:rPr>
      </w:pPr>
      <w:r w:rsidRPr="004E2F52">
        <w:rPr>
          <w:rFonts w:ascii="Arial" w:hAnsi="Arial" w:cs="Arial"/>
          <w:sz w:val="20"/>
          <w:szCs w:val="20"/>
          <w:lang w:val="en-GB"/>
        </w:rPr>
        <w:t xml:space="preserve">Following this </w:t>
      </w:r>
      <w:r w:rsidR="00245D9B" w:rsidRPr="004E2F52">
        <w:rPr>
          <w:rFonts w:ascii="Arial" w:hAnsi="Arial" w:cs="Arial"/>
          <w:sz w:val="20"/>
          <w:szCs w:val="20"/>
          <w:lang w:val="en-GB"/>
        </w:rPr>
        <w:t xml:space="preserve">first </w:t>
      </w:r>
      <w:r w:rsidRPr="004E2F52">
        <w:rPr>
          <w:rFonts w:ascii="Arial" w:hAnsi="Arial" w:cs="Arial"/>
          <w:sz w:val="20"/>
          <w:szCs w:val="20"/>
          <w:lang w:val="en-GB"/>
        </w:rPr>
        <w:t>meeting the Political Bureau was reportedly divided and several people were bitter and disenchanted following the antagonistic developments within the Party.</w:t>
      </w:r>
      <w:r w:rsidR="00F267BB" w:rsidRPr="004E2F52">
        <w:rPr>
          <w:rFonts w:ascii="Arial" w:hAnsi="Arial" w:cs="Arial"/>
          <w:sz w:val="20"/>
          <w:szCs w:val="20"/>
          <w:lang w:val="en-GB"/>
        </w:rPr>
        <w:t xml:space="preserve"> President Kiir was particularly outraged by the challenges presented against him</w:t>
      </w:r>
      <w:r w:rsidR="009029B6" w:rsidRPr="004E2F52">
        <w:rPr>
          <w:rFonts w:ascii="Arial" w:hAnsi="Arial" w:cs="Arial"/>
          <w:sz w:val="20"/>
          <w:szCs w:val="20"/>
          <w:lang w:val="en-GB"/>
        </w:rPr>
        <w:t xml:space="preserve"> and interpreted them as an attack on his personality. </w:t>
      </w:r>
      <w:r w:rsidR="003B2B57" w:rsidRPr="004E2F52">
        <w:rPr>
          <w:rFonts w:ascii="Arial" w:hAnsi="Arial" w:cs="Arial"/>
          <w:sz w:val="20"/>
          <w:szCs w:val="20"/>
          <w:lang w:val="en-GB"/>
        </w:rPr>
        <w:t>What unfolded between April and July 2013 was a direct effect on this. Starting in April, a month after the meeting, Kiir withdrew delegated powers from Machar to demonstrate his displeasure. In July</w:t>
      </w:r>
      <w:r w:rsidR="002B3A51" w:rsidRPr="004E2F52">
        <w:rPr>
          <w:rFonts w:ascii="Arial" w:hAnsi="Arial" w:cs="Arial"/>
          <w:sz w:val="20"/>
          <w:szCs w:val="20"/>
          <w:lang w:val="en-GB"/>
        </w:rPr>
        <w:t>, a rift was vivid, with A</w:t>
      </w:r>
      <w:r w:rsidR="003B2B57" w:rsidRPr="004E2F52">
        <w:rPr>
          <w:rFonts w:ascii="Arial" w:hAnsi="Arial" w:cs="Arial"/>
          <w:sz w:val="20"/>
          <w:szCs w:val="20"/>
          <w:lang w:val="en-GB"/>
        </w:rPr>
        <w:t>mum being conspicuously absent from ceremonies such as South Sudan’s 2</w:t>
      </w:r>
      <w:r w:rsidR="003B2B57" w:rsidRPr="004E2F52">
        <w:rPr>
          <w:rFonts w:ascii="Arial" w:hAnsi="Arial" w:cs="Arial"/>
          <w:sz w:val="20"/>
          <w:szCs w:val="20"/>
          <w:vertAlign w:val="superscript"/>
          <w:lang w:val="en-GB"/>
        </w:rPr>
        <w:t>nd</w:t>
      </w:r>
      <w:r w:rsidR="003B2B57" w:rsidRPr="004E2F52">
        <w:rPr>
          <w:rFonts w:ascii="Arial" w:hAnsi="Arial" w:cs="Arial"/>
          <w:sz w:val="20"/>
          <w:szCs w:val="20"/>
          <w:lang w:val="en-GB"/>
        </w:rPr>
        <w:t xml:space="preserve"> Independence Anniversary. </w:t>
      </w:r>
      <w:r w:rsidR="00DD25E5" w:rsidRPr="004E2F52">
        <w:rPr>
          <w:rFonts w:ascii="Arial" w:hAnsi="Arial" w:cs="Arial"/>
          <w:sz w:val="20"/>
          <w:szCs w:val="20"/>
          <w:lang w:val="en-GB"/>
        </w:rPr>
        <w:t xml:space="preserve"> </w:t>
      </w:r>
      <w:r w:rsidR="002616F0" w:rsidRPr="004E2F52">
        <w:rPr>
          <w:rFonts w:ascii="Arial" w:hAnsi="Arial" w:cs="Arial"/>
          <w:sz w:val="20"/>
          <w:szCs w:val="20"/>
          <w:lang w:val="en-GB"/>
        </w:rPr>
        <w:t>As the situation grew out of control, Kiir decided to dissolve the entire cabinet, removing Machar, Amum</w:t>
      </w:r>
      <w:r w:rsidR="00F76A5C" w:rsidRPr="004E2F52">
        <w:rPr>
          <w:rFonts w:ascii="Arial" w:hAnsi="Arial" w:cs="Arial"/>
          <w:sz w:val="20"/>
          <w:szCs w:val="20"/>
          <w:lang w:val="en-GB"/>
        </w:rPr>
        <w:t>,</w:t>
      </w:r>
      <w:r w:rsidR="002616F0" w:rsidRPr="004E2F52">
        <w:rPr>
          <w:rFonts w:ascii="Arial" w:hAnsi="Arial" w:cs="Arial"/>
          <w:sz w:val="20"/>
          <w:szCs w:val="20"/>
          <w:lang w:val="en-GB"/>
        </w:rPr>
        <w:t xml:space="preserve"> and other</w:t>
      </w:r>
      <w:r w:rsidR="00F76A5C" w:rsidRPr="004E2F52">
        <w:rPr>
          <w:rFonts w:ascii="Arial" w:hAnsi="Arial" w:cs="Arial"/>
          <w:sz w:val="20"/>
          <w:szCs w:val="20"/>
          <w:lang w:val="en-GB"/>
        </w:rPr>
        <w:t>s</w:t>
      </w:r>
      <w:r w:rsidR="002616F0" w:rsidRPr="004E2F52">
        <w:rPr>
          <w:rFonts w:ascii="Arial" w:hAnsi="Arial" w:cs="Arial"/>
          <w:sz w:val="20"/>
          <w:szCs w:val="20"/>
          <w:lang w:val="en-GB"/>
        </w:rPr>
        <w:t xml:space="preserve"> who had opposed him. Adding further resentment was the appointment of people from outside the party to senior key cabinet positions</w:t>
      </w:r>
      <w:r w:rsidR="008E3357" w:rsidRPr="004E2F52">
        <w:rPr>
          <w:rFonts w:ascii="Arial" w:hAnsi="Arial" w:cs="Arial"/>
          <w:sz w:val="20"/>
          <w:szCs w:val="20"/>
          <w:lang w:val="en-GB"/>
        </w:rPr>
        <w:t xml:space="preserve">. Following the dissolution of the government, Kiir attempted to garner support for his new cabinet and embarked on a regional tour of the Bahr el Ghazal based four states. During this tour, he reportedly told crowds that the dissolution was necessary to remove corrupt </w:t>
      </w:r>
      <w:r w:rsidR="00837B4F" w:rsidRPr="004E2F52">
        <w:rPr>
          <w:rFonts w:ascii="Arial" w:hAnsi="Arial" w:cs="Arial"/>
          <w:sz w:val="20"/>
          <w:szCs w:val="20"/>
          <w:lang w:val="en-GB"/>
        </w:rPr>
        <w:t>individuals</w:t>
      </w:r>
      <w:r w:rsidR="008E3357" w:rsidRPr="004E2F52">
        <w:rPr>
          <w:rFonts w:ascii="Arial" w:hAnsi="Arial" w:cs="Arial"/>
          <w:sz w:val="20"/>
          <w:szCs w:val="20"/>
          <w:lang w:val="en-GB"/>
        </w:rPr>
        <w:t xml:space="preserve"> who have failed the country.</w:t>
      </w:r>
      <w:r w:rsidR="00811DE6" w:rsidRPr="004E2F52">
        <w:rPr>
          <w:rStyle w:val="FootnoteReference"/>
          <w:rFonts w:ascii="Arial" w:hAnsi="Arial" w:cs="Arial"/>
          <w:sz w:val="20"/>
          <w:szCs w:val="20"/>
          <w:lang w:val="en-GB"/>
        </w:rPr>
        <w:footnoteReference w:id="16"/>
      </w:r>
      <w:r w:rsidR="008E3357" w:rsidRPr="004E2F52">
        <w:rPr>
          <w:rFonts w:ascii="Arial" w:hAnsi="Arial" w:cs="Arial"/>
          <w:sz w:val="20"/>
          <w:szCs w:val="20"/>
          <w:lang w:val="en-GB"/>
        </w:rPr>
        <w:t xml:space="preserve"> These remarks along with the removal of key officials from office angered those who were removed and </w:t>
      </w:r>
      <w:r w:rsidR="00575D72" w:rsidRPr="004E2F52">
        <w:rPr>
          <w:rFonts w:ascii="Arial" w:hAnsi="Arial" w:cs="Arial"/>
          <w:sz w:val="20"/>
          <w:szCs w:val="20"/>
          <w:lang w:val="en-GB"/>
        </w:rPr>
        <w:t xml:space="preserve">ultimately </w:t>
      </w:r>
      <w:r w:rsidR="008E3357" w:rsidRPr="004E2F52">
        <w:rPr>
          <w:rFonts w:ascii="Arial" w:hAnsi="Arial" w:cs="Arial"/>
          <w:sz w:val="20"/>
          <w:szCs w:val="20"/>
          <w:lang w:val="en-GB"/>
        </w:rPr>
        <w:t xml:space="preserve">consolidated two </w:t>
      </w:r>
      <w:r w:rsidR="00245D9B" w:rsidRPr="004E2F52">
        <w:rPr>
          <w:rFonts w:ascii="Arial" w:hAnsi="Arial" w:cs="Arial"/>
          <w:sz w:val="20"/>
          <w:szCs w:val="20"/>
          <w:lang w:val="en-GB"/>
        </w:rPr>
        <w:t xml:space="preserve">rival </w:t>
      </w:r>
      <w:r w:rsidR="008E3357" w:rsidRPr="004E2F52">
        <w:rPr>
          <w:rFonts w:ascii="Arial" w:hAnsi="Arial" w:cs="Arial"/>
          <w:sz w:val="20"/>
          <w:szCs w:val="20"/>
          <w:lang w:val="en-GB"/>
        </w:rPr>
        <w:t>factions</w:t>
      </w:r>
      <w:r w:rsidR="00575D72" w:rsidRPr="004E2F52">
        <w:rPr>
          <w:rFonts w:ascii="Arial" w:hAnsi="Arial" w:cs="Arial"/>
          <w:sz w:val="20"/>
          <w:szCs w:val="20"/>
          <w:lang w:val="en-GB"/>
        </w:rPr>
        <w:t xml:space="preserve">: one under </w:t>
      </w:r>
      <w:r w:rsidR="008E3357" w:rsidRPr="004E2F52">
        <w:rPr>
          <w:rFonts w:ascii="Arial" w:hAnsi="Arial" w:cs="Arial"/>
          <w:sz w:val="20"/>
          <w:szCs w:val="20"/>
          <w:lang w:val="en-GB"/>
        </w:rPr>
        <w:t>Amum</w:t>
      </w:r>
      <w:r w:rsidR="00575D72" w:rsidRPr="004E2F52">
        <w:rPr>
          <w:rFonts w:ascii="Arial" w:hAnsi="Arial" w:cs="Arial"/>
          <w:sz w:val="20"/>
          <w:szCs w:val="20"/>
          <w:lang w:val="en-GB"/>
        </w:rPr>
        <w:t xml:space="preserve"> and </w:t>
      </w:r>
      <w:r w:rsidR="008E3357" w:rsidRPr="004E2F52">
        <w:rPr>
          <w:rFonts w:ascii="Arial" w:hAnsi="Arial" w:cs="Arial"/>
          <w:sz w:val="20"/>
          <w:szCs w:val="20"/>
          <w:lang w:val="en-GB"/>
        </w:rPr>
        <w:t>Machar</w:t>
      </w:r>
      <w:r w:rsidR="00575D72" w:rsidRPr="004E2F52">
        <w:rPr>
          <w:rFonts w:ascii="Arial" w:hAnsi="Arial" w:cs="Arial"/>
          <w:sz w:val="20"/>
          <w:szCs w:val="20"/>
          <w:lang w:val="en-GB"/>
        </w:rPr>
        <w:t>,</w:t>
      </w:r>
      <w:r w:rsidR="008E3357" w:rsidRPr="004E2F52">
        <w:rPr>
          <w:rFonts w:ascii="Arial" w:hAnsi="Arial" w:cs="Arial"/>
          <w:sz w:val="20"/>
          <w:szCs w:val="20"/>
          <w:lang w:val="en-GB"/>
        </w:rPr>
        <w:t xml:space="preserve"> and </w:t>
      </w:r>
      <w:r w:rsidR="00575D72" w:rsidRPr="004E2F52">
        <w:rPr>
          <w:rFonts w:ascii="Arial" w:hAnsi="Arial" w:cs="Arial"/>
          <w:sz w:val="20"/>
          <w:szCs w:val="20"/>
          <w:lang w:val="en-GB"/>
        </w:rPr>
        <w:t xml:space="preserve">a second led by </w:t>
      </w:r>
      <w:r w:rsidR="008E3357" w:rsidRPr="004E2F52">
        <w:rPr>
          <w:rFonts w:ascii="Arial" w:hAnsi="Arial" w:cs="Arial"/>
          <w:sz w:val="20"/>
          <w:szCs w:val="20"/>
          <w:lang w:val="en-GB"/>
        </w:rPr>
        <w:t>Kiir.</w:t>
      </w:r>
    </w:p>
    <w:p w14:paraId="75EE7084" w14:textId="77777777" w:rsidR="00751905" w:rsidRPr="004E2F52" w:rsidRDefault="00751905" w:rsidP="00F9772A">
      <w:pPr>
        <w:spacing w:line="360" w:lineRule="auto"/>
        <w:jc w:val="both"/>
        <w:rPr>
          <w:rFonts w:ascii="Arial" w:hAnsi="Arial" w:cs="Arial"/>
          <w:sz w:val="20"/>
          <w:szCs w:val="20"/>
          <w:lang w:val="en-GB"/>
        </w:rPr>
      </w:pPr>
    </w:p>
    <w:p w14:paraId="5587317B" w14:textId="77777777" w:rsidR="00C02C62" w:rsidRPr="004E2F52" w:rsidRDefault="00B44F4D" w:rsidP="00481D5A">
      <w:pPr>
        <w:pStyle w:val="Heading2"/>
        <w:rPr>
          <w:rFonts w:ascii="Arial" w:hAnsi="Arial" w:cs="Arial"/>
          <w:lang w:val="en-GB"/>
        </w:rPr>
      </w:pPr>
      <w:bookmarkStart w:id="3" w:name="_Toc282699783"/>
      <w:r w:rsidRPr="004E2F52">
        <w:rPr>
          <w:rFonts w:ascii="Arial" w:hAnsi="Arial" w:cs="Arial"/>
          <w:lang w:val="en-GB"/>
        </w:rPr>
        <w:t>The December Events and Aftermath</w:t>
      </w:r>
      <w:bookmarkEnd w:id="3"/>
    </w:p>
    <w:p w14:paraId="56FC62D2" w14:textId="77777777" w:rsidR="00481D5A" w:rsidRPr="004E2F52" w:rsidRDefault="00481D5A" w:rsidP="00481D5A">
      <w:pPr>
        <w:rPr>
          <w:rFonts w:ascii="Arial" w:hAnsi="Arial" w:cs="Arial"/>
          <w:lang w:val="en-GB"/>
        </w:rPr>
      </w:pPr>
    </w:p>
    <w:p w14:paraId="3E823119" w14:textId="0EAB1265" w:rsidR="00C15D2D" w:rsidRPr="004E2F52" w:rsidRDefault="00492476" w:rsidP="00F9772A">
      <w:pPr>
        <w:spacing w:line="360" w:lineRule="auto"/>
        <w:jc w:val="both"/>
        <w:rPr>
          <w:rFonts w:ascii="Arial" w:hAnsi="Arial" w:cs="Arial"/>
          <w:sz w:val="20"/>
          <w:szCs w:val="20"/>
          <w:lang w:val="en-GB"/>
        </w:rPr>
      </w:pPr>
      <w:r w:rsidRPr="004E2F52">
        <w:rPr>
          <w:rFonts w:ascii="Arial" w:hAnsi="Arial" w:cs="Arial"/>
          <w:sz w:val="20"/>
          <w:szCs w:val="20"/>
          <w:lang w:val="en-GB"/>
        </w:rPr>
        <w:t>The</w:t>
      </w:r>
      <w:r w:rsidR="00C15D2D" w:rsidRPr="004E2F52">
        <w:rPr>
          <w:rFonts w:ascii="Arial" w:hAnsi="Arial" w:cs="Arial"/>
          <w:sz w:val="20"/>
          <w:szCs w:val="20"/>
          <w:lang w:val="en-GB"/>
        </w:rPr>
        <w:t xml:space="preserve"> divide </w:t>
      </w:r>
      <w:r w:rsidRPr="004E2F52">
        <w:rPr>
          <w:rFonts w:ascii="Arial" w:hAnsi="Arial" w:cs="Arial"/>
          <w:sz w:val="20"/>
          <w:szCs w:val="20"/>
          <w:lang w:val="en-GB"/>
        </w:rPr>
        <w:t xml:space="preserve">between the two main camps, the dismissed officials and the President, </w:t>
      </w:r>
      <w:r w:rsidR="00C15D2D" w:rsidRPr="004E2F52">
        <w:rPr>
          <w:rFonts w:ascii="Arial" w:hAnsi="Arial" w:cs="Arial"/>
          <w:sz w:val="20"/>
          <w:szCs w:val="20"/>
          <w:lang w:val="en-GB"/>
        </w:rPr>
        <w:t xml:space="preserve">was demonstrated by </w:t>
      </w:r>
      <w:r w:rsidR="00837B4F" w:rsidRPr="004E2F52">
        <w:rPr>
          <w:rFonts w:ascii="Arial" w:hAnsi="Arial" w:cs="Arial"/>
          <w:sz w:val="20"/>
          <w:szCs w:val="20"/>
          <w:lang w:val="en-GB"/>
        </w:rPr>
        <w:t xml:space="preserve">the events </w:t>
      </w:r>
      <w:r w:rsidR="00C15D2D" w:rsidRPr="004E2F52">
        <w:rPr>
          <w:rFonts w:ascii="Arial" w:hAnsi="Arial" w:cs="Arial"/>
          <w:sz w:val="20"/>
          <w:szCs w:val="20"/>
          <w:lang w:val="en-GB"/>
        </w:rPr>
        <w:t>on De</w:t>
      </w:r>
      <w:r w:rsidRPr="004E2F52">
        <w:rPr>
          <w:rFonts w:ascii="Arial" w:hAnsi="Arial" w:cs="Arial"/>
          <w:sz w:val="20"/>
          <w:szCs w:val="20"/>
          <w:lang w:val="en-GB"/>
        </w:rPr>
        <w:t xml:space="preserve">cember 6, 2013. This was the day </w:t>
      </w:r>
      <w:r w:rsidR="00C15D2D" w:rsidRPr="004E2F52">
        <w:rPr>
          <w:rFonts w:ascii="Arial" w:hAnsi="Arial" w:cs="Arial"/>
          <w:sz w:val="20"/>
          <w:szCs w:val="20"/>
          <w:lang w:val="en-GB"/>
        </w:rPr>
        <w:t>when Machar held a press conference along with several senior SPLM officials such as Pagan Amum, Rebecca Garang Nyandeng (the widow of late John Garang), and former minister of cabinet affairs, Deng Alor Kuol.</w:t>
      </w:r>
      <w:r w:rsidR="00C15D2D" w:rsidRPr="004E2F52">
        <w:rPr>
          <w:rStyle w:val="FootnoteReference"/>
          <w:rFonts w:ascii="Arial" w:hAnsi="Arial" w:cs="Arial"/>
          <w:sz w:val="20"/>
          <w:szCs w:val="20"/>
          <w:lang w:val="en-GB"/>
        </w:rPr>
        <w:footnoteReference w:id="17"/>
      </w:r>
      <w:r w:rsidR="00C15D2D" w:rsidRPr="004E2F52">
        <w:rPr>
          <w:rFonts w:ascii="Arial" w:hAnsi="Arial" w:cs="Arial"/>
          <w:sz w:val="20"/>
          <w:szCs w:val="20"/>
          <w:lang w:val="en-GB"/>
        </w:rPr>
        <w:t xml:space="preserve"> The group outlined the main differences between the two camps, sharply criticised the President and his new government, and blamed him for deliberately dragging the country into chaos. The rhetoric of the conference included veiled threats of violence should the president not respond to their demand for dialogue. Instead of meeting these demands with a compromise, President Kiir responded bellicose</w:t>
      </w:r>
      <w:r w:rsidRPr="004E2F52">
        <w:rPr>
          <w:rFonts w:ascii="Arial" w:hAnsi="Arial" w:cs="Arial"/>
          <w:sz w:val="20"/>
          <w:szCs w:val="20"/>
          <w:lang w:val="en-GB"/>
        </w:rPr>
        <w:t>ly</w:t>
      </w:r>
      <w:r w:rsidR="00C15D2D" w:rsidRPr="004E2F52">
        <w:rPr>
          <w:rFonts w:ascii="Arial" w:hAnsi="Arial" w:cs="Arial"/>
          <w:sz w:val="20"/>
          <w:szCs w:val="20"/>
          <w:lang w:val="en-GB"/>
        </w:rPr>
        <w:t xml:space="preserve">: </w:t>
      </w:r>
      <w:r w:rsidR="00C15D2D" w:rsidRPr="004E2F52">
        <w:rPr>
          <w:rFonts w:ascii="Arial" w:hAnsi="Arial" w:cs="Arial"/>
          <w:sz w:val="20"/>
          <w:szCs w:val="26"/>
          <w:lang w:val="en-GB" w:eastAsia="en-US"/>
        </w:rPr>
        <w:t>“…in the light of the recent development in which some comrades have come out to challenge my executive decisions, I must warn you that this behaviour is tantamount to indiscipline, which will take us back to the days of the 1991 split”.</w:t>
      </w:r>
      <w:r w:rsidR="00C15D2D" w:rsidRPr="004E2F52">
        <w:rPr>
          <w:rStyle w:val="FootnoteReference"/>
          <w:rFonts w:ascii="Arial" w:hAnsi="Arial" w:cs="Arial"/>
          <w:sz w:val="20"/>
          <w:szCs w:val="26"/>
          <w:lang w:val="en-GB" w:eastAsia="en-US"/>
        </w:rPr>
        <w:footnoteReference w:id="18"/>
      </w:r>
      <w:r w:rsidR="00C15D2D" w:rsidRPr="004E2F52">
        <w:rPr>
          <w:rFonts w:ascii="Arial" w:hAnsi="Arial" w:cs="Arial"/>
          <w:sz w:val="20"/>
          <w:szCs w:val="26"/>
          <w:lang w:val="en-GB" w:eastAsia="en-US"/>
        </w:rPr>
        <w:t xml:space="preserve"> </w:t>
      </w:r>
      <w:r w:rsidR="00C15D2D" w:rsidRPr="004E2F52">
        <w:rPr>
          <w:rFonts w:ascii="Arial" w:hAnsi="Arial" w:cs="Arial"/>
          <w:sz w:val="20"/>
          <w:szCs w:val="20"/>
          <w:lang w:val="en-GB"/>
        </w:rPr>
        <w:t>This greatly increased threat perceptions both within SPLM and the population at large</w:t>
      </w:r>
      <w:r w:rsidR="002B3A51" w:rsidRPr="004E2F52">
        <w:rPr>
          <w:rFonts w:ascii="Arial" w:hAnsi="Arial" w:cs="Arial"/>
          <w:sz w:val="20"/>
          <w:szCs w:val="20"/>
          <w:lang w:val="en-GB"/>
        </w:rPr>
        <w:t xml:space="preserve"> by referring to the </w:t>
      </w:r>
      <w:r w:rsidR="00DB7B8A" w:rsidRPr="004E2F52">
        <w:rPr>
          <w:rFonts w:ascii="Arial" w:hAnsi="Arial" w:cs="Arial"/>
          <w:sz w:val="20"/>
          <w:szCs w:val="20"/>
          <w:lang w:val="en-GB"/>
        </w:rPr>
        <w:t xml:space="preserve">1991-coup, </w:t>
      </w:r>
      <w:r w:rsidR="002B3A51" w:rsidRPr="004E2F52">
        <w:rPr>
          <w:rFonts w:ascii="Arial" w:hAnsi="Arial" w:cs="Arial"/>
          <w:sz w:val="20"/>
          <w:szCs w:val="20"/>
          <w:lang w:val="en-GB"/>
        </w:rPr>
        <w:t>memories of ethnic conflict between the Dinka and the Nuer</w:t>
      </w:r>
      <w:r w:rsidR="00DB7B8A" w:rsidRPr="004E2F52">
        <w:rPr>
          <w:rFonts w:ascii="Arial" w:hAnsi="Arial" w:cs="Arial"/>
          <w:sz w:val="20"/>
          <w:szCs w:val="20"/>
          <w:lang w:val="en-GB"/>
        </w:rPr>
        <w:t>,</w:t>
      </w:r>
      <w:r w:rsidR="002B3A51" w:rsidRPr="004E2F52">
        <w:rPr>
          <w:rFonts w:ascii="Arial" w:hAnsi="Arial" w:cs="Arial"/>
          <w:sz w:val="20"/>
          <w:szCs w:val="20"/>
          <w:lang w:val="en-GB"/>
        </w:rPr>
        <w:t xml:space="preserve"> and events such as the Bor Massacre</w:t>
      </w:r>
      <w:r w:rsidR="00C15D2D" w:rsidRPr="004E2F52">
        <w:rPr>
          <w:rFonts w:ascii="Arial" w:hAnsi="Arial" w:cs="Arial"/>
          <w:sz w:val="20"/>
          <w:szCs w:val="20"/>
          <w:lang w:val="en-GB"/>
        </w:rPr>
        <w:t xml:space="preserve">. What now followed was a series of events and actions that let to the spread of the conflict from the political sphere to that of the ethnic grassroots. </w:t>
      </w:r>
    </w:p>
    <w:p w14:paraId="23A257C3" w14:textId="00E008C1" w:rsidR="00C15D2D" w:rsidRPr="004E2F52" w:rsidRDefault="00125E02" w:rsidP="00F9772A">
      <w:pPr>
        <w:spacing w:line="360" w:lineRule="auto"/>
        <w:jc w:val="both"/>
        <w:rPr>
          <w:rFonts w:ascii="Arial" w:hAnsi="Arial" w:cs="Arial"/>
          <w:sz w:val="20"/>
          <w:szCs w:val="20"/>
          <w:lang w:val="en-GB"/>
        </w:rPr>
      </w:pPr>
      <w:r w:rsidRPr="004E2F52">
        <w:rPr>
          <w:rFonts w:ascii="Arial" w:hAnsi="Arial" w:cs="Arial"/>
          <w:sz w:val="20"/>
          <w:szCs w:val="20"/>
          <w:lang w:val="en-GB"/>
        </w:rPr>
        <w:t>Before outlining these events, it is important to mention that t</w:t>
      </w:r>
      <w:r w:rsidR="00C15D2D" w:rsidRPr="004E2F52">
        <w:rPr>
          <w:rFonts w:ascii="Arial" w:hAnsi="Arial" w:cs="Arial"/>
          <w:sz w:val="20"/>
          <w:szCs w:val="20"/>
          <w:lang w:val="en-GB"/>
        </w:rPr>
        <w:t xml:space="preserve">he politico-military high command hierarchy of the SPLM, a remnant of the pre-CPA militaristic structure, presents a challenge to civilian leadership in several ways. When faced by severe political tensions within the party and threatening rhetoric, this militaristic structure </w:t>
      </w:r>
      <w:r w:rsidR="00017218" w:rsidRPr="004E2F52">
        <w:rPr>
          <w:rFonts w:ascii="Arial" w:hAnsi="Arial" w:cs="Arial"/>
          <w:sz w:val="20"/>
          <w:szCs w:val="20"/>
          <w:lang w:val="en-GB"/>
        </w:rPr>
        <w:t>has in</w:t>
      </w:r>
      <w:r w:rsidR="00D7420D" w:rsidRPr="004E2F52">
        <w:rPr>
          <w:rFonts w:ascii="Arial" w:hAnsi="Arial" w:cs="Arial"/>
          <w:sz w:val="20"/>
          <w:szCs w:val="20"/>
          <w:lang w:val="en-GB"/>
        </w:rPr>
        <w:t xml:space="preserve"> </w:t>
      </w:r>
      <w:r w:rsidR="00017218" w:rsidRPr="004E2F52">
        <w:rPr>
          <w:rFonts w:ascii="Arial" w:hAnsi="Arial" w:cs="Arial"/>
          <w:sz w:val="20"/>
          <w:szCs w:val="20"/>
          <w:lang w:val="en-GB"/>
        </w:rPr>
        <w:t>so</w:t>
      </w:r>
      <w:r w:rsidR="00D7420D" w:rsidRPr="004E2F52">
        <w:rPr>
          <w:rFonts w:ascii="Arial" w:hAnsi="Arial" w:cs="Arial"/>
          <w:sz w:val="20"/>
          <w:szCs w:val="20"/>
          <w:lang w:val="en-GB"/>
        </w:rPr>
        <w:t xml:space="preserve"> </w:t>
      </w:r>
      <w:r w:rsidR="00017218" w:rsidRPr="004E2F52">
        <w:rPr>
          <w:rFonts w:ascii="Arial" w:hAnsi="Arial" w:cs="Arial"/>
          <w:sz w:val="20"/>
          <w:szCs w:val="20"/>
          <w:lang w:val="en-GB"/>
        </w:rPr>
        <w:t xml:space="preserve">far </w:t>
      </w:r>
      <w:r w:rsidR="00C15D2D" w:rsidRPr="004E2F52">
        <w:rPr>
          <w:rFonts w:ascii="Arial" w:hAnsi="Arial" w:cs="Arial"/>
          <w:sz w:val="20"/>
          <w:szCs w:val="20"/>
          <w:lang w:val="en-GB"/>
        </w:rPr>
        <w:t xml:space="preserve">led to individual aspirations and competitive politics being prioritised over democratic values and stability. This mentality </w:t>
      </w:r>
      <w:r w:rsidR="00017218" w:rsidRPr="004E2F52">
        <w:rPr>
          <w:rFonts w:ascii="Arial" w:hAnsi="Arial" w:cs="Arial"/>
          <w:sz w:val="20"/>
          <w:szCs w:val="20"/>
          <w:lang w:val="en-GB"/>
        </w:rPr>
        <w:t>contributes</w:t>
      </w:r>
      <w:r w:rsidR="00C15D2D" w:rsidRPr="004E2F52">
        <w:rPr>
          <w:rFonts w:ascii="Arial" w:hAnsi="Arial" w:cs="Arial"/>
          <w:sz w:val="20"/>
          <w:szCs w:val="20"/>
          <w:lang w:val="en-GB"/>
        </w:rPr>
        <w:t xml:space="preserve"> to uncompromising political behaviour and in some cases unrestrained individual power. Ultimately, the militarisation and gathering of grass root supporters that begun in early-mid 2013 had increased right up until December 2013. The ethnic rivalry between Nuer and Dinka in particular were played upon in this process, with parts of the general population supporting people of their own ethnicity and region.</w:t>
      </w:r>
      <w:r w:rsidR="00811DE6" w:rsidRPr="004E2F52">
        <w:rPr>
          <w:rStyle w:val="FootnoteReference"/>
          <w:rFonts w:ascii="Arial" w:hAnsi="Arial" w:cs="Arial"/>
          <w:sz w:val="20"/>
          <w:szCs w:val="20"/>
          <w:lang w:val="en-GB"/>
        </w:rPr>
        <w:footnoteReference w:id="19"/>
      </w:r>
    </w:p>
    <w:p w14:paraId="260D98DA" w14:textId="257888A8" w:rsidR="00267265" w:rsidRPr="004E2F52" w:rsidRDefault="008404BA" w:rsidP="00F9772A">
      <w:pPr>
        <w:spacing w:line="360" w:lineRule="auto"/>
        <w:jc w:val="both"/>
        <w:rPr>
          <w:rFonts w:ascii="Arial" w:hAnsi="Arial" w:cs="Arial"/>
          <w:sz w:val="20"/>
          <w:szCs w:val="20"/>
          <w:lang w:val="en-GB"/>
        </w:rPr>
      </w:pPr>
      <w:r w:rsidRPr="004E2F52">
        <w:rPr>
          <w:rFonts w:ascii="Arial" w:hAnsi="Arial" w:cs="Arial"/>
          <w:sz w:val="20"/>
          <w:szCs w:val="20"/>
          <w:lang w:val="en-GB"/>
        </w:rPr>
        <w:t>What happened on December 15 was that Salva Kiir, being Commander in Chief of the SPLA, ordered Major General Ma</w:t>
      </w:r>
      <w:r w:rsidR="00125E02" w:rsidRPr="004E2F52">
        <w:rPr>
          <w:rFonts w:ascii="Arial" w:hAnsi="Arial" w:cs="Arial"/>
          <w:sz w:val="20"/>
          <w:szCs w:val="20"/>
          <w:lang w:val="en-GB"/>
        </w:rPr>
        <w:t>rial Ciennoung, commander of one of the battalions of the Presidential Guard</w:t>
      </w:r>
      <w:r w:rsidRPr="004E2F52">
        <w:rPr>
          <w:rFonts w:ascii="Arial" w:hAnsi="Arial" w:cs="Arial"/>
          <w:sz w:val="20"/>
          <w:szCs w:val="20"/>
          <w:lang w:val="en-GB"/>
        </w:rPr>
        <w:t>, to disarm his troops. Cienno</w:t>
      </w:r>
      <w:r w:rsidR="007533D3" w:rsidRPr="004E2F52">
        <w:rPr>
          <w:rFonts w:ascii="Arial" w:hAnsi="Arial" w:cs="Arial"/>
          <w:sz w:val="20"/>
          <w:szCs w:val="20"/>
          <w:lang w:val="en-GB"/>
        </w:rPr>
        <w:t>ung implemented the orders, however, for reasons unknown</w:t>
      </w:r>
      <w:r w:rsidR="00125E02" w:rsidRPr="004E2F52">
        <w:rPr>
          <w:rFonts w:ascii="Arial" w:hAnsi="Arial" w:cs="Arial"/>
          <w:sz w:val="20"/>
          <w:szCs w:val="20"/>
          <w:lang w:val="en-GB"/>
        </w:rPr>
        <w:t>,</w:t>
      </w:r>
      <w:r w:rsidR="007533D3" w:rsidRPr="004E2F52">
        <w:rPr>
          <w:rFonts w:ascii="Arial" w:hAnsi="Arial" w:cs="Arial"/>
          <w:sz w:val="20"/>
          <w:szCs w:val="20"/>
          <w:lang w:val="en-GB"/>
        </w:rPr>
        <w:t xml:space="preserve"> he then decided to rearm the Dinka soldiers</w:t>
      </w:r>
      <w:r w:rsidR="00017218" w:rsidRPr="004E2F52">
        <w:rPr>
          <w:rFonts w:ascii="Arial" w:hAnsi="Arial" w:cs="Arial"/>
          <w:sz w:val="20"/>
          <w:szCs w:val="20"/>
          <w:lang w:val="en-GB"/>
        </w:rPr>
        <w:t xml:space="preserve"> of the battalion</w:t>
      </w:r>
      <w:r w:rsidR="007533D3" w:rsidRPr="004E2F52">
        <w:rPr>
          <w:rFonts w:ascii="Arial" w:hAnsi="Arial" w:cs="Arial"/>
          <w:sz w:val="20"/>
          <w:szCs w:val="20"/>
          <w:lang w:val="en-GB"/>
        </w:rPr>
        <w:t>. The ensuing argument between him and his deputy, a Nuer officer, attracted the attention of surrounding Nuer soldiers.</w:t>
      </w:r>
      <w:r w:rsidR="00486D15" w:rsidRPr="004E2F52">
        <w:rPr>
          <w:rFonts w:ascii="Arial" w:hAnsi="Arial" w:cs="Arial"/>
          <w:sz w:val="20"/>
          <w:szCs w:val="20"/>
          <w:lang w:val="en-GB"/>
        </w:rPr>
        <w:t xml:space="preserve"> In the confusion surrounding this argument, the Nuer </w:t>
      </w:r>
      <w:r w:rsidR="004F00DE" w:rsidRPr="004E2F52">
        <w:rPr>
          <w:rFonts w:ascii="Arial" w:hAnsi="Arial" w:cs="Arial"/>
          <w:sz w:val="20"/>
          <w:szCs w:val="20"/>
          <w:lang w:val="en-GB"/>
        </w:rPr>
        <w:t>soldiers broke into the nearby arms depot and armed themselves</w:t>
      </w:r>
      <w:r w:rsidR="00486D15" w:rsidRPr="004E2F52">
        <w:rPr>
          <w:rFonts w:ascii="Arial" w:hAnsi="Arial" w:cs="Arial"/>
          <w:sz w:val="20"/>
          <w:szCs w:val="20"/>
          <w:lang w:val="en-GB"/>
        </w:rPr>
        <w:t>. This triggered the fighting in the barracks close to Area 107 in Juba that would later spread first to other parts of the city and later the country as a whole</w:t>
      </w:r>
      <w:r w:rsidR="00C553D8" w:rsidRPr="004E2F52">
        <w:rPr>
          <w:rFonts w:ascii="Arial" w:hAnsi="Arial" w:cs="Arial"/>
          <w:sz w:val="20"/>
          <w:szCs w:val="20"/>
          <w:lang w:val="en-GB"/>
        </w:rPr>
        <w:t xml:space="preserve">, with </w:t>
      </w:r>
      <w:r w:rsidR="00732D72" w:rsidRPr="004E2F52">
        <w:rPr>
          <w:rFonts w:ascii="Arial" w:hAnsi="Arial" w:cs="Arial"/>
          <w:sz w:val="20"/>
          <w:szCs w:val="20"/>
          <w:lang w:val="en-GB"/>
        </w:rPr>
        <w:t xml:space="preserve">various militias butchering predominantly Nuer, Dinka believed to be loyal to Machar, </w:t>
      </w:r>
      <w:r w:rsidR="00C553D8" w:rsidRPr="004E2F52">
        <w:rPr>
          <w:rFonts w:ascii="Arial" w:hAnsi="Arial" w:cs="Arial"/>
          <w:sz w:val="20"/>
          <w:szCs w:val="20"/>
          <w:lang w:val="en-GB"/>
        </w:rPr>
        <w:t>as well as unarmed civilians</w:t>
      </w:r>
      <w:r w:rsidR="00486D15" w:rsidRPr="004E2F52">
        <w:rPr>
          <w:rFonts w:ascii="Arial" w:hAnsi="Arial" w:cs="Arial"/>
          <w:sz w:val="20"/>
          <w:szCs w:val="20"/>
          <w:lang w:val="en-GB"/>
        </w:rPr>
        <w:t>.</w:t>
      </w:r>
      <w:r w:rsidR="00303A46" w:rsidRPr="004E2F52">
        <w:rPr>
          <w:rStyle w:val="FootnoteReference"/>
          <w:rFonts w:ascii="Arial" w:hAnsi="Arial" w:cs="Arial"/>
          <w:sz w:val="20"/>
          <w:szCs w:val="20"/>
          <w:lang w:val="en-GB"/>
        </w:rPr>
        <w:footnoteReference w:id="20"/>
      </w:r>
      <w:r w:rsidR="002E0639" w:rsidRPr="004E2F52">
        <w:rPr>
          <w:rFonts w:ascii="Arial" w:hAnsi="Arial" w:cs="Arial"/>
          <w:sz w:val="20"/>
          <w:szCs w:val="20"/>
          <w:lang w:val="en-GB"/>
        </w:rPr>
        <w:t xml:space="preserve"> </w:t>
      </w:r>
      <w:r w:rsidR="004D1135" w:rsidRPr="004E2F52">
        <w:rPr>
          <w:rFonts w:ascii="Arial" w:hAnsi="Arial" w:cs="Arial"/>
          <w:sz w:val="20"/>
          <w:szCs w:val="20"/>
          <w:lang w:val="en-GB"/>
        </w:rPr>
        <w:t>The specific targeting of Nuer by Dink</w:t>
      </w:r>
      <w:r w:rsidR="00303A46" w:rsidRPr="004E2F52">
        <w:rPr>
          <w:rFonts w:ascii="Arial" w:hAnsi="Arial" w:cs="Arial"/>
          <w:sz w:val="20"/>
          <w:szCs w:val="20"/>
          <w:lang w:val="en-GB"/>
        </w:rPr>
        <w:t>a government security forces led</w:t>
      </w:r>
      <w:r w:rsidR="004D1135" w:rsidRPr="004E2F52">
        <w:rPr>
          <w:rFonts w:ascii="Arial" w:hAnsi="Arial" w:cs="Arial"/>
          <w:sz w:val="20"/>
          <w:szCs w:val="20"/>
          <w:lang w:val="en-GB"/>
        </w:rPr>
        <w:t xml:space="preserve"> to thousands of armed Nuer subsequently joining the opposition led by Machar.</w:t>
      </w:r>
      <w:r w:rsidR="004D1135" w:rsidRPr="004E2F52">
        <w:rPr>
          <w:rStyle w:val="FootnoteReference"/>
          <w:rFonts w:ascii="Arial" w:hAnsi="Arial" w:cs="Arial"/>
          <w:sz w:val="20"/>
          <w:szCs w:val="20"/>
          <w:lang w:val="en-GB"/>
        </w:rPr>
        <w:footnoteReference w:id="21"/>
      </w:r>
      <w:r w:rsidR="004D1135" w:rsidRPr="004E2F52">
        <w:rPr>
          <w:rFonts w:ascii="Arial" w:hAnsi="Arial" w:cs="Arial"/>
          <w:sz w:val="20"/>
          <w:szCs w:val="20"/>
          <w:lang w:val="en-GB"/>
        </w:rPr>
        <w:t xml:space="preserve"> </w:t>
      </w:r>
      <w:r w:rsidR="002E0639" w:rsidRPr="004E2F52">
        <w:rPr>
          <w:rFonts w:ascii="Arial" w:hAnsi="Arial" w:cs="Arial"/>
          <w:sz w:val="20"/>
          <w:szCs w:val="20"/>
          <w:lang w:val="en-GB"/>
        </w:rPr>
        <w:t>The following day, President Salva Kiir called a press conference. Clad in full military attire, the president declared that an attempted coup had taken place and that loyal forces had crushed it and was in the process of pursuing the remnants.</w:t>
      </w:r>
      <w:r w:rsidR="004D1135" w:rsidRPr="004E2F52">
        <w:rPr>
          <w:rStyle w:val="FootnoteReference"/>
          <w:rFonts w:ascii="Arial" w:hAnsi="Arial" w:cs="Arial"/>
          <w:sz w:val="20"/>
          <w:szCs w:val="20"/>
          <w:lang w:val="en-GB"/>
        </w:rPr>
        <w:footnoteReference w:id="22"/>
      </w:r>
      <w:r w:rsidR="00E44F7F" w:rsidRPr="004E2F52">
        <w:rPr>
          <w:rFonts w:ascii="Arial" w:hAnsi="Arial" w:cs="Arial"/>
          <w:sz w:val="20"/>
          <w:szCs w:val="20"/>
          <w:lang w:val="en-GB"/>
        </w:rPr>
        <w:t xml:space="preserve"> Whether or not Machar actually had attempted a coup or not is not known for certain at this stage, nor is it the purpose of this research to investigate this. </w:t>
      </w:r>
    </w:p>
    <w:p w14:paraId="2B67F233" w14:textId="38D263B0" w:rsidR="00481D5A" w:rsidRPr="004E2F52" w:rsidRDefault="00267265" w:rsidP="00F9772A">
      <w:pPr>
        <w:spacing w:line="360" w:lineRule="auto"/>
        <w:jc w:val="both"/>
        <w:rPr>
          <w:rFonts w:ascii="Arial" w:hAnsi="Arial" w:cs="Arial"/>
          <w:sz w:val="20"/>
          <w:szCs w:val="20"/>
          <w:lang w:val="en-GB"/>
        </w:rPr>
      </w:pPr>
      <w:r w:rsidRPr="004E2F52">
        <w:rPr>
          <w:rFonts w:ascii="Arial" w:hAnsi="Arial" w:cs="Arial"/>
          <w:sz w:val="20"/>
          <w:szCs w:val="20"/>
          <w:lang w:val="en-GB"/>
        </w:rPr>
        <w:t>During the months following the December events</w:t>
      </w:r>
      <w:r w:rsidR="004557B3" w:rsidRPr="004E2F52">
        <w:rPr>
          <w:rFonts w:ascii="Arial" w:hAnsi="Arial" w:cs="Arial"/>
          <w:sz w:val="20"/>
          <w:szCs w:val="20"/>
          <w:lang w:val="en-GB"/>
        </w:rPr>
        <w:t>, South Sudan has</w:t>
      </w:r>
      <w:r w:rsidRPr="004E2F52">
        <w:rPr>
          <w:rFonts w:ascii="Arial" w:hAnsi="Arial" w:cs="Arial"/>
          <w:sz w:val="20"/>
          <w:szCs w:val="20"/>
          <w:lang w:val="en-GB"/>
        </w:rPr>
        <w:t xml:space="preserve"> experience</w:t>
      </w:r>
      <w:r w:rsidR="0076267E" w:rsidRPr="004E2F52">
        <w:rPr>
          <w:rFonts w:ascii="Arial" w:hAnsi="Arial" w:cs="Arial"/>
          <w:sz w:val="20"/>
          <w:szCs w:val="20"/>
          <w:lang w:val="en-GB"/>
        </w:rPr>
        <w:t>d</w:t>
      </w:r>
      <w:r w:rsidRPr="004E2F52">
        <w:rPr>
          <w:rFonts w:ascii="Arial" w:hAnsi="Arial" w:cs="Arial"/>
          <w:sz w:val="20"/>
          <w:szCs w:val="20"/>
          <w:lang w:val="en-GB"/>
        </w:rPr>
        <w:t xml:space="preserve"> troublesome </w:t>
      </w:r>
      <w:r w:rsidR="00FA74A0" w:rsidRPr="004E2F52">
        <w:rPr>
          <w:rFonts w:ascii="Arial" w:hAnsi="Arial" w:cs="Arial"/>
          <w:sz w:val="20"/>
          <w:szCs w:val="20"/>
          <w:lang w:val="en-GB"/>
        </w:rPr>
        <w:t xml:space="preserve">social, economic and political </w:t>
      </w:r>
      <w:r w:rsidRPr="004E2F52">
        <w:rPr>
          <w:rFonts w:ascii="Arial" w:hAnsi="Arial" w:cs="Arial"/>
          <w:sz w:val="20"/>
          <w:szCs w:val="20"/>
          <w:lang w:val="en-GB"/>
        </w:rPr>
        <w:t>developments.</w:t>
      </w:r>
      <w:r w:rsidR="005B73F6" w:rsidRPr="004E2F52">
        <w:rPr>
          <w:rFonts w:ascii="Arial" w:hAnsi="Arial" w:cs="Arial"/>
          <w:sz w:val="20"/>
          <w:szCs w:val="20"/>
          <w:lang w:val="en-GB"/>
        </w:rPr>
        <w:t xml:space="preserve"> </w:t>
      </w:r>
      <w:r w:rsidR="00FA74A0" w:rsidRPr="004E2F52">
        <w:rPr>
          <w:rFonts w:ascii="Arial" w:hAnsi="Arial" w:cs="Arial"/>
          <w:sz w:val="20"/>
          <w:szCs w:val="20"/>
          <w:lang w:val="en-GB"/>
        </w:rPr>
        <w:t xml:space="preserve">In August 2014 it was estimated that the United Nations Mission in South Sudan (UNMISS) </w:t>
      </w:r>
      <w:r w:rsidR="00CD16C3" w:rsidRPr="004E2F52">
        <w:rPr>
          <w:rFonts w:ascii="Arial" w:hAnsi="Arial" w:cs="Arial"/>
          <w:sz w:val="20"/>
          <w:szCs w:val="20"/>
          <w:lang w:val="en-GB"/>
        </w:rPr>
        <w:t xml:space="preserve">was </w:t>
      </w:r>
      <w:r w:rsidR="00FA74A0" w:rsidRPr="004E2F52">
        <w:rPr>
          <w:rFonts w:ascii="Arial" w:hAnsi="Arial" w:cs="Arial"/>
          <w:sz w:val="20"/>
          <w:szCs w:val="20"/>
          <w:lang w:val="en-GB"/>
        </w:rPr>
        <w:t xml:space="preserve">housing close to 100,000 </w:t>
      </w:r>
      <w:r w:rsidR="00DB7B8A" w:rsidRPr="004E2F52">
        <w:rPr>
          <w:rFonts w:ascii="Arial" w:hAnsi="Arial" w:cs="Arial"/>
          <w:sz w:val="20"/>
          <w:szCs w:val="20"/>
          <w:lang w:val="en-GB"/>
        </w:rPr>
        <w:t>Internally Displaced People (IDPs)</w:t>
      </w:r>
      <w:r w:rsidR="00FA74A0" w:rsidRPr="004E2F52">
        <w:rPr>
          <w:rFonts w:ascii="Arial" w:hAnsi="Arial" w:cs="Arial"/>
          <w:sz w:val="20"/>
          <w:szCs w:val="20"/>
          <w:lang w:val="en-GB"/>
        </w:rPr>
        <w:t xml:space="preserve"> in its camps across the country, living in desperate and humiliating circumstances.</w:t>
      </w:r>
      <w:r w:rsidR="00FA74A0" w:rsidRPr="004E2F52">
        <w:rPr>
          <w:rStyle w:val="FootnoteReference"/>
          <w:rFonts w:ascii="Arial" w:hAnsi="Arial" w:cs="Arial"/>
          <w:sz w:val="20"/>
          <w:szCs w:val="20"/>
          <w:lang w:val="en-GB"/>
        </w:rPr>
        <w:footnoteReference w:id="23"/>
      </w:r>
      <w:r w:rsidR="00422A8C" w:rsidRPr="004E2F52">
        <w:rPr>
          <w:rFonts w:ascii="Arial" w:hAnsi="Arial" w:cs="Arial"/>
          <w:sz w:val="20"/>
          <w:szCs w:val="20"/>
          <w:lang w:val="en-GB"/>
        </w:rPr>
        <w:t xml:space="preserve"> Simultaneously, the UN Security Council has since December 2013 deployed 6,000 peacekeepers in addition to the 7,600</w:t>
      </w:r>
      <w:r w:rsidR="007D3CA0" w:rsidRPr="004E2F52">
        <w:rPr>
          <w:rFonts w:ascii="Arial" w:hAnsi="Arial" w:cs="Arial"/>
          <w:sz w:val="20"/>
          <w:szCs w:val="20"/>
          <w:lang w:val="en-GB"/>
        </w:rPr>
        <w:t xml:space="preserve"> </w:t>
      </w:r>
      <w:r w:rsidR="00422A8C" w:rsidRPr="004E2F52">
        <w:rPr>
          <w:rFonts w:ascii="Arial" w:hAnsi="Arial" w:cs="Arial"/>
          <w:sz w:val="20"/>
          <w:szCs w:val="20"/>
          <w:lang w:val="en-GB"/>
        </w:rPr>
        <w:t xml:space="preserve">already in the country. </w:t>
      </w:r>
      <w:r w:rsidR="007B7A22" w:rsidRPr="004E2F52">
        <w:rPr>
          <w:rFonts w:ascii="Arial" w:hAnsi="Arial" w:cs="Arial"/>
          <w:sz w:val="20"/>
          <w:szCs w:val="20"/>
          <w:lang w:val="en-GB"/>
        </w:rPr>
        <w:t>Aid agencies such as UNHCR estim</w:t>
      </w:r>
      <w:r w:rsidR="00D7420D" w:rsidRPr="004E2F52">
        <w:rPr>
          <w:rFonts w:ascii="Arial" w:hAnsi="Arial" w:cs="Arial"/>
          <w:sz w:val="20"/>
          <w:szCs w:val="20"/>
          <w:lang w:val="en-GB"/>
        </w:rPr>
        <w:t>ate that four</w:t>
      </w:r>
      <w:r w:rsidR="007B7A22" w:rsidRPr="004E2F52">
        <w:rPr>
          <w:rFonts w:ascii="Arial" w:hAnsi="Arial" w:cs="Arial"/>
          <w:sz w:val="20"/>
          <w:szCs w:val="20"/>
          <w:lang w:val="en-GB"/>
        </w:rPr>
        <w:t xml:space="preserve"> million South Sudanese are confronted with a risk of famine and starvation since the conflict disrupted the planting season in vast parts of the country.</w:t>
      </w:r>
      <w:r w:rsidR="00573C00" w:rsidRPr="004E2F52">
        <w:rPr>
          <w:rFonts w:ascii="Arial" w:hAnsi="Arial" w:cs="Arial"/>
          <w:sz w:val="20"/>
          <w:szCs w:val="20"/>
          <w:lang w:val="en-GB"/>
        </w:rPr>
        <w:t xml:space="preserve"> At least 500,000 people have sought refuge in neighbouring countries</w:t>
      </w:r>
      <w:r w:rsidR="002E24FD" w:rsidRPr="004E2F52">
        <w:rPr>
          <w:rFonts w:ascii="Arial" w:hAnsi="Arial" w:cs="Arial"/>
          <w:sz w:val="20"/>
          <w:szCs w:val="20"/>
          <w:lang w:val="en-GB"/>
        </w:rPr>
        <w:t xml:space="preserve">, </w:t>
      </w:r>
      <w:r w:rsidR="00060685" w:rsidRPr="004E2F52">
        <w:rPr>
          <w:rFonts w:ascii="Arial" w:hAnsi="Arial" w:cs="Arial"/>
          <w:sz w:val="20"/>
          <w:szCs w:val="20"/>
          <w:lang w:val="en-GB"/>
        </w:rPr>
        <w:t xml:space="preserve">while around </w:t>
      </w:r>
      <w:r w:rsidR="00860AF6" w:rsidRPr="004E2F52">
        <w:rPr>
          <w:rFonts w:ascii="Arial" w:hAnsi="Arial" w:cs="Arial"/>
          <w:sz w:val="20"/>
          <w:szCs w:val="20"/>
          <w:lang w:val="en-GB"/>
        </w:rPr>
        <w:t>one million</w:t>
      </w:r>
      <w:r w:rsidR="002E24FD" w:rsidRPr="004E2F52">
        <w:rPr>
          <w:rFonts w:ascii="Arial" w:hAnsi="Arial" w:cs="Arial"/>
          <w:sz w:val="20"/>
          <w:szCs w:val="20"/>
          <w:lang w:val="en-GB"/>
        </w:rPr>
        <w:t xml:space="preserve"> </w:t>
      </w:r>
      <w:r w:rsidR="00060685" w:rsidRPr="004E2F52">
        <w:rPr>
          <w:rFonts w:ascii="Arial" w:hAnsi="Arial" w:cs="Arial"/>
          <w:sz w:val="20"/>
          <w:szCs w:val="20"/>
          <w:lang w:val="en-GB"/>
        </w:rPr>
        <w:t>are identified as</w:t>
      </w:r>
      <w:r w:rsidR="002E24FD" w:rsidRPr="004E2F52">
        <w:rPr>
          <w:rFonts w:ascii="Arial" w:hAnsi="Arial" w:cs="Arial"/>
          <w:sz w:val="20"/>
          <w:szCs w:val="20"/>
          <w:lang w:val="en-GB"/>
        </w:rPr>
        <w:t xml:space="preserve"> internally displaced.</w:t>
      </w:r>
      <w:r w:rsidR="00060685" w:rsidRPr="004E2F52">
        <w:rPr>
          <w:rStyle w:val="FootnoteReference"/>
          <w:rFonts w:ascii="Arial" w:hAnsi="Arial" w:cs="Arial"/>
          <w:sz w:val="20"/>
          <w:szCs w:val="20"/>
          <w:lang w:val="en-GB"/>
        </w:rPr>
        <w:footnoteReference w:id="24"/>
      </w:r>
      <w:r w:rsidR="002E24FD" w:rsidRPr="004E2F52">
        <w:rPr>
          <w:rFonts w:ascii="Arial" w:hAnsi="Arial" w:cs="Arial"/>
          <w:sz w:val="20"/>
          <w:szCs w:val="20"/>
          <w:lang w:val="en-GB"/>
        </w:rPr>
        <w:t xml:space="preserve"> Although Machar and Kiir have begun to attempt a process of peace and reconci</w:t>
      </w:r>
      <w:r w:rsidR="00D7420D" w:rsidRPr="004E2F52">
        <w:rPr>
          <w:rFonts w:ascii="Arial" w:hAnsi="Arial" w:cs="Arial"/>
          <w:sz w:val="20"/>
          <w:szCs w:val="20"/>
          <w:lang w:val="en-GB"/>
        </w:rPr>
        <w:t>l</w:t>
      </w:r>
      <w:r w:rsidR="002E24FD" w:rsidRPr="004E2F52">
        <w:rPr>
          <w:rFonts w:ascii="Arial" w:hAnsi="Arial" w:cs="Arial"/>
          <w:sz w:val="20"/>
          <w:szCs w:val="20"/>
          <w:lang w:val="en-GB"/>
        </w:rPr>
        <w:t>liation in Addis Ababa, the grassroots of South Sudan remain fragmented and antagonistic. It goes without saying that the current stalemate is costly both for the country, its population and the prospects for peace.</w:t>
      </w:r>
    </w:p>
    <w:p w14:paraId="7DAC77B3" w14:textId="1BE39A73" w:rsidR="00E74E43" w:rsidRPr="004E2F52" w:rsidRDefault="00481D5A" w:rsidP="00481D5A">
      <w:pPr>
        <w:pStyle w:val="Heading2"/>
        <w:rPr>
          <w:rFonts w:ascii="Arial" w:hAnsi="Arial" w:cs="Arial"/>
          <w:lang w:val="en-GB"/>
        </w:rPr>
      </w:pPr>
      <w:bookmarkStart w:id="4" w:name="_Toc282699784"/>
      <w:r w:rsidRPr="004E2F52">
        <w:rPr>
          <w:rFonts w:ascii="Arial" w:hAnsi="Arial" w:cs="Arial"/>
          <w:lang w:val="en-GB"/>
        </w:rPr>
        <w:t xml:space="preserve">Focus </w:t>
      </w:r>
      <w:r w:rsidR="00574E82" w:rsidRPr="004E2F52">
        <w:rPr>
          <w:rFonts w:ascii="Arial" w:hAnsi="Arial" w:cs="Arial"/>
          <w:lang w:val="en-GB"/>
        </w:rPr>
        <w:t xml:space="preserve">and Rationale </w:t>
      </w:r>
      <w:r w:rsidRPr="004E2F52">
        <w:rPr>
          <w:rFonts w:ascii="Arial" w:hAnsi="Arial" w:cs="Arial"/>
          <w:lang w:val="en-GB"/>
        </w:rPr>
        <w:t>of the R</w:t>
      </w:r>
      <w:r w:rsidR="00E74E43" w:rsidRPr="004E2F52">
        <w:rPr>
          <w:rFonts w:ascii="Arial" w:hAnsi="Arial" w:cs="Arial"/>
          <w:lang w:val="en-GB"/>
        </w:rPr>
        <w:t>esearch</w:t>
      </w:r>
      <w:bookmarkEnd w:id="4"/>
    </w:p>
    <w:p w14:paraId="25B18188" w14:textId="77777777" w:rsidR="00481D5A" w:rsidRPr="004E2F52" w:rsidRDefault="00481D5A" w:rsidP="00481D5A">
      <w:pPr>
        <w:rPr>
          <w:rFonts w:ascii="Arial" w:hAnsi="Arial" w:cs="Arial"/>
          <w:lang w:val="en-GB"/>
        </w:rPr>
      </w:pPr>
    </w:p>
    <w:p w14:paraId="05D0B9D2" w14:textId="158DA1DF" w:rsidR="000A464F" w:rsidRPr="004E2F52" w:rsidRDefault="004304BA" w:rsidP="00F9772A">
      <w:pPr>
        <w:spacing w:line="360" w:lineRule="auto"/>
        <w:jc w:val="both"/>
        <w:rPr>
          <w:rFonts w:ascii="Arial" w:hAnsi="Arial" w:cs="Arial"/>
          <w:sz w:val="20"/>
          <w:szCs w:val="20"/>
          <w:lang w:val="en-GB"/>
        </w:rPr>
      </w:pPr>
      <w:r w:rsidRPr="004E2F52">
        <w:rPr>
          <w:rFonts w:ascii="Arial" w:hAnsi="Arial" w:cs="Arial"/>
          <w:sz w:val="20"/>
          <w:szCs w:val="20"/>
          <w:lang w:val="en-GB"/>
        </w:rPr>
        <w:t>This report addresses the social psychology underlying the contemporary conflict in South Sudan. Specifically, it focuses on the intergroup attitudes surround</w:t>
      </w:r>
      <w:r w:rsidR="00303A46" w:rsidRPr="004E2F52">
        <w:rPr>
          <w:rFonts w:ascii="Arial" w:hAnsi="Arial" w:cs="Arial"/>
          <w:sz w:val="20"/>
          <w:szCs w:val="20"/>
          <w:lang w:val="en-GB"/>
        </w:rPr>
        <w:t>ing</w:t>
      </w:r>
      <w:r w:rsidRPr="004E2F52">
        <w:rPr>
          <w:rFonts w:ascii="Arial" w:hAnsi="Arial" w:cs="Arial"/>
          <w:sz w:val="20"/>
          <w:szCs w:val="20"/>
          <w:lang w:val="en-GB"/>
        </w:rPr>
        <w:t xml:space="preserve"> Nuer and Dinka residing in Area 107, Juba. Plenty of NGOs, think tanks and news agencies have analysed the conflict, its actors and effects. However, limited research has in</w:t>
      </w:r>
      <w:r w:rsidR="00D7420D" w:rsidRPr="004E2F52">
        <w:rPr>
          <w:rFonts w:ascii="Arial" w:hAnsi="Arial" w:cs="Arial"/>
          <w:sz w:val="20"/>
          <w:szCs w:val="20"/>
          <w:lang w:val="en-GB"/>
        </w:rPr>
        <w:t xml:space="preserve"> </w:t>
      </w:r>
      <w:r w:rsidRPr="004E2F52">
        <w:rPr>
          <w:rFonts w:ascii="Arial" w:hAnsi="Arial" w:cs="Arial"/>
          <w:sz w:val="20"/>
          <w:szCs w:val="20"/>
          <w:lang w:val="en-GB"/>
        </w:rPr>
        <w:t>so</w:t>
      </w:r>
      <w:r w:rsidR="00D7420D" w:rsidRPr="004E2F52">
        <w:rPr>
          <w:rFonts w:ascii="Arial" w:hAnsi="Arial" w:cs="Arial"/>
          <w:sz w:val="20"/>
          <w:szCs w:val="20"/>
          <w:lang w:val="en-GB"/>
        </w:rPr>
        <w:t xml:space="preserve"> </w:t>
      </w:r>
      <w:r w:rsidRPr="004E2F52">
        <w:rPr>
          <w:rFonts w:ascii="Arial" w:hAnsi="Arial" w:cs="Arial"/>
          <w:sz w:val="20"/>
          <w:szCs w:val="20"/>
          <w:lang w:val="en-GB"/>
        </w:rPr>
        <w:t xml:space="preserve">far investigated the attitudes at community-level and </w:t>
      </w:r>
      <w:r w:rsidR="00DB7B8A" w:rsidRPr="004E2F52">
        <w:rPr>
          <w:rFonts w:ascii="Arial" w:hAnsi="Arial" w:cs="Arial"/>
          <w:sz w:val="20"/>
          <w:szCs w:val="20"/>
          <w:lang w:val="en-GB"/>
        </w:rPr>
        <w:t xml:space="preserve">how </w:t>
      </w:r>
      <w:r w:rsidRPr="004E2F52">
        <w:rPr>
          <w:rFonts w:ascii="Arial" w:hAnsi="Arial" w:cs="Arial"/>
          <w:sz w:val="20"/>
          <w:szCs w:val="20"/>
          <w:lang w:val="en-GB"/>
        </w:rPr>
        <w:t xml:space="preserve">they are shaped by and in turn </w:t>
      </w:r>
      <w:r w:rsidR="00175B31" w:rsidRPr="004E2F52">
        <w:rPr>
          <w:rFonts w:ascii="Arial" w:hAnsi="Arial" w:cs="Arial"/>
          <w:sz w:val="20"/>
          <w:szCs w:val="20"/>
          <w:lang w:val="en-GB"/>
        </w:rPr>
        <w:t>shape</w:t>
      </w:r>
      <w:r w:rsidRPr="004E2F52">
        <w:rPr>
          <w:rFonts w:ascii="Arial" w:hAnsi="Arial" w:cs="Arial"/>
          <w:sz w:val="20"/>
          <w:szCs w:val="20"/>
          <w:lang w:val="en-GB"/>
        </w:rPr>
        <w:t xml:space="preserve"> the conflict. </w:t>
      </w:r>
      <w:r w:rsidR="00A271BD" w:rsidRPr="004E2F52">
        <w:rPr>
          <w:rFonts w:ascii="Arial" w:hAnsi="Arial" w:cs="Arial"/>
          <w:sz w:val="20"/>
          <w:szCs w:val="20"/>
          <w:lang w:val="en-GB"/>
        </w:rPr>
        <w:t xml:space="preserve">Rather, most contemporary research </w:t>
      </w:r>
      <w:r w:rsidR="00CD16C3" w:rsidRPr="004E2F52">
        <w:rPr>
          <w:rFonts w:ascii="Arial" w:hAnsi="Arial" w:cs="Arial"/>
          <w:sz w:val="20"/>
          <w:szCs w:val="20"/>
          <w:lang w:val="en-GB"/>
        </w:rPr>
        <w:t>h</w:t>
      </w:r>
      <w:r w:rsidR="00A271BD" w:rsidRPr="004E2F52">
        <w:rPr>
          <w:rFonts w:ascii="Arial" w:hAnsi="Arial" w:cs="Arial"/>
          <w:sz w:val="20"/>
          <w:szCs w:val="20"/>
          <w:lang w:val="en-GB"/>
        </w:rPr>
        <w:t>as sought to understand the political nature of the conflict, map the associated actors</w:t>
      </w:r>
      <w:r w:rsidR="00CD16C3" w:rsidRPr="004E2F52">
        <w:rPr>
          <w:rFonts w:ascii="Arial" w:hAnsi="Arial" w:cs="Arial"/>
          <w:sz w:val="20"/>
          <w:szCs w:val="20"/>
          <w:lang w:val="en-GB"/>
        </w:rPr>
        <w:t>,</w:t>
      </w:r>
      <w:r w:rsidR="00A271BD" w:rsidRPr="004E2F52">
        <w:rPr>
          <w:rFonts w:ascii="Arial" w:hAnsi="Arial" w:cs="Arial"/>
          <w:sz w:val="20"/>
          <w:szCs w:val="20"/>
          <w:lang w:val="en-GB"/>
        </w:rPr>
        <w:t xml:space="preserve"> or quantify the casualties. In contrast, </w:t>
      </w:r>
      <w:r w:rsidR="004D25C1" w:rsidRPr="004E2F52">
        <w:rPr>
          <w:rFonts w:ascii="Arial" w:hAnsi="Arial" w:cs="Arial"/>
          <w:sz w:val="20"/>
          <w:szCs w:val="20"/>
          <w:lang w:val="en-GB"/>
        </w:rPr>
        <w:t>t</w:t>
      </w:r>
      <w:r w:rsidR="00A271BD" w:rsidRPr="004E2F52">
        <w:rPr>
          <w:rFonts w:ascii="Arial" w:hAnsi="Arial" w:cs="Arial"/>
          <w:sz w:val="20"/>
          <w:szCs w:val="20"/>
          <w:lang w:val="en-GB"/>
        </w:rPr>
        <w:t xml:space="preserve">his research will predominantly aim to investigate and analyse the community-level attitudes and determine whether there are large differences or similarities between those of Nuer and those of Dinka. In doing so, this research will provide an elaborate and integral understanding of how these two main groups perceive each other. Arguably, such an understanding is crucial in order to implement </w:t>
      </w:r>
      <w:r w:rsidR="0030230E" w:rsidRPr="004E2F52">
        <w:rPr>
          <w:rFonts w:ascii="Arial" w:hAnsi="Arial" w:cs="Arial"/>
          <w:sz w:val="20"/>
          <w:szCs w:val="20"/>
          <w:lang w:val="en-GB"/>
        </w:rPr>
        <w:t xml:space="preserve">successful </w:t>
      </w:r>
      <w:r w:rsidR="00A271BD" w:rsidRPr="004E2F52">
        <w:rPr>
          <w:rFonts w:ascii="Arial" w:hAnsi="Arial" w:cs="Arial"/>
          <w:sz w:val="20"/>
          <w:szCs w:val="20"/>
          <w:lang w:val="en-GB"/>
        </w:rPr>
        <w:t>peacebuilding programmes and achieve sustainable stability on multiple levels.</w:t>
      </w:r>
    </w:p>
    <w:p w14:paraId="0F576023" w14:textId="0801A1C5" w:rsidR="00574E82" w:rsidRPr="004E2F52" w:rsidRDefault="00973B69" w:rsidP="00F9772A">
      <w:pPr>
        <w:spacing w:line="360" w:lineRule="auto"/>
        <w:jc w:val="both"/>
        <w:rPr>
          <w:rFonts w:ascii="Arial" w:hAnsi="Arial" w:cs="Arial"/>
          <w:sz w:val="20"/>
          <w:szCs w:val="20"/>
          <w:lang w:val="en-GB"/>
        </w:rPr>
      </w:pPr>
      <w:r w:rsidRPr="00F23351">
        <w:rPr>
          <w:rFonts w:ascii="Arial" w:hAnsi="Arial" w:cs="Arial"/>
          <w:sz w:val="20"/>
          <w:szCs w:val="20"/>
          <w:lang w:val="en-GB"/>
        </w:rPr>
        <w:t>Essentially, the main purpose of this research is thus to enhance the understanding of intergroup attitudes between the tw</w:t>
      </w:r>
      <w:r w:rsidRPr="00D50753">
        <w:rPr>
          <w:rFonts w:ascii="Arial" w:hAnsi="Arial" w:cs="Arial"/>
          <w:sz w:val="20"/>
          <w:szCs w:val="20"/>
          <w:lang w:val="en-GB"/>
        </w:rPr>
        <w:t>o main tribes experiencing conflict in South Sudan in such a way that this knowledge can be used when implementing Generations For Peace (GFP) programmes</w:t>
      </w:r>
      <w:r w:rsidR="00B3700C" w:rsidRPr="00F2386F">
        <w:rPr>
          <w:rFonts w:ascii="Arial" w:hAnsi="Arial" w:cs="Arial"/>
          <w:sz w:val="20"/>
          <w:szCs w:val="20"/>
          <w:lang w:val="en-GB"/>
        </w:rPr>
        <w:t xml:space="preserve"> (which will be detailed in depth shortly)</w:t>
      </w:r>
      <w:r w:rsidRPr="00AD0B38">
        <w:rPr>
          <w:rFonts w:ascii="Arial" w:hAnsi="Arial" w:cs="Arial"/>
          <w:sz w:val="20"/>
          <w:szCs w:val="20"/>
          <w:lang w:val="en-GB"/>
        </w:rPr>
        <w:t>.</w:t>
      </w:r>
      <w:r w:rsidR="004279C5" w:rsidRPr="004E2F52">
        <w:rPr>
          <w:rFonts w:ascii="Arial" w:hAnsi="Arial" w:cs="Arial"/>
          <w:sz w:val="20"/>
          <w:szCs w:val="20"/>
          <w:lang w:val="en-GB"/>
        </w:rPr>
        <w:t xml:space="preserve"> South Sudan is a particularly interesting case, as it is composed of over 64 ethnic tribes that, until December 2013, had lived together under relative peaceful circumstances of nation building. By applying the lenses of infrahumanisation and dehumanisation onto the main conflict between the Dinka and Nuer tribes, important insights will be gained concerning the structure of the conflict, the factors fuelling it, the expressions of its psychological elements, and potential ways of approaching solutions to it. </w:t>
      </w:r>
    </w:p>
    <w:p w14:paraId="0027EBA6" w14:textId="0A511333" w:rsidR="004279C5" w:rsidRPr="004E2F52" w:rsidRDefault="004279C5" w:rsidP="00F9772A">
      <w:pPr>
        <w:spacing w:line="360" w:lineRule="auto"/>
        <w:jc w:val="both"/>
        <w:rPr>
          <w:rFonts w:ascii="Arial" w:hAnsi="Arial" w:cs="Arial"/>
          <w:sz w:val="20"/>
          <w:szCs w:val="20"/>
          <w:lang w:val="en-GB"/>
        </w:rPr>
      </w:pPr>
      <w:r w:rsidRPr="004E2F52">
        <w:rPr>
          <w:rFonts w:ascii="Arial" w:hAnsi="Arial" w:cs="Arial"/>
          <w:sz w:val="20"/>
          <w:szCs w:val="20"/>
          <w:lang w:val="en-GB"/>
        </w:rPr>
        <w:t>In that sense, this research will contribute with integral information about the conflict by applying a perspective of social psychology. Moreover, by applying lenses never previously utilised in South Sudan, this research will also add to the wider academic understanding of these approaches and the answers they can generate under different circumstances. In other words, important insights will be generated regarding the universal application of infrahumanisation and dehumanisation</w:t>
      </w:r>
      <w:r w:rsidR="001F775A" w:rsidRPr="004E2F52">
        <w:rPr>
          <w:rFonts w:ascii="Arial" w:hAnsi="Arial" w:cs="Arial"/>
          <w:sz w:val="20"/>
          <w:szCs w:val="20"/>
          <w:lang w:val="en-GB"/>
        </w:rPr>
        <w:t xml:space="preserve"> as lenses</w:t>
      </w:r>
      <w:r w:rsidRPr="004E2F52">
        <w:rPr>
          <w:rFonts w:ascii="Arial" w:hAnsi="Arial" w:cs="Arial"/>
          <w:sz w:val="20"/>
          <w:szCs w:val="20"/>
          <w:lang w:val="en-GB"/>
        </w:rPr>
        <w:t xml:space="preserve">, </w:t>
      </w:r>
      <w:bookmarkStart w:id="5" w:name="_GoBack"/>
      <w:bookmarkEnd w:id="5"/>
      <w:r w:rsidRPr="004E2F52">
        <w:rPr>
          <w:rFonts w:ascii="Arial" w:hAnsi="Arial" w:cs="Arial"/>
          <w:sz w:val="20"/>
          <w:szCs w:val="20"/>
          <w:lang w:val="en-GB"/>
        </w:rPr>
        <w:t>and the perceptions Dinka and Nuer have of one another.</w:t>
      </w:r>
      <w:r w:rsidR="00597D25" w:rsidRPr="00F23351">
        <w:rPr>
          <w:rFonts w:ascii="Arial" w:hAnsi="Arial" w:cs="Arial"/>
          <w:sz w:val="20"/>
          <w:szCs w:val="20"/>
          <w:lang w:val="en-GB"/>
        </w:rPr>
        <w:t xml:space="preserve"> Finally, by </w:t>
      </w:r>
      <w:r w:rsidR="00597D25" w:rsidRPr="00D50753">
        <w:rPr>
          <w:rFonts w:ascii="Arial" w:hAnsi="Arial" w:cs="Arial"/>
          <w:sz w:val="20"/>
          <w:szCs w:val="20"/>
          <w:lang w:val="en-GB"/>
        </w:rPr>
        <w:t>employing a mixed-method framework of analysis, additional insig</w:t>
      </w:r>
      <w:r w:rsidR="0047736F" w:rsidRPr="00F2386F">
        <w:rPr>
          <w:rFonts w:ascii="Arial" w:hAnsi="Arial" w:cs="Arial"/>
          <w:sz w:val="20"/>
          <w:szCs w:val="20"/>
          <w:lang w:val="en-GB"/>
        </w:rPr>
        <w:t>hts about both infrahumanisation and dehumanisation per se as well as the conflict itself. By conducting quantitative questionnaires as well as qualitative focus groups, valid and reliable dat</w:t>
      </w:r>
      <w:r w:rsidR="0047736F" w:rsidRPr="00AD0B38">
        <w:rPr>
          <w:rFonts w:ascii="Arial" w:hAnsi="Arial" w:cs="Arial"/>
          <w:sz w:val="20"/>
          <w:szCs w:val="20"/>
          <w:lang w:val="en-GB"/>
        </w:rPr>
        <w:t>a will be collected allowing for a wholesome analysis of the intergroup perceptions between Nuer and Dinka.</w:t>
      </w:r>
    </w:p>
    <w:p w14:paraId="27E88C15" w14:textId="0FC58D16" w:rsidR="00A759BF" w:rsidRPr="004E2F52" w:rsidRDefault="004279C5" w:rsidP="00F9772A">
      <w:pPr>
        <w:spacing w:line="360" w:lineRule="auto"/>
        <w:jc w:val="both"/>
        <w:rPr>
          <w:rFonts w:ascii="Arial" w:hAnsi="Arial" w:cs="Arial"/>
          <w:sz w:val="20"/>
          <w:szCs w:val="20"/>
          <w:lang w:val="en-GB"/>
        </w:rPr>
      </w:pPr>
      <w:r w:rsidRPr="004E2F52">
        <w:rPr>
          <w:rFonts w:ascii="Arial" w:hAnsi="Arial" w:cs="Arial"/>
          <w:sz w:val="20"/>
          <w:szCs w:val="20"/>
          <w:lang w:val="en-GB"/>
        </w:rPr>
        <w:t>Through th</w:t>
      </w:r>
      <w:r w:rsidR="00A759BF" w:rsidRPr="004E2F52">
        <w:rPr>
          <w:rFonts w:ascii="Arial" w:hAnsi="Arial" w:cs="Arial"/>
          <w:sz w:val="20"/>
          <w:szCs w:val="20"/>
          <w:lang w:val="en-GB"/>
        </w:rPr>
        <w:t>ese methods of data collection</w:t>
      </w:r>
      <w:r w:rsidRPr="004E2F52">
        <w:rPr>
          <w:rFonts w:ascii="Arial" w:hAnsi="Arial" w:cs="Arial"/>
          <w:sz w:val="20"/>
          <w:szCs w:val="20"/>
          <w:lang w:val="en-GB"/>
        </w:rPr>
        <w:t>, this research</w:t>
      </w:r>
      <w:r w:rsidR="00597D25" w:rsidRPr="004E2F52">
        <w:rPr>
          <w:rFonts w:ascii="Arial" w:hAnsi="Arial" w:cs="Arial"/>
          <w:sz w:val="20"/>
          <w:szCs w:val="20"/>
          <w:lang w:val="en-GB"/>
        </w:rPr>
        <w:t xml:space="preserve"> will seek to answer the following research questions: </w:t>
      </w:r>
    </w:p>
    <w:p w14:paraId="43569A58" w14:textId="77777777" w:rsidR="00A759BF" w:rsidRPr="004E2F52" w:rsidRDefault="00597D25" w:rsidP="001C6520">
      <w:pPr>
        <w:spacing w:after="0"/>
        <w:jc w:val="both"/>
        <w:rPr>
          <w:rFonts w:ascii="Arial" w:hAnsi="Arial" w:cs="Arial"/>
          <w:sz w:val="20"/>
          <w:szCs w:val="20"/>
          <w:lang w:val="en-GB"/>
        </w:rPr>
      </w:pPr>
      <w:r w:rsidRPr="004E2F52">
        <w:rPr>
          <w:rFonts w:ascii="Arial" w:hAnsi="Arial" w:cs="Arial"/>
          <w:sz w:val="20"/>
          <w:szCs w:val="20"/>
          <w:lang w:val="en-GB"/>
        </w:rPr>
        <w:t xml:space="preserve">1) Are there visible signs of </w:t>
      </w:r>
      <w:r w:rsidR="00CE3C88" w:rsidRPr="004E2F52">
        <w:rPr>
          <w:rFonts w:ascii="Arial" w:hAnsi="Arial" w:cs="Arial"/>
          <w:sz w:val="20"/>
          <w:szCs w:val="20"/>
          <w:lang w:val="en-GB"/>
        </w:rPr>
        <w:t xml:space="preserve">animalistic or mechanistic </w:t>
      </w:r>
      <w:r w:rsidRPr="004E2F52">
        <w:rPr>
          <w:rFonts w:ascii="Arial" w:hAnsi="Arial" w:cs="Arial"/>
          <w:sz w:val="20"/>
          <w:szCs w:val="20"/>
          <w:lang w:val="en-GB"/>
        </w:rPr>
        <w:t xml:space="preserve">dehumanisation in Area 107, Juba. </w:t>
      </w:r>
    </w:p>
    <w:p w14:paraId="0312E39F" w14:textId="77777777" w:rsidR="00A759BF" w:rsidRPr="004E2F52" w:rsidRDefault="00CE3C88" w:rsidP="001C6520">
      <w:pPr>
        <w:spacing w:after="0"/>
        <w:jc w:val="both"/>
        <w:rPr>
          <w:rFonts w:ascii="Arial" w:hAnsi="Arial" w:cs="Arial"/>
          <w:sz w:val="20"/>
          <w:szCs w:val="20"/>
          <w:lang w:val="en-GB"/>
        </w:rPr>
      </w:pPr>
      <w:r w:rsidRPr="004E2F52">
        <w:rPr>
          <w:rFonts w:ascii="Arial" w:hAnsi="Arial" w:cs="Arial"/>
          <w:sz w:val="20"/>
          <w:szCs w:val="20"/>
          <w:lang w:val="en-GB"/>
        </w:rPr>
        <w:t>2</w:t>
      </w:r>
      <w:r w:rsidR="00597D25" w:rsidRPr="004E2F52">
        <w:rPr>
          <w:rFonts w:ascii="Arial" w:hAnsi="Arial" w:cs="Arial"/>
          <w:sz w:val="20"/>
          <w:szCs w:val="20"/>
          <w:lang w:val="en-GB"/>
        </w:rPr>
        <w:t>) Are there visible signs of infrah</w:t>
      </w:r>
      <w:r w:rsidRPr="004E2F52">
        <w:rPr>
          <w:rFonts w:ascii="Arial" w:hAnsi="Arial" w:cs="Arial"/>
          <w:sz w:val="20"/>
          <w:szCs w:val="20"/>
          <w:lang w:val="en-GB"/>
        </w:rPr>
        <w:t xml:space="preserve">umanisation in Area 107, Juba? </w:t>
      </w:r>
    </w:p>
    <w:p w14:paraId="6185B727" w14:textId="77777777" w:rsidR="00A759BF" w:rsidRPr="004E2F52" w:rsidRDefault="00CE3C88" w:rsidP="001C6520">
      <w:pPr>
        <w:spacing w:after="0"/>
        <w:jc w:val="both"/>
        <w:rPr>
          <w:rFonts w:ascii="Arial" w:hAnsi="Arial" w:cs="Arial"/>
          <w:sz w:val="20"/>
          <w:szCs w:val="20"/>
          <w:lang w:val="en-GB"/>
        </w:rPr>
      </w:pPr>
      <w:r w:rsidRPr="004E2F52">
        <w:rPr>
          <w:rFonts w:ascii="Arial" w:hAnsi="Arial" w:cs="Arial"/>
          <w:sz w:val="20"/>
          <w:szCs w:val="20"/>
          <w:lang w:val="en-GB"/>
        </w:rPr>
        <w:t>3</w:t>
      </w:r>
      <w:r w:rsidR="00597D25" w:rsidRPr="004E2F52">
        <w:rPr>
          <w:rFonts w:ascii="Arial" w:hAnsi="Arial" w:cs="Arial"/>
          <w:sz w:val="20"/>
          <w:szCs w:val="20"/>
          <w:lang w:val="en-GB"/>
        </w:rPr>
        <w:t>) What are the respective expressions for these ty</w:t>
      </w:r>
      <w:r w:rsidRPr="004E2F52">
        <w:rPr>
          <w:rFonts w:ascii="Arial" w:hAnsi="Arial" w:cs="Arial"/>
          <w:sz w:val="20"/>
          <w:szCs w:val="20"/>
          <w:lang w:val="en-GB"/>
        </w:rPr>
        <w:t xml:space="preserve">pes of intergroup perceptions? </w:t>
      </w:r>
    </w:p>
    <w:p w14:paraId="1A0FD003" w14:textId="61D03B77" w:rsidR="00A759BF" w:rsidRPr="004E2F52" w:rsidRDefault="00CE3C88" w:rsidP="001C6520">
      <w:pPr>
        <w:spacing w:after="0"/>
        <w:jc w:val="both"/>
        <w:rPr>
          <w:rFonts w:ascii="Arial" w:hAnsi="Arial" w:cs="Arial"/>
          <w:sz w:val="20"/>
          <w:szCs w:val="20"/>
          <w:lang w:val="en-GB"/>
        </w:rPr>
      </w:pPr>
      <w:r w:rsidRPr="004E2F52">
        <w:rPr>
          <w:rFonts w:ascii="Arial" w:hAnsi="Arial" w:cs="Arial"/>
          <w:sz w:val="20"/>
          <w:szCs w:val="20"/>
          <w:lang w:val="en-GB"/>
        </w:rPr>
        <w:t>4</w:t>
      </w:r>
      <w:r w:rsidR="00597D25" w:rsidRPr="004E2F52">
        <w:rPr>
          <w:rFonts w:ascii="Arial" w:hAnsi="Arial" w:cs="Arial"/>
          <w:sz w:val="20"/>
          <w:szCs w:val="20"/>
          <w:lang w:val="en-GB"/>
        </w:rPr>
        <w:t>) What are the main sources o</w:t>
      </w:r>
      <w:r w:rsidRPr="004E2F52">
        <w:rPr>
          <w:rFonts w:ascii="Arial" w:hAnsi="Arial" w:cs="Arial"/>
          <w:sz w:val="20"/>
          <w:szCs w:val="20"/>
          <w:lang w:val="en-GB"/>
        </w:rPr>
        <w:t xml:space="preserve">f these perceptions?  </w:t>
      </w:r>
    </w:p>
    <w:p w14:paraId="0F9623C7" w14:textId="28C22F2E" w:rsidR="00861516" w:rsidRPr="004E2F52" w:rsidRDefault="00CE3C88" w:rsidP="001C6520">
      <w:pPr>
        <w:spacing w:after="0"/>
        <w:jc w:val="both"/>
        <w:rPr>
          <w:rFonts w:ascii="Arial" w:hAnsi="Arial" w:cs="Arial"/>
          <w:sz w:val="20"/>
          <w:szCs w:val="20"/>
          <w:lang w:val="en-GB"/>
        </w:rPr>
      </w:pPr>
      <w:r w:rsidRPr="004E2F52">
        <w:rPr>
          <w:rFonts w:ascii="Arial" w:hAnsi="Arial" w:cs="Arial"/>
          <w:sz w:val="20"/>
          <w:szCs w:val="20"/>
          <w:lang w:val="en-GB"/>
        </w:rPr>
        <w:t>5</w:t>
      </w:r>
      <w:r w:rsidR="00597D25" w:rsidRPr="004E2F52">
        <w:rPr>
          <w:rFonts w:ascii="Arial" w:hAnsi="Arial" w:cs="Arial"/>
          <w:sz w:val="20"/>
          <w:szCs w:val="20"/>
          <w:lang w:val="en-GB"/>
        </w:rPr>
        <w:t>) How can these perceptions be overcome?</w:t>
      </w:r>
      <w:r w:rsidR="005C4221" w:rsidRPr="004E2F52">
        <w:rPr>
          <w:rFonts w:ascii="Arial" w:hAnsi="Arial" w:cs="Arial"/>
          <w:sz w:val="20"/>
          <w:szCs w:val="20"/>
          <w:lang w:val="en-GB"/>
        </w:rPr>
        <w:t xml:space="preserve"> </w:t>
      </w:r>
    </w:p>
    <w:p w14:paraId="3AC8979C" w14:textId="77777777" w:rsidR="00861516" w:rsidRPr="004E2F52" w:rsidRDefault="00861516" w:rsidP="001C6520">
      <w:pPr>
        <w:spacing w:after="0"/>
        <w:jc w:val="both"/>
        <w:rPr>
          <w:rFonts w:ascii="Arial" w:hAnsi="Arial" w:cs="Arial"/>
          <w:sz w:val="20"/>
          <w:szCs w:val="20"/>
          <w:lang w:val="en-GB"/>
        </w:rPr>
      </w:pPr>
    </w:p>
    <w:p w14:paraId="7F6C2A1C" w14:textId="3C98B54D" w:rsidR="006B3737" w:rsidRPr="004E2F52" w:rsidRDefault="00861516" w:rsidP="00F9772A">
      <w:pPr>
        <w:spacing w:line="360" w:lineRule="auto"/>
        <w:jc w:val="both"/>
        <w:rPr>
          <w:rFonts w:ascii="Arial" w:hAnsi="Arial" w:cs="Arial"/>
          <w:sz w:val="20"/>
          <w:szCs w:val="20"/>
          <w:lang w:val="en-GB"/>
        </w:rPr>
      </w:pPr>
      <w:r w:rsidRPr="004E2F52">
        <w:rPr>
          <w:rFonts w:ascii="Arial" w:hAnsi="Arial" w:cs="Arial"/>
          <w:sz w:val="20"/>
          <w:szCs w:val="20"/>
          <w:lang w:val="en-GB"/>
        </w:rPr>
        <w:t>B</w:t>
      </w:r>
      <w:r w:rsidR="0047736F" w:rsidRPr="004E2F52">
        <w:rPr>
          <w:rFonts w:ascii="Arial" w:hAnsi="Arial" w:cs="Arial"/>
          <w:sz w:val="20"/>
          <w:szCs w:val="20"/>
          <w:lang w:val="en-GB"/>
        </w:rPr>
        <w:t xml:space="preserve">y answering these questions, this research will be able to map the social psychological part of </w:t>
      </w:r>
      <w:r w:rsidR="005C4221" w:rsidRPr="004E2F52">
        <w:rPr>
          <w:rFonts w:ascii="Arial" w:hAnsi="Arial" w:cs="Arial"/>
          <w:sz w:val="20"/>
          <w:szCs w:val="20"/>
          <w:lang w:val="en-GB"/>
        </w:rPr>
        <w:t>the conflict. This includes</w:t>
      </w:r>
      <w:r w:rsidR="0047736F" w:rsidRPr="004E2F52">
        <w:rPr>
          <w:rFonts w:ascii="Arial" w:hAnsi="Arial" w:cs="Arial"/>
          <w:sz w:val="20"/>
          <w:szCs w:val="20"/>
          <w:lang w:val="en-GB"/>
        </w:rPr>
        <w:t xml:space="preserve"> its drivers</w:t>
      </w:r>
      <w:r w:rsidR="005C4221" w:rsidRPr="004E2F52">
        <w:rPr>
          <w:rFonts w:ascii="Arial" w:hAnsi="Arial" w:cs="Arial"/>
          <w:sz w:val="20"/>
          <w:szCs w:val="20"/>
          <w:lang w:val="en-GB"/>
        </w:rPr>
        <w:t>, expressions, as well as</w:t>
      </w:r>
      <w:r w:rsidR="0047736F" w:rsidRPr="004E2F52">
        <w:rPr>
          <w:rFonts w:ascii="Arial" w:hAnsi="Arial" w:cs="Arial"/>
          <w:sz w:val="20"/>
          <w:szCs w:val="20"/>
          <w:lang w:val="en-GB"/>
        </w:rPr>
        <w:t xml:space="preserve"> possible ways of overcoming these.</w:t>
      </w:r>
      <w:r w:rsidR="005C4221" w:rsidRPr="004E2F52">
        <w:rPr>
          <w:rFonts w:ascii="Arial" w:hAnsi="Arial" w:cs="Arial"/>
          <w:sz w:val="20"/>
          <w:szCs w:val="20"/>
          <w:lang w:val="en-GB"/>
        </w:rPr>
        <w:t xml:space="preserve"> </w:t>
      </w:r>
    </w:p>
    <w:p w14:paraId="29B8A67F" w14:textId="77777777" w:rsidR="00924B19" w:rsidRPr="004E2F52" w:rsidRDefault="00924B19" w:rsidP="00F9772A">
      <w:pPr>
        <w:spacing w:line="360" w:lineRule="auto"/>
        <w:jc w:val="both"/>
        <w:rPr>
          <w:rFonts w:ascii="Arial" w:hAnsi="Arial" w:cs="Arial"/>
          <w:sz w:val="20"/>
          <w:szCs w:val="20"/>
          <w:lang w:val="en-GB"/>
        </w:rPr>
      </w:pPr>
    </w:p>
    <w:p w14:paraId="2D0F4924" w14:textId="1B07291A" w:rsidR="00E74E43" w:rsidRPr="004E2F52" w:rsidRDefault="00E74E43" w:rsidP="00481D5A">
      <w:pPr>
        <w:pStyle w:val="Heading2"/>
        <w:rPr>
          <w:rFonts w:ascii="Arial" w:hAnsi="Arial" w:cs="Arial"/>
          <w:lang w:val="en-GB"/>
        </w:rPr>
      </w:pPr>
      <w:bookmarkStart w:id="6" w:name="_Toc282699785"/>
      <w:r w:rsidRPr="004E2F52">
        <w:rPr>
          <w:rFonts w:ascii="Arial" w:hAnsi="Arial" w:cs="Arial"/>
          <w:lang w:val="en-GB"/>
        </w:rPr>
        <w:t>Relevance</w:t>
      </w:r>
      <w:r w:rsidR="00E145C4" w:rsidRPr="004E2F52">
        <w:rPr>
          <w:rFonts w:ascii="Arial" w:hAnsi="Arial" w:cs="Arial"/>
          <w:lang w:val="en-GB"/>
        </w:rPr>
        <w:t xml:space="preserve"> for </w:t>
      </w:r>
      <w:r w:rsidR="00CD16C3" w:rsidRPr="004E2F52">
        <w:rPr>
          <w:rFonts w:ascii="Arial" w:hAnsi="Arial" w:cs="Arial"/>
          <w:lang w:val="en-GB"/>
        </w:rPr>
        <w:t>Generations For Peace</w:t>
      </w:r>
      <w:bookmarkEnd w:id="6"/>
    </w:p>
    <w:p w14:paraId="25C2F6FB" w14:textId="77777777" w:rsidR="00481D5A" w:rsidRPr="004E2F52" w:rsidRDefault="00481D5A" w:rsidP="00481D5A">
      <w:pPr>
        <w:rPr>
          <w:rFonts w:ascii="Arial" w:hAnsi="Arial" w:cs="Arial"/>
          <w:lang w:val="en-GB"/>
        </w:rPr>
      </w:pPr>
    </w:p>
    <w:p w14:paraId="1B0DA1D2" w14:textId="02A9F3C7" w:rsidR="00CF6010" w:rsidRPr="004E2F52" w:rsidRDefault="00303A46" w:rsidP="00F9772A">
      <w:pPr>
        <w:spacing w:line="360" w:lineRule="auto"/>
        <w:jc w:val="both"/>
        <w:rPr>
          <w:rFonts w:ascii="Arial" w:hAnsi="Arial" w:cs="Arial"/>
          <w:sz w:val="20"/>
          <w:szCs w:val="20"/>
          <w:lang w:val="en-GB"/>
        </w:rPr>
      </w:pPr>
      <w:r w:rsidRPr="004E2F52">
        <w:rPr>
          <w:rFonts w:ascii="Arial" w:hAnsi="Arial" w:cs="Arial"/>
          <w:sz w:val="20"/>
          <w:szCs w:val="20"/>
          <w:lang w:val="en-GB"/>
        </w:rPr>
        <w:t xml:space="preserve">Generations For Peace </w:t>
      </w:r>
      <w:r w:rsidR="00CD16C3" w:rsidRPr="004E2F52">
        <w:rPr>
          <w:rFonts w:ascii="Arial" w:hAnsi="Arial" w:cs="Arial"/>
          <w:sz w:val="20"/>
          <w:szCs w:val="20"/>
          <w:lang w:val="en-GB"/>
        </w:rPr>
        <w:t xml:space="preserve">(GFP) </w:t>
      </w:r>
      <w:r w:rsidRPr="004E2F52">
        <w:rPr>
          <w:rFonts w:ascii="Arial" w:hAnsi="Arial" w:cs="Arial"/>
          <w:sz w:val="20"/>
          <w:szCs w:val="20"/>
          <w:lang w:val="en-GB"/>
        </w:rPr>
        <w:t>is an NGO dedicated to</w:t>
      </w:r>
      <w:r w:rsidR="00924B19" w:rsidRPr="004E2F52">
        <w:rPr>
          <w:rFonts w:ascii="Arial" w:hAnsi="Arial" w:cs="Arial"/>
          <w:sz w:val="20"/>
          <w:szCs w:val="20"/>
          <w:lang w:val="en-GB"/>
        </w:rPr>
        <w:t xml:space="preserve"> sustainable conflict transformation at the grass roots in communities by promoting youth leadership, community empowerment, active tolerance, and sustainable citizenship.</w:t>
      </w:r>
      <w:r w:rsidRPr="004E2F52">
        <w:rPr>
          <w:rFonts w:ascii="Arial" w:hAnsi="Arial" w:cs="Arial"/>
          <w:sz w:val="20"/>
          <w:szCs w:val="20"/>
          <w:lang w:val="en-GB"/>
        </w:rPr>
        <w:t xml:space="preserve"> </w:t>
      </w:r>
      <w:r w:rsidR="00924B19" w:rsidRPr="004E2F52">
        <w:rPr>
          <w:rFonts w:ascii="Arial" w:hAnsi="Arial" w:cs="Arial"/>
          <w:sz w:val="20"/>
          <w:szCs w:val="20"/>
          <w:lang w:val="en-GB"/>
        </w:rPr>
        <w:t>GFP has developed a unique curriculum and cascading model for training carefully-selected volunteer leaders of youth</w:t>
      </w:r>
      <w:r w:rsidR="002C5373" w:rsidRPr="004E2F52">
        <w:rPr>
          <w:rFonts w:ascii="Arial" w:hAnsi="Arial" w:cs="Arial"/>
          <w:sz w:val="20"/>
          <w:szCs w:val="20"/>
          <w:lang w:val="en-GB"/>
        </w:rPr>
        <w:t xml:space="preserve"> (Delegates and Pioneers)</w:t>
      </w:r>
      <w:r w:rsidR="00924B19" w:rsidRPr="004E2F52">
        <w:rPr>
          <w:rFonts w:ascii="Arial" w:hAnsi="Arial" w:cs="Arial"/>
          <w:sz w:val="20"/>
          <w:szCs w:val="20"/>
          <w:lang w:val="en-GB"/>
        </w:rPr>
        <w:t xml:space="preserve"> and </w:t>
      </w:r>
      <w:r w:rsidR="00625271" w:rsidRPr="004E2F52">
        <w:rPr>
          <w:rFonts w:ascii="Arial" w:hAnsi="Arial" w:cs="Arial"/>
          <w:sz w:val="20"/>
          <w:szCs w:val="20"/>
          <w:lang w:val="en-GB"/>
        </w:rPr>
        <w:t>mentoring and supporting them in the</w:t>
      </w:r>
      <w:r w:rsidR="00924B19" w:rsidRPr="004E2F52">
        <w:rPr>
          <w:rFonts w:ascii="Arial" w:hAnsi="Arial" w:cs="Arial"/>
          <w:sz w:val="20"/>
          <w:szCs w:val="20"/>
          <w:lang w:val="en-GB"/>
        </w:rPr>
        <w:t xml:space="preserve"> implement</w:t>
      </w:r>
      <w:r w:rsidR="00625271" w:rsidRPr="004E2F52">
        <w:rPr>
          <w:rFonts w:ascii="Arial" w:hAnsi="Arial" w:cs="Arial"/>
          <w:sz w:val="20"/>
          <w:szCs w:val="20"/>
          <w:lang w:val="en-GB"/>
        </w:rPr>
        <w:t>ation of</w:t>
      </w:r>
      <w:r w:rsidR="00924B19" w:rsidRPr="004E2F52">
        <w:rPr>
          <w:rFonts w:ascii="Arial" w:hAnsi="Arial" w:cs="Arial"/>
          <w:sz w:val="20"/>
          <w:szCs w:val="20"/>
          <w:lang w:val="en-GB"/>
        </w:rPr>
        <w:t xml:space="preserve"> sustained activities to address issues of cultural and structural violence in their own communit</w:t>
      </w:r>
      <w:r w:rsidR="00861516" w:rsidRPr="004E2F52">
        <w:rPr>
          <w:rFonts w:ascii="Arial" w:hAnsi="Arial" w:cs="Arial"/>
          <w:sz w:val="20"/>
          <w:szCs w:val="20"/>
          <w:lang w:val="en-GB"/>
        </w:rPr>
        <w:t>ies</w:t>
      </w:r>
      <w:r w:rsidR="00924B19" w:rsidRPr="004E2F52">
        <w:rPr>
          <w:rFonts w:ascii="Arial" w:hAnsi="Arial" w:cs="Arial"/>
          <w:sz w:val="20"/>
          <w:szCs w:val="20"/>
          <w:lang w:val="en-GB"/>
        </w:rPr>
        <w:t>. Contexts include inter-tribal, inter-ethnic, and inter-religious violence; gender inequality; post-conflict trauma response, reconciliation and reintegration; exclusion of minorities including IDPs and refugees among others. To achieve this, GFP uses sport as an entry point to engage with youth, such as Spo</w:t>
      </w:r>
      <w:r w:rsidR="005465EA" w:rsidRPr="004E2F52">
        <w:rPr>
          <w:rFonts w:ascii="Arial" w:hAnsi="Arial" w:cs="Arial"/>
          <w:sz w:val="20"/>
          <w:szCs w:val="20"/>
          <w:lang w:val="en-GB"/>
        </w:rPr>
        <w:t>rt For Peace Programmes (SPP). In these programmes, c</w:t>
      </w:r>
      <w:r w:rsidR="00924B19" w:rsidRPr="004E2F52">
        <w:rPr>
          <w:rFonts w:ascii="Arial" w:hAnsi="Arial" w:cs="Arial"/>
          <w:sz w:val="20"/>
          <w:szCs w:val="20"/>
          <w:lang w:val="en-GB"/>
        </w:rPr>
        <w:t xml:space="preserve">arefully facilitated sport-based games provide a vehicle for integrated education and behavioural change. In addition to the sport-based approaches, </w:t>
      </w:r>
      <w:r w:rsidR="00625271" w:rsidRPr="004E2F52">
        <w:rPr>
          <w:rFonts w:ascii="Arial" w:hAnsi="Arial" w:cs="Arial"/>
          <w:sz w:val="20"/>
          <w:szCs w:val="20"/>
          <w:lang w:val="en-GB"/>
        </w:rPr>
        <w:t xml:space="preserve">GFP also uses </w:t>
      </w:r>
      <w:r w:rsidRPr="004E2F52">
        <w:rPr>
          <w:rFonts w:ascii="Arial" w:hAnsi="Arial" w:cs="Arial"/>
          <w:sz w:val="20"/>
          <w:szCs w:val="20"/>
          <w:lang w:val="en-GB"/>
        </w:rPr>
        <w:t>Arts For Peace Programmes (ARPP), Advocacy For Peace Programmes (ADPP)</w:t>
      </w:r>
      <w:r w:rsidR="005305BA" w:rsidRPr="004E2F52">
        <w:rPr>
          <w:rFonts w:ascii="Arial" w:hAnsi="Arial" w:cs="Arial"/>
          <w:sz w:val="20"/>
          <w:szCs w:val="20"/>
          <w:lang w:val="en-GB"/>
        </w:rPr>
        <w:t>, Empowerment For Peace Programmes (EPP),</w:t>
      </w:r>
      <w:r w:rsidRPr="004E2F52">
        <w:rPr>
          <w:rFonts w:ascii="Arial" w:hAnsi="Arial" w:cs="Arial"/>
          <w:sz w:val="20"/>
          <w:szCs w:val="20"/>
          <w:lang w:val="en-GB"/>
        </w:rPr>
        <w:t xml:space="preserve"> </w:t>
      </w:r>
      <w:r w:rsidR="00861516" w:rsidRPr="004E2F52">
        <w:rPr>
          <w:rFonts w:ascii="Arial" w:hAnsi="Arial" w:cs="Arial"/>
          <w:sz w:val="20"/>
          <w:szCs w:val="20"/>
          <w:lang w:val="en-GB"/>
        </w:rPr>
        <w:t xml:space="preserve">and </w:t>
      </w:r>
      <w:r w:rsidRPr="004E2F52">
        <w:rPr>
          <w:rFonts w:ascii="Arial" w:hAnsi="Arial" w:cs="Arial"/>
          <w:sz w:val="20"/>
          <w:szCs w:val="20"/>
          <w:lang w:val="en-GB"/>
        </w:rPr>
        <w:t xml:space="preserve">Dialogue For Peace Programmes (DPP). </w:t>
      </w:r>
      <w:r w:rsidR="00625271" w:rsidRPr="004E2F52">
        <w:rPr>
          <w:rFonts w:ascii="Arial" w:hAnsi="Arial" w:cs="Arial"/>
          <w:sz w:val="20"/>
          <w:szCs w:val="20"/>
          <w:lang w:val="en-GB"/>
        </w:rPr>
        <w:t xml:space="preserve">Before and after the implementation of these programmes, the organisation also conducts research dedicated to mapping conflicts and identifying key actors and processes that need to be incorporated into the design and execution, as well as monitoring and evaluating </w:t>
      </w:r>
      <w:r w:rsidR="00695471" w:rsidRPr="004E2F52">
        <w:rPr>
          <w:rFonts w:ascii="Arial" w:hAnsi="Arial" w:cs="Arial"/>
          <w:sz w:val="20"/>
          <w:szCs w:val="20"/>
          <w:lang w:val="en-GB"/>
        </w:rPr>
        <w:t>of programme outcomes and impact</w:t>
      </w:r>
      <w:r w:rsidR="00625271" w:rsidRPr="004E2F52">
        <w:rPr>
          <w:rFonts w:ascii="Arial" w:hAnsi="Arial" w:cs="Arial"/>
          <w:sz w:val="20"/>
          <w:szCs w:val="20"/>
          <w:lang w:val="en-GB"/>
        </w:rPr>
        <w:t>.</w:t>
      </w:r>
    </w:p>
    <w:p w14:paraId="35014CDA" w14:textId="33973EA2" w:rsidR="004439EA" w:rsidRPr="004E2F52" w:rsidRDefault="00625271" w:rsidP="00F9772A">
      <w:pPr>
        <w:spacing w:line="360" w:lineRule="auto"/>
        <w:jc w:val="both"/>
        <w:rPr>
          <w:rFonts w:ascii="Arial" w:hAnsi="Arial" w:cs="Arial"/>
          <w:sz w:val="20"/>
          <w:szCs w:val="20"/>
          <w:lang w:val="en-GB"/>
        </w:rPr>
      </w:pPr>
      <w:r w:rsidRPr="004E2F52">
        <w:rPr>
          <w:rFonts w:ascii="Arial" w:hAnsi="Arial" w:cs="Arial"/>
          <w:sz w:val="20"/>
          <w:szCs w:val="20"/>
          <w:lang w:val="en-GB"/>
        </w:rPr>
        <w:t>The insights of this research</w:t>
      </w:r>
      <w:r w:rsidR="00C2459F" w:rsidRPr="004E2F52">
        <w:rPr>
          <w:rFonts w:ascii="Arial" w:hAnsi="Arial" w:cs="Arial"/>
          <w:sz w:val="20"/>
          <w:szCs w:val="20"/>
          <w:lang w:val="en-GB"/>
        </w:rPr>
        <w:t xml:space="preserve"> will be gained through a careful analysis and mapping of the social psychology of the intergroup perceptions. Through this, it will become clearer whether dehumanisation and infrahumanisation </w:t>
      </w:r>
      <w:r w:rsidR="00CF6010" w:rsidRPr="004E2F52">
        <w:rPr>
          <w:rFonts w:ascii="Arial" w:hAnsi="Arial" w:cs="Arial"/>
          <w:sz w:val="20"/>
          <w:szCs w:val="20"/>
          <w:lang w:val="en-GB"/>
        </w:rPr>
        <w:t xml:space="preserve">are </w:t>
      </w:r>
      <w:r w:rsidR="00C2459F" w:rsidRPr="004E2F52">
        <w:rPr>
          <w:rFonts w:ascii="Arial" w:hAnsi="Arial" w:cs="Arial"/>
          <w:sz w:val="20"/>
          <w:szCs w:val="20"/>
          <w:lang w:val="en-GB"/>
        </w:rPr>
        <w:t>taking place and if so, what this attitude looks like in detail. Having an extensive knowledge of these processes in South S</w:t>
      </w:r>
      <w:r w:rsidR="00003CED" w:rsidRPr="004E2F52">
        <w:rPr>
          <w:rFonts w:ascii="Arial" w:hAnsi="Arial" w:cs="Arial"/>
          <w:sz w:val="20"/>
          <w:szCs w:val="20"/>
          <w:lang w:val="en-GB"/>
        </w:rPr>
        <w:t xml:space="preserve">udan will contribute to an improved ability to implement targeted and successful peacebuilding programmes. </w:t>
      </w:r>
      <w:r w:rsidR="00B65AF0" w:rsidRPr="004E2F52">
        <w:rPr>
          <w:rFonts w:ascii="Arial" w:hAnsi="Arial" w:cs="Arial"/>
          <w:sz w:val="20"/>
          <w:szCs w:val="20"/>
          <w:lang w:val="en-GB"/>
        </w:rPr>
        <w:t xml:space="preserve">By focusing on underlying pervasive attitudes rather than more visible ones in connection to direct violence and conflict, this research will add to the complete image of intergroup attitudes necessary to identify best practices. </w:t>
      </w:r>
      <w:r w:rsidR="00003CED" w:rsidRPr="004E2F52">
        <w:rPr>
          <w:rFonts w:ascii="Arial" w:hAnsi="Arial" w:cs="Arial"/>
          <w:sz w:val="20"/>
          <w:szCs w:val="20"/>
          <w:lang w:val="en-GB"/>
        </w:rPr>
        <w:t xml:space="preserve">Since one of the key goals of GFP is to </w:t>
      </w:r>
      <w:r w:rsidRPr="004E2F52">
        <w:rPr>
          <w:rFonts w:ascii="Arial" w:hAnsi="Arial" w:cs="Arial"/>
          <w:sz w:val="20"/>
          <w:szCs w:val="20"/>
          <w:lang w:val="en-GB"/>
        </w:rPr>
        <w:t>ensure sustainable conflict transformation, reduction in different forms of violence, and increased capacity to manage conflict in non-violent ways</w:t>
      </w:r>
      <w:r w:rsidR="00003CED" w:rsidRPr="004E2F52">
        <w:rPr>
          <w:rFonts w:ascii="Arial" w:hAnsi="Arial" w:cs="Arial"/>
          <w:sz w:val="20"/>
          <w:szCs w:val="20"/>
          <w:lang w:val="en-GB"/>
        </w:rPr>
        <w:t>, this type of knowledge of normative perceptions is a crucial compone</w:t>
      </w:r>
      <w:r w:rsidR="004439EA" w:rsidRPr="004E2F52">
        <w:rPr>
          <w:rFonts w:ascii="Arial" w:hAnsi="Arial" w:cs="Arial"/>
          <w:sz w:val="20"/>
          <w:szCs w:val="20"/>
          <w:lang w:val="en-GB"/>
        </w:rPr>
        <w:t>nt underlying such programmes.</w:t>
      </w:r>
    </w:p>
    <w:p w14:paraId="4160003E" w14:textId="129F2986" w:rsidR="00256BB4" w:rsidRPr="004E2F52" w:rsidRDefault="00003CED" w:rsidP="00F9772A">
      <w:pPr>
        <w:spacing w:line="360" w:lineRule="auto"/>
        <w:jc w:val="both"/>
        <w:rPr>
          <w:rFonts w:ascii="Arial" w:hAnsi="Arial" w:cs="Arial"/>
          <w:sz w:val="20"/>
          <w:szCs w:val="20"/>
          <w:lang w:val="en-GB"/>
        </w:rPr>
      </w:pPr>
      <w:r w:rsidRPr="004E2F52">
        <w:rPr>
          <w:rFonts w:ascii="Arial" w:hAnsi="Arial" w:cs="Arial"/>
          <w:sz w:val="20"/>
          <w:szCs w:val="20"/>
          <w:lang w:val="en-GB"/>
        </w:rPr>
        <w:t xml:space="preserve">Moreover, long-term normative change </w:t>
      </w:r>
      <w:r w:rsidR="004439EA" w:rsidRPr="004E2F52">
        <w:rPr>
          <w:rFonts w:ascii="Arial" w:hAnsi="Arial" w:cs="Arial"/>
          <w:sz w:val="20"/>
          <w:szCs w:val="20"/>
          <w:lang w:val="en-GB"/>
        </w:rPr>
        <w:t xml:space="preserve">on </w:t>
      </w:r>
      <w:r w:rsidR="00695471" w:rsidRPr="004E2F52">
        <w:rPr>
          <w:rFonts w:ascii="Arial" w:hAnsi="Arial" w:cs="Arial"/>
          <w:sz w:val="20"/>
          <w:szCs w:val="20"/>
          <w:lang w:val="en-GB"/>
        </w:rPr>
        <w:t xml:space="preserve">the </w:t>
      </w:r>
      <w:r w:rsidR="004439EA" w:rsidRPr="004E2F52">
        <w:rPr>
          <w:rFonts w:ascii="Arial" w:hAnsi="Arial" w:cs="Arial"/>
          <w:sz w:val="20"/>
          <w:szCs w:val="20"/>
          <w:lang w:val="en-GB"/>
        </w:rPr>
        <w:t xml:space="preserve">community </w:t>
      </w:r>
      <w:r w:rsidR="0048760A" w:rsidRPr="004E2F52">
        <w:rPr>
          <w:rFonts w:ascii="Arial" w:hAnsi="Arial" w:cs="Arial"/>
          <w:sz w:val="20"/>
          <w:szCs w:val="20"/>
          <w:lang w:val="en-GB"/>
        </w:rPr>
        <w:t xml:space="preserve">level </w:t>
      </w:r>
      <w:r w:rsidRPr="004E2F52">
        <w:rPr>
          <w:rFonts w:ascii="Arial" w:hAnsi="Arial" w:cs="Arial"/>
          <w:sz w:val="20"/>
          <w:szCs w:val="20"/>
          <w:lang w:val="en-GB"/>
        </w:rPr>
        <w:t xml:space="preserve">is also essential for peacebuilding programmes to be successful </w:t>
      </w:r>
      <w:r w:rsidR="004439EA" w:rsidRPr="004E2F52">
        <w:rPr>
          <w:rFonts w:ascii="Arial" w:hAnsi="Arial" w:cs="Arial"/>
          <w:sz w:val="20"/>
          <w:szCs w:val="20"/>
          <w:lang w:val="en-GB"/>
        </w:rPr>
        <w:t>and prevent</w:t>
      </w:r>
      <w:r w:rsidRPr="004E2F52">
        <w:rPr>
          <w:rFonts w:ascii="Arial" w:hAnsi="Arial" w:cs="Arial"/>
          <w:sz w:val="20"/>
          <w:szCs w:val="20"/>
          <w:lang w:val="en-GB"/>
        </w:rPr>
        <w:t xml:space="preserve"> new eruptions of violence. In order to achieve these transitions, </w:t>
      </w:r>
      <w:r w:rsidR="00984F6F" w:rsidRPr="004E2F52">
        <w:rPr>
          <w:rFonts w:ascii="Arial" w:hAnsi="Arial" w:cs="Arial"/>
          <w:sz w:val="20"/>
          <w:szCs w:val="20"/>
          <w:lang w:val="en-GB"/>
        </w:rPr>
        <w:t>in-depth knowledge of the current normative intergroup perceptions and stereotypes is needed.</w:t>
      </w:r>
      <w:r w:rsidR="00082F87" w:rsidRPr="004E2F52">
        <w:rPr>
          <w:rFonts w:ascii="Arial" w:hAnsi="Arial" w:cs="Arial"/>
          <w:sz w:val="20"/>
          <w:szCs w:val="20"/>
          <w:lang w:val="en-GB"/>
        </w:rPr>
        <w:t xml:space="preserve"> Thus, this research will provide a much-needed insight into the current intergroup stereotypes. This knowledge can then be used to implement peacebuilding programmes that will accurately address existing tensions</w:t>
      </w:r>
      <w:r w:rsidR="004439EA" w:rsidRPr="004E2F52">
        <w:rPr>
          <w:rFonts w:ascii="Arial" w:hAnsi="Arial" w:cs="Arial"/>
          <w:sz w:val="20"/>
          <w:szCs w:val="20"/>
          <w:lang w:val="en-GB"/>
        </w:rPr>
        <w:t xml:space="preserve"> in order to achieve long-term stability and normative transitions. </w:t>
      </w:r>
    </w:p>
    <w:p w14:paraId="03C6EB4D" w14:textId="45B09FAE" w:rsidR="00CA357F" w:rsidRPr="004E2F52" w:rsidRDefault="00E74E43" w:rsidP="00CF6010">
      <w:pPr>
        <w:pStyle w:val="Heading1"/>
        <w:rPr>
          <w:rFonts w:ascii="Arial" w:hAnsi="Arial" w:cs="Arial"/>
          <w:lang w:val="en-GB"/>
        </w:rPr>
      </w:pPr>
      <w:bookmarkStart w:id="7" w:name="_Toc282699786"/>
      <w:r w:rsidRPr="004E2F52">
        <w:rPr>
          <w:rFonts w:ascii="Arial" w:hAnsi="Arial" w:cs="Arial"/>
          <w:lang w:val="en-GB"/>
        </w:rPr>
        <w:t xml:space="preserve">Conceptual </w:t>
      </w:r>
      <w:r w:rsidR="0046417B" w:rsidRPr="004E2F52">
        <w:rPr>
          <w:rFonts w:ascii="Arial" w:hAnsi="Arial" w:cs="Arial"/>
          <w:lang w:val="en-GB"/>
        </w:rPr>
        <w:t>F</w:t>
      </w:r>
      <w:r w:rsidRPr="004E2F52">
        <w:rPr>
          <w:rFonts w:ascii="Arial" w:hAnsi="Arial" w:cs="Arial"/>
          <w:lang w:val="en-GB"/>
        </w:rPr>
        <w:t>ramework</w:t>
      </w:r>
      <w:bookmarkEnd w:id="7"/>
    </w:p>
    <w:p w14:paraId="013DA0E0" w14:textId="4C406173" w:rsidR="00CA357F" w:rsidRPr="004E2F52" w:rsidRDefault="00897A9E" w:rsidP="00435664">
      <w:pPr>
        <w:pStyle w:val="Heading2"/>
        <w:rPr>
          <w:rFonts w:ascii="Arial" w:hAnsi="Arial" w:cs="Arial"/>
          <w:lang w:val="en-GB"/>
        </w:rPr>
      </w:pPr>
      <w:bookmarkStart w:id="8" w:name="_Toc282699787"/>
      <w:r w:rsidRPr="004E2F52">
        <w:rPr>
          <w:rFonts w:ascii="Arial" w:hAnsi="Arial" w:cs="Arial"/>
          <w:lang w:val="en-GB"/>
        </w:rPr>
        <w:t>Dehumanisation</w:t>
      </w:r>
      <w:bookmarkEnd w:id="8"/>
    </w:p>
    <w:p w14:paraId="708BD55D" w14:textId="77777777" w:rsidR="00DC409D" w:rsidRPr="004E2F52" w:rsidRDefault="00297809" w:rsidP="00CA357F">
      <w:pPr>
        <w:pStyle w:val="Heading3"/>
        <w:rPr>
          <w:rFonts w:ascii="Arial" w:hAnsi="Arial" w:cs="Arial"/>
          <w:sz w:val="20"/>
          <w:szCs w:val="20"/>
          <w:lang w:val="en-GB"/>
        </w:rPr>
      </w:pPr>
      <w:bookmarkStart w:id="9" w:name="_Toc282699788"/>
      <w:r w:rsidRPr="004E2F52">
        <w:rPr>
          <w:rFonts w:ascii="Arial" w:hAnsi="Arial" w:cs="Arial"/>
          <w:sz w:val="20"/>
          <w:szCs w:val="20"/>
          <w:lang w:val="en-GB"/>
        </w:rPr>
        <w:t>Social Dominance T</w:t>
      </w:r>
      <w:r w:rsidR="00DC409D" w:rsidRPr="004E2F52">
        <w:rPr>
          <w:rFonts w:ascii="Arial" w:hAnsi="Arial" w:cs="Arial"/>
          <w:sz w:val="20"/>
          <w:szCs w:val="20"/>
          <w:lang w:val="en-GB"/>
        </w:rPr>
        <w:t xml:space="preserve">heory </w:t>
      </w:r>
      <w:r w:rsidRPr="004E2F52">
        <w:rPr>
          <w:rFonts w:ascii="Arial" w:hAnsi="Arial" w:cs="Arial"/>
          <w:sz w:val="20"/>
          <w:szCs w:val="20"/>
          <w:lang w:val="en-GB"/>
        </w:rPr>
        <w:t>and Dehumanisation</w:t>
      </w:r>
      <w:bookmarkEnd w:id="9"/>
    </w:p>
    <w:p w14:paraId="345151D2" w14:textId="77777777" w:rsidR="00CA357F" w:rsidRPr="004E2F52" w:rsidRDefault="00CA357F" w:rsidP="00CA357F">
      <w:pPr>
        <w:rPr>
          <w:rFonts w:ascii="Arial" w:hAnsi="Arial" w:cs="Arial"/>
          <w:lang w:val="en-GB"/>
        </w:rPr>
      </w:pPr>
    </w:p>
    <w:p w14:paraId="3ABD21D4" w14:textId="77777777" w:rsidR="0059175A" w:rsidRPr="00F23351" w:rsidRDefault="00DC409D" w:rsidP="00F9772A">
      <w:pPr>
        <w:spacing w:line="360" w:lineRule="auto"/>
        <w:jc w:val="both"/>
        <w:rPr>
          <w:rFonts w:ascii="Arial" w:hAnsi="Arial" w:cs="Arial"/>
          <w:sz w:val="20"/>
          <w:szCs w:val="20"/>
          <w:lang w:val="en-GB"/>
        </w:rPr>
      </w:pPr>
      <w:r w:rsidRPr="004E2F52">
        <w:rPr>
          <w:rFonts w:ascii="Arial" w:hAnsi="Arial" w:cs="Arial"/>
          <w:sz w:val="20"/>
          <w:szCs w:val="20"/>
          <w:lang w:val="en-GB"/>
        </w:rPr>
        <w:t xml:space="preserve">The </w:t>
      </w:r>
      <w:r w:rsidR="00DA51B4" w:rsidRPr="004E2F52">
        <w:rPr>
          <w:rFonts w:ascii="Arial" w:hAnsi="Arial" w:cs="Arial"/>
          <w:sz w:val="20"/>
          <w:szCs w:val="20"/>
          <w:lang w:val="en-GB"/>
        </w:rPr>
        <w:t>Social Dominance Theory (SDT)</w:t>
      </w:r>
      <w:r w:rsidRPr="004E2F52">
        <w:rPr>
          <w:rFonts w:ascii="Arial" w:hAnsi="Arial" w:cs="Arial"/>
          <w:sz w:val="20"/>
          <w:szCs w:val="20"/>
          <w:lang w:val="en-GB"/>
        </w:rPr>
        <w:t xml:space="preserve"> is</w:t>
      </w:r>
      <w:r w:rsidRPr="004E2F52">
        <w:rPr>
          <w:rFonts w:ascii="Arial" w:hAnsi="Arial" w:cs="Arial"/>
          <w:b/>
          <w:sz w:val="20"/>
          <w:szCs w:val="20"/>
          <w:lang w:val="en-GB"/>
        </w:rPr>
        <w:t xml:space="preserve"> </w:t>
      </w:r>
      <w:r w:rsidRPr="004E2F52">
        <w:rPr>
          <w:rFonts w:ascii="Arial" w:hAnsi="Arial" w:cs="Arial"/>
          <w:sz w:val="20"/>
          <w:szCs w:val="20"/>
          <w:lang w:val="en-GB"/>
        </w:rPr>
        <w:t>a general approach to the relationships among social groups</w:t>
      </w:r>
      <w:r w:rsidR="00E532C2" w:rsidRPr="004E2F52">
        <w:rPr>
          <w:rFonts w:ascii="Arial" w:hAnsi="Arial" w:cs="Arial"/>
          <w:sz w:val="20"/>
          <w:szCs w:val="20"/>
          <w:lang w:val="en-GB"/>
        </w:rPr>
        <w:t>.</w:t>
      </w:r>
      <w:r w:rsidRPr="004E2F52">
        <w:rPr>
          <w:rFonts w:ascii="Arial" w:hAnsi="Arial" w:cs="Arial"/>
          <w:sz w:val="20"/>
          <w:szCs w:val="20"/>
          <w:lang w:val="en-GB"/>
        </w:rPr>
        <w:t xml:space="preserve"> </w:t>
      </w:r>
      <w:r w:rsidR="00E532C2" w:rsidRPr="004E2F52">
        <w:rPr>
          <w:rFonts w:ascii="Arial" w:hAnsi="Arial" w:cs="Arial"/>
          <w:sz w:val="20"/>
          <w:szCs w:val="20"/>
          <w:lang w:val="en-GB"/>
        </w:rPr>
        <w:t xml:space="preserve">It serves to distinguish </w:t>
      </w:r>
      <w:r w:rsidRPr="004E2F52">
        <w:rPr>
          <w:rFonts w:ascii="Arial" w:hAnsi="Arial" w:cs="Arial"/>
          <w:sz w:val="20"/>
          <w:szCs w:val="20"/>
          <w:lang w:val="en-GB"/>
        </w:rPr>
        <w:t xml:space="preserve">whether an individual supports either </w:t>
      </w:r>
      <w:r w:rsidR="00814DB0" w:rsidRPr="004E2F52">
        <w:rPr>
          <w:rFonts w:ascii="Arial" w:hAnsi="Arial" w:cs="Arial"/>
          <w:sz w:val="20"/>
          <w:szCs w:val="20"/>
          <w:lang w:val="en-GB"/>
        </w:rPr>
        <w:t xml:space="preserve">a society where </w:t>
      </w:r>
      <w:r w:rsidRPr="004E2F52">
        <w:rPr>
          <w:rFonts w:ascii="Arial" w:hAnsi="Arial" w:cs="Arial"/>
          <w:sz w:val="20"/>
          <w:szCs w:val="20"/>
          <w:lang w:val="en-GB"/>
        </w:rPr>
        <w:t xml:space="preserve">group hierarchies and inequality </w:t>
      </w:r>
      <w:r w:rsidR="00814DB0" w:rsidRPr="004E2F52">
        <w:rPr>
          <w:rFonts w:ascii="Arial" w:hAnsi="Arial" w:cs="Arial"/>
          <w:sz w:val="20"/>
          <w:szCs w:val="20"/>
          <w:lang w:val="en-GB"/>
        </w:rPr>
        <w:t xml:space="preserve">are prevalent, </w:t>
      </w:r>
      <w:r w:rsidRPr="004E2F52">
        <w:rPr>
          <w:rFonts w:ascii="Arial" w:hAnsi="Arial" w:cs="Arial"/>
          <w:sz w:val="20"/>
          <w:szCs w:val="20"/>
          <w:lang w:val="en-GB"/>
        </w:rPr>
        <w:t xml:space="preserve">or </w:t>
      </w:r>
      <w:r w:rsidR="00814DB0" w:rsidRPr="004E2F52">
        <w:rPr>
          <w:rFonts w:ascii="Arial" w:hAnsi="Arial" w:cs="Arial"/>
          <w:sz w:val="20"/>
          <w:szCs w:val="20"/>
          <w:lang w:val="en-GB"/>
        </w:rPr>
        <w:t xml:space="preserve">one where </w:t>
      </w:r>
      <w:r w:rsidRPr="004E2F52">
        <w:rPr>
          <w:rFonts w:ascii="Arial" w:hAnsi="Arial" w:cs="Arial"/>
          <w:sz w:val="20"/>
          <w:szCs w:val="20"/>
          <w:lang w:val="en-GB"/>
        </w:rPr>
        <w:t>group equality and a reduction in hierarchical relations among groups</w:t>
      </w:r>
      <w:r w:rsidR="00814DB0" w:rsidRPr="004E2F52">
        <w:rPr>
          <w:rFonts w:ascii="Arial" w:hAnsi="Arial" w:cs="Arial"/>
          <w:sz w:val="20"/>
          <w:szCs w:val="20"/>
          <w:lang w:val="en-GB"/>
        </w:rPr>
        <w:t xml:space="preserve"> are customary</w:t>
      </w:r>
      <w:r w:rsidR="00F41740" w:rsidRPr="004E2F52">
        <w:rPr>
          <w:rFonts w:ascii="Arial" w:hAnsi="Arial" w:cs="Arial"/>
          <w:sz w:val="20"/>
          <w:szCs w:val="20"/>
          <w:lang w:val="en-GB"/>
        </w:rPr>
        <w:t>.</w:t>
      </w:r>
      <w:r w:rsidR="00F41740" w:rsidRPr="004E2F52">
        <w:rPr>
          <w:rStyle w:val="FootnoteReference"/>
          <w:rFonts w:ascii="Arial" w:hAnsi="Arial" w:cs="Arial"/>
          <w:sz w:val="20"/>
          <w:szCs w:val="20"/>
          <w:lang w:val="en-GB"/>
        </w:rPr>
        <w:footnoteReference w:id="25"/>
      </w:r>
      <w:r w:rsidRPr="004E2F52">
        <w:rPr>
          <w:rFonts w:ascii="Arial" w:hAnsi="Arial" w:cs="Arial"/>
          <w:sz w:val="20"/>
          <w:szCs w:val="20"/>
          <w:lang w:val="en-GB"/>
        </w:rPr>
        <w:t xml:space="preserve"> </w:t>
      </w:r>
      <w:r w:rsidR="00A66248" w:rsidRPr="00F23351">
        <w:rPr>
          <w:rFonts w:ascii="Arial" w:hAnsi="Arial" w:cs="Arial"/>
          <w:sz w:val="20"/>
          <w:szCs w:val="20"/>
          <w:lang w:val="en-GB"/>
        </w:rPr>
        <w:t xml:space="preserve">According to </w:t>
      </w:r>
      <w:r w:rsidR="00DA51B4" w:rsidRPr="00D50753">
        <w:rPr>
          <w:rFonts w:ascii="Arial" w:hAnsi="Arial" w:cs="Arial"/>
          <w:sz w:val="20"/>
          <w:szCs w:val="20"/>
          <w:lang w:val="en-GB"/>
        </w:rPr>
        <w:t>SDT</w:t>
      </w:r>
      <w:r w:rsidR="00A66248" w:rsidRPr="00F2386F">
        <w:rPr>
          <w:rFonts w:ascii="Arial" w:hAnsi="Arial" w:cs="Arial"/>
          <w:sz w:val="20"/>
          <w:szCs w:val="20"/>
          <w:lang w:val="en-GB"/>
        </w:rPr>
        <w:t>, i</w:t>
      </w:r>
      <w:r w:rsidRPr="00AD0B38">
        <w:rPr>
          <w:rFonts w:ascii="Arial" w:hAnsi="Arial" w:cs="Arial"/>
          <w:sz w:val="20"/>
          <w:szCs w:val="20"/>
          <w:lang w:val="en-GB"/>
        </w:rPr>
        <w:t>ndividuals who are high in social dom</w:t>
      </w:r>
      <w:r w:rsidRPr="004E2F52">
        <w:rPr>
          <w:rFonts w:ascii="Arial" w:hAnsi="Arial" w:cs="Arial"/>
          <w:sz w:val="20"/>
          <w:szCs w:val="20"/>
          <w:lang w:val="en-GB"/>
        </w:rPr>
        <w:t xml:space="preserve">inance orientation support group hierarchies and inequality in society, </w:t>
      </w:r>
      <w:r w:rsidR="00345EF2" w:rsidRPr="004E2F52">
        <w:rPr>
          <w:rFonts w:ascii="Arial" w:hAnsi="Arial" w:cs="Arial"/>
          <w:sz w:val="20"/>
          <w:szCs w:val="20"/>
          <w:lang w:val="en-GB"/>
        </w:rPr>
        <w:t xml:space="preserve">they </w:t>
      </w:r>
      <w:r w:rsidRPr="004E2F52">
        <w:rPr>
          <w:rFonts w:ascii="Arial" w:hAnsi="Arial" w:cs="Arial"/>
          <w:sz w:val="20"/>
          <w:szCs w:val="20"/>
          <w:lang w:val="en-GB"/>
        </w:rPr>
        <w:t>view the world as a competitive place where only the toughest survive, and express a willingness to discriminate against other groups in order to attain or maintain group dominance</w:t>
      </w:r>
      <w:r w:rsidR="00841E93" w:rsidRPr="004E2F52">
        <w:rPr>
          <w:rFonts w:ascii="Arial" w:hAnsi="Arial" w:cs="Arial"/>
          <w:sz w:val="20"/>
          <w:szCs w:val="20"/>
          <w:lang w:val="en-GB"/>
        </w:rPr>
        <w:t>.</w:t>
      </w:r>
      <w:r w:rsidR="0043636D" w:rsidRPr="004E2F52">
        <w:rPr>
          <w:rStyle w:val="FootnoteReference"/>
          <w:rFonts w:ascii="Arial" w:hAnsi="Arial" w:cs="Arial"/>
          <w:sz w:val="20"/>
          <w:szCs w:val="20"/>
          <w:lang w:val="en-GB"/>
        </w:rPr>
        <w:footnoteReference w:id="26"/>
      </w:r>
      <w:r w:rsidRPr="004E2F52">
        <w:rPr>
          <w:rFonts w:ascii="Arial" w:hAnsi="Arial" w:cs="Arial"/>
          <w:sz w:val="20"/>
          <w:szCs w:val="20"/>
          <w:lang w:val="en-GB"/>
        </w:rPr>
        <w:t xml:space="preserve"> Thus, high social dominance oriented individuals may dehumanise other groups</w:t>
      </w:r>
      <w:r w:rsidR="00F878C7" w:rsidRPr="00F23351">
        <w:rPr>
          <w:rFonts w:ascii="Arial" w:hAnsi="Arial" w:cs="Arial"/>
          <w:sz w:val="20"/>
          <w:szCs w:val="20"/>
          <w:lang w:val="en-GB"/>
        </w:rPr>
        <w:t>, in this case the ethnic outgroup whether they are Dinka or Nuer,</w:t>
      </w:r>
      <w:r w:rsidRPr="00D50753">
        <w:rPr>
          <w:rFonts w:ascii="Arial" w:hAnsi="Arial" w:cs="Arial"/>
          <w:sz w:val="20"/>
          <w:szCs w:val="20"/>
          <w:lang w:val="en-GB"/>
        </w:rPr>
        <w:t xml:space="preserve"> in order to maintain group dominance and protect resources. That is, by dehumanising, they may legitimise the</w:t>
      </w:r>
      <w:r w:rsidRPr="00F2386F">
        <w:rPr>
          <w:rFonts w:ascii="Arial" w:hAnsi="Arial" w:cs="Arial"/>
          <w:sz w:val="20"/>
          <w:szCs w:val="20"/>
          <w:lang w:val="en-GB"/>
        </w:rPr>
        <w:t>ir own entitlement to resources and justify the plight of ‘</w:t>
      </w:r>
      <w:r w:rsidR="00F878C7" w:rsidRPr="00AD0B38">
        <w:rPr>
          <w:rFonts w:ascii="Arial" w:hAnsi="Arial" w:cs="Arial"/>
          <w:sz w:val="20"/>
          <w:szCs w:val="20"/>
          <w:lang w:val="en-GB"/>
        </w:rPr>
        <w:t xml:space="preserve">the </w:t>
      </w:r>
      <w:r w:rsidRPr="004E2F52">
        <w:rPr>
          <w:rFonts w:ascii="Arial" w:hAnsi="Arial" w:cs="Arial"/>
          <w:sz w:val="20"/>
          <w:szCs w:val="20"/>
          <w:lang w:val="en-GB"/>
        </w:rPr>
        <w:t>other</w:t>
      </w:r>
      <w:r w:rsidR="00F878C7" w:rsidRPr="004E2F52">
        <w:rPr>
          <w:rFonts w:ascii="Arial" w:hAnsi="Arial" w:cs="Arial"/>
          <w:sz w:val="20"/>
          <w:szCs w:val="20"/>
          <w:lang w:val="en-GB"/>
        </w:rPr>
        <w:t>s</w:t>
      </w:r>
      <w:r w:rsidRPr="004E2F52">
        <w:rPr>
          <w:rFonts w:ascii="Arial" w:hAnsi="Arial" w:cs="Arial"/>
          <w:sz w:val="20"/>
          <w:szCs w:val="20"/>
          <w:lang w:val="en-GB"/>
        </w:rPr>
        <w:t>’.</w:t>
      </w:r>
      <w:r w:rsidR="00033BAF" w:rsidRPr="004E2F52">
        <w:rPr>
          <w:rStyle w:val="FootnoteReference"/>
          <w:rFonts w:ascii="Arial" w:hAnsi="Arial" w:cs="Arial"/>
          <w:sz w:val="20"/>
          <w:szCs w:val="20"/>
          <w:lang w:val="en-GB"/>
        </w:rPr>
        <w:footnoteReference w:id="27"/>
      </w:r>
      <w:r w:rsidRPr="004E2F52">
        <w:rPr>
          <w:rFonts w:ascii="Arial" w:hAnsi="Arial" w:cs="Arial"/>
          <w:sz w:val="20"/>
          <w:szCs w:val="20"/>
          <w:lang w:val="en-GB"/>
        </w:rPr>
        <w:t xml:space="preserve"> </w:t>
      </w:r>
    </w:p>
    <w:p w14:paraId="3F853C3C" w14:textId="4CF9D8AF" w:rsidR="00DC409D" w:rsidRPr="004E2F52" w:rsidRDefault="00345EF2" w:rsidP="00F9772A">
      <w:pPr>
        <w:spacing w:line="360" w:lineRule="auto"/>
        <w:jc w:val="both"/>
        <w:rPr>
          <w:rFonts w:ascii="Arial" w:hAnsi="Arial" w:cs="Arial"/>
          <w:sz w:val="20"/>
          <w:szCs w:val="20"/>
          <w:lang w:val="en-GB"/>
        </w:rPr>
      </w:pPr>
      <w:r w:rsidRPr="00D50753">
        <w:rPr>
          <w:rFonts w:ascii="Arial" w:hAnsi="Arial" w:cs="Arial"/>
          <w:sz w:val="20"/>
          <w:szCs w:val="20"/>
          <w:lang w:val="en-GB"/>
        </w:rPr>
        <w:t xml:space="preserve">The SDT </w:t>
      </w:r>
      <w:r w:rsidR="00DC409D" w:rsidRPr="00F2386F">
        <w:rPr>
          <w:rFonts w:ascii="Arial" w:hAnsi="Arial" w:cs="Arial"/>
          <w:sz w:val="20"/>
          <w:szCs w:val="20"/>
          <w:lang w:val="en-GB"/>
        </w:rPr>
        <w:t xml:space="preserve">has previously been used to examine the perception of refugees or other outgroups in Western societies, or soldiers’ attitudes prior </w:t>
      </w:r>
      <w:r w:rsidRPr="00AD0B38">
        <w:rPr>
          <w:rFonts w:ascii="Arial" w:hAnsi="Arial" w:cs="Arial"/>
          <w:sz w:val="20"/>
          <w:szCs w:val="20"/>
          <w:lang w:val="en-GB"/>
        </w:rPr>
        <w:t xml:space="preserve">to </w:t>
      </w:r>
      <w:r w:rsidR="007A6901" w:rsidRPr="004E2F52">
        <w:rPr>
          <w:rFonts w:ascii="Arial" w:hAnsi="Arial" w:cs="Arial"/>
          <w:sz w:val="20"/>
          <w:szCs w:val="20"/>
          <w:lang w:val="en-GB"/>
        </w:rPr>
        <w:t xml:space="preserve">or after war, but rarely </w:t>
      </w:r>
      <w:r w:rsidR="00DC409D" w:rsidRPr="004E2F52">
        <w:rPr>
          <w:rFonts w:ascii="Arial" w:hAnsi="Arial" w:cs="Arial"/>
          <w:sz w:val="20"/>
          <w:szCs w:val="20"/>
          <w:lang w:val="en-GB"/>
        </w:rPr>
        <w:t xml:space="preserve">on community-level in fragile states experiencing conflict. </w:t>
      </w:r>
      <w:r w:rsidR="00FF1CD2" w:rsidRPr="004E2F52">
        <w:rPr>
          <w:rStyle w:val="FootnoteReference"/>
          <w:rFonts w:ascii="Arial" w:hAnsi="Arial" w:cs="Arial"/>
          <w:sz w:val="20"/>
          <w:szCs w:val="20"/>
          <w:lang w:val="en-GB"/>
        </w:rPr>
        <w:footnoteReference w:id="28"/>
      </w:r>
      <w:r w:rsidR="00896CAC" w:rsidRPr="004E2F52">
        <w:rPr>
          <w:rFonts w:ascii="Arial" w:hAnsi="Arial" w:cs="Arial"/>
          <w:sz w:val="20"/>
          <w:szCs w:val="20"/>
          <w:lang w:val="en-GB"/>
        </w:rPr>
        <w:t xml:space="preserve"> </w:t>
      </w:r>
      <w:r w:rsidR="0059175A" w:rsidRPr="00F23351">
        <w:rPr>
          <w:rFonts w:ascii="Arial" w:hAnsi="Arial" w:cs="Arial"/>
          <w:sz w:val="20"/>
          <w:szCs w:val="20"/>
          <w:lang w:val="en-GB"/>
        </w:rPr>
        <w:t xml:space="preserve">The </w:t>
      </w:r>
      <w:r w:rsidR="00070C96" w:rsidRPr="00D50753">
        <w:rPr>
          <w:rFonts w:ascii="Arial" w:hAnsi="Arial" w:cs="Arial"/>
          <w:sz w:val="20"/>
          <w:szCs w:val="20"/>
          <w:lang w:val="en-GB"/>
        </w:rPr>
        <w:t>n</w:t>
      </w:r>
      <w:r w:rsidR="0059175A" w:rsidRPr="00AD0B38">
        <w:rPr>
          <w:rFonts w:ascii="Arial" w:hAnsi="Arial" w:cs="Arial"/>
          <w:sz w:val="20"/>
          <w:szCs w:val="20"/>
          <w:lang w:val="en-GB"/>
        </w:rPr>
        <w:t>otable exception is Hagan and Rymond-Richmond’s account of racial dehumanisation and genocidal victimisation in Darfur, Sudan.</w:t>
      </w:r>
      <w:r w:rsidR="0059175A" w:rsidRPr="004E2F52">
        <w:rPr>
          <w:rStyle w:val="FootnoteReference"/>
          <w:rFonts w:ascii="Arial" w:hAnsi="Arial" w:cs="Arial"/>
          <w:sz w:val="20"/>
          <w:szCs w:val="20"/>
          <w:lang w:val="en-GB"/>
        </w:rPr>
        <w:footnoteReference w:id="29"/>
      </w:r>
      <w:r w:rsidR="0059175A" w:rsidRPr="004E2F52">
        <w:rPr>
          <w:rFonts w:ascii="Arial" w:hAnsi="Arial" w:cs="Arial"/>
          <w:sz w:val="20"/>
          <w:szCs w:val="20"/>
          <w:lang w:val="en-GB"/>
        </w:rPr>
        <w:t xml:space="preserve"> </w:t>
      </w:r>
      <w:r w:rsidR="00782A78" w:rsidRPr="00F23351">
        <w:rPr>
          <w:rFonts w:ascii="Arial" w:hAnsi="Arial" w:cs="Arial"/>
          <w:sz w:val="20"/>
          <w:szCs w:val="20"/>
          <w:lang w:val="en-GB"/>
        </w:rPr>
        <w:t xml:space="preserve">However, </w:t>
      </w:r>
      <w:r w:rsidR="00E315B5" w:rsidRPr="00D50753">
        <w:rPr>
          <w:rFonts w:ascii="Arial" w:hAnsi="Arial" w:cs="Arial"/>
          <w:sz w:val="20"/>
          <w:szCs w:val="20"/>
          <w:lang w:val="en-GB"/>
        </w:rPr>
        <w:t xml:space="preserve">in that case, </w:t>
      </w:r>
      <w:r w:rsidR="00C166E4" w:rsidRPr="00F2386F">
        <w:rPr>
          <w:rFonts w:ascii="Arial" w:hAnsi="Arial" w:cs="Arial"/>
          <w:sz w:val="20"/>
          <w:szCs w:val="20"/>
          <w:lang w:val="en-GB"/>
        </w:rPr>
        <w:t xml:space="preserve">the research primarily </w:t>
      </w:r>
      <w:r w:rsidR="00782A78" w:rsidRPr="00AD0B38">
        <w:rPr>
          <w:rFonts w:ascii="Arial" w:hAnsi="Arial" w:cs="Arial"/>
          <w:sz w:val="20"/>
          <w:szCs w:val="20"/>
          <w:lang w:val="en-GB"/>
        </w:rPr>
        <w:t>focus</w:t>
      </w:r>
      <w:r w:rsidR="00C166E4" w:rsidRPr="004E2F52">
        <w:rPr>
          <w:rFonts w:ascii="Arial" w:hAnsi="Arial" w:cs="Arial"/>
          <w:sz w:val="20"/>
          <w:szCs w:val="20"/>
          <w:lang w:val="en-GB"/>
        </w:rPr>
        <w:t>ed</w:t>
      </w:r>
      <w:r w:rsidR="00782A78" w:rsidRPr="004E2F52">
        <w:rPr>
          <w:rFonts w:ascii="Arial" w:hAnsi="Arial" w:cs="Arial"/>
          <w:sz w:val="20"/>
          <w:szCs w:val="20"/>
          <w:lang w:val="en-GB"/>
        </w:rPr>
        <w:t xml:space="preserve"> on the sociological rathe</w:t>
      </w:r>
      <w:r w:rsidR="008462BA" w:rsidRPr="004E2F52">
        <w:rPr>
          <w:rFonts w:ascii="Arial" w:hAnsi="Arial" w:cs="Arial"/>
          <w:sz w:val="20"/>
          <w:szCs w:val="20"/>
          <w:lang w:val="en-GB"/>
        </w:rPr>
        <w:t>r than psychological aspects of dehumanisation. In a different way, t</w:t>
      </w:r>
      <w:r w:rsidR="00782A78" w:rsidRPr="004E2F52">
        <w:rPr>
          <w:rFonts w:ascii="Arial" w:hAnsi="Arial" w:cs="Arial"/>
          <w:sz w:val="20"/>
          <w:szCs w:val="20"/>
          <w:lang w:val="en-GB"/>
        </w:rPr>
        <w:t>he</w:t>
      </w:r>
      <w:r w:rsidR="0059175A" w:rsidRPr="004E2F52">
        <w:rPr>
          <w:rFonts w:ascii="Arial" w:hAnsi="Arial" w:cs="Arial"/>
          <w:sz w:val="20"/>
          <w:szCs w:val="20"/>
          <w:lang w:val="en-GB"/>
        </w:rPr>
        <w:t xml:space="preserve"> novel </w:t>
      </w:r>
      <w:r w:rsidR="00782A78" w:rsidRPr="004E2F52">
        <w:rPr>
          <w:rFonts w:ascii="Arial" w:hAnsi="Arial" w:cs="Arial"/>
          <w:sz w:val="20"/>
          <w:szCs w:val="20"/>
          <w:lang w:val="en-GB"/>
        </w:rPr>
        <w:t xml:space="preserve">psychological </w:t>
      </w:r>
      <w:r w:rsidR="0059175A" w:rsidRPr="004E2F52">
        <w:rPr>
          <w:rFonts w:ascii="Arial" w:hAnsi="Arial" w:cs="Arial"/>
          <w:sz w:val="20"/>
          <w:szCs w:val="20"/>
          <w:lang w:val="en-GB"/>
        </w:rPr>
        <w:t xml:space="preserve">approach </w:t>
      </w:r>
      <w:r w:rsidR="00782A78" w:rsidRPr="004E2F52">
        <w:rPr>
          <w:rFonts w:ascii="Arial" w:hAnsi="Arial" w:cs="Arial"/>
          <w:sz w:val="20"/>
          <w:szCs w:val="20"/>
          <w:lang w:val="en-GB"/>
        </w:rPr>
        <w:t xml:space="preserve">used in this research </w:t>
      </w:r>
      <w:r w:rsidR="0059175A" w:rsidRPr="004E2F52">
        <w:rPr>
          <w:rFonts w:ascii="Arial" w:hAnsi="Arial" w:cs="Arial"/>
          <w:sz w:val="20"/>
          <w:szCs w:val="20"/>
          <w:lang w:val="en-GB"/>
        </w:rPr>
        <w:t xml:space="preserve">acts both as a limitation and offers possibility both to uncover previously unknown attitudes and perceptions in </w:t>
      </w:r>
      <w:r w:rsidR="008462BA" w:rsidRPr="004E2F52">
        <w:rPr>
          <w:rFonts w:ascii="Arial" w:hAnsi="Arial" w:cs="Arial"/>
          <w:sz w:val="20"/>
          <w:szCs w:val="20"/>
          <w:lang w:val="en-GB"/>
        </w:rPr>
        <w:t xml:space="preserve">the newly formed state of </w:t>
      </w:r>
      <w:r w:rsidR="0059175A" w:rsidRPr="004E2F52">
        <w:rPr>
          <w:rFonts w:ascii="Arial" w:hAnsi="Arial" w:cs="Arial"/>
          <w:sz w:val="20"/>
          <w:szCs w:val="20"/>
          <w:lang w:val="en-GB"/>
        </w:rPr>
        <w:t xml:space="preserve">South Sudan. Limited benchmarking opportunities means that it will be difficult to validate the findings of this research through comparisons. However, broadening the horizons of research involving SDT is also extremely valuable in terms of increasing the knowledge on the psychological rationale behind conflicts in different contexts. </w:t>
      </w:r>
    </w:p>
    <w:p w14:paraId="75648F8D" w14:textId="625C2DA3" w:rsidR="00DC409D" w:rsidRPr="004E2F52" w:rsidRDefault="00DC409D" w:rsidP="00F9772A">
      <w:pPr>
        <w:spacing w:line="360" w:lineRule="auto"/>
        <w:jc w:val="both"/>
        <w:rPr>
          <w:rFonts w:ascii="Arial" w:hAnsi="Arial" w:cs="Arial"/>
          <w:sz w:val="20"/>
          <w:szCs w:val="20"/>
          <w:lang w:val="en-GB"/>
        </w:rPr>
      </w:pPr>
      <w:r w:rsidRPr="004E2F52">
        <w:rPr>
          <w:rFonts w:ascii="Arial" w:hAnsi="Arial" w:cs="Arial"/>
          <w:sz w:val="20"/>
          <w:szCs w:val="20"/>
          <w:lang w:val="en-GB"/>
        </w:rPr>
        <w:t>Social dominance theory is the starting point for an analysis of dehumanisation. The concept of dehumanisation has often been examined in the contexts of mass violence.</w:t>
      </w:r>
      <w:r w:rsidRPr="004E2F52">
        <w:rPr>
          <w:rStyle w:val="FootnoteReference"/>
          <w:rFonts w:ascii="Arial" w:hAnsi="Arial" w:cs="Arial"/>
          <w:sz w:val="20"/>
          <w:szCs w:val="20"/>
          <w:lang w:val="en-GB"/>
        </w:rPr>
        <w:footnoteReference w:id="30"/>
      </w:r>
      <w:r w:rsidRPr="004E2F52">
        <w:rPr>
          <w:rFonts w:ascii="Arial" w:hAnsi="Arial" w:cs="Arial"/>
          <w:sz w:val="20"/>
          <w:szCs w:val="20"/>
          <w:lang w:val="en-GB"/>
        </w:rPr>
        <w:t xml:space="preserve"> Kelman conceptualised the process as a perception of victims that weakens the perpetuator’s normal restraints on violent behaviour.</w:t>
      </w:r>
      <w:r w:rsidRPr="004E2F52">
        <w:rPr>
          <w:rStyle w:val="FootnoteReference"/>
          <w:rFonts w:ascii="Arial" w:hAnsi="Arial" w:cs="Arial"/>
          <w:sz w:val="20"/>
          <w:szCs w:val="20"/>
          <w:lang w:val="en-GB"/>
        </w:rPr>
        <w:footnoteReference w:id="31"/>
      </w:r>
      <w:r w:rsidRPr="004E2F52">
        <w:rPr>
          <w:rFonts w:ascii="Arial" w:hAnsi="Arial" w:cs="Arial"/>
          <w:sz w:val="20"/>
          <w:szCs w:val="20"/>
          <w:lang w:val="en-GB"/>
        </w:rPr>
        <w:t xml:space="preserve">  When </w:t>
      </w:r>
      <w:r w:rsidR="00CC4A6F" w:rsidRPr="00F23351">
        <w:rPr>
          <w:rFonts w:ascii="Arial" w:hAnsi="Arial" w:cs="Arial"/>
          <w:sz w:val="20"/>
          <w:szCs w:val="20"/>
          <w:lang w:val="en-GB"/>
        </w:rPr>
        <w:t xml:space="preserve">the value of </w:t>
      </w:r>
      <w:r w:rsidRPr="00F23351">
        <w:rPr>
          <w:rFonts w:ascii="Arial" w:hAnsi="Arial" w:cs="Arial"/>
          <w:sz w:val="20"/>
          <w:szCs w:val="20"/>
          <w:lang w:val="en-GB"/>
        </w:rPr>
        <w:t>attributes such as the victims’ ident</w:t>
      </w:r>
      <w:r w:rsidR="00CC4A6F" w:rsidRPr="00D50753">
        <w:rPr>
          <w:rFonts w:ascii="Arial" w:hAnsi="Arial" w:cs="Arial"/>
          <w:sz w:val="20"/>
          <w:szCs w:val="20"/>
          <w:lang w:val="en-GB"/>
        </w:rPr>
        <w:t>ity, community, and moral norms</w:t>
      </w:r>
      <w:r w:rsidRPr="00F2386F">
        <w:rPr>
          <w:rFonts w:ascii="Arial" w:hAnsi="Arial" w:cs="Arial"/>
          <w:sz w:val="20"/>
          <w:szCs w:val="20"/>
          <w:lang w:val="en-GB"/>
        </w:rPr>
        <w:t xml:space="preserve"> are denied, the victims bec</w:t>
      </w:r>
      <w:r w:rsidRPr="00AD0B38">
        <w:rPr>
          <w:rFonts w:ascii="Arial" w:hAnsi="Arial" w:cs="Arial"/>
          <w:sz w:val="20"/>
          <w:szCs w:val="20"/>
          <w:lang w:val="en-GB"/>
        </w:rPr>
        <w:t>ome a de</w:t>
      </w:r>
      <w:r w:rsidR="007F4927" w:rsidRPr="004E2F52">
        <w:rPr>
          <w:rFonts w:ascii="Arial" w:hAnsi="Arial" w:cs="Arial"/>
          <w:sz w:val="20"/>
          <w:szCs w:val="20"/>
          <w:lang w:val="en-GB"/>
        </w:rPr>
        <w:t>-</w:t>
      </w:r>
      <w:r w:rsidRPr="004E2F52">
        <w:rPr>
          <w:rFonts w:ascii="Arial" w:hAnsi="Arial" w:cs="Arial"/>
          <w:sz w:val="20"/>
          <w:szCs w:val="20"/>
          <w:lang w:val="en-GB"/>
        </w:rPr>
        <w:t>individuated mass that lacks the capacity to evoke compassion. Thus, these factors show how dehumanisation makes the ‘other’ seem less morall</w:t>
      </w:r>
      <w:r w:rsidR="00CC4A6F" w:rsidRPr="004E2F52">
        <w:rPr>
          <w:rFonts w:ascii="Arial" w:hAnsi="Arial" w:cs="Arial"/>
          <w:sz w:val="20"/>
          <w:szCs w:val="20"/>
          <w:lang w:val="en-GB"/>
        </w:rPr>
        <w:t xml:space="preserve">y worthy and makes the self </w:t>
      </w:r>
      <w:r w:rsidR="007F4927" w:rsidRPr="004E2F52">
        <w:rPr>
          <w:rFonts w:ascii="Arial" w:hAnsi="Arial" w:cs="Arial"/>
          <w:sz w:val="20"/>
          <w:szCs w:val="20"/>
          <w:lang w:val="en-GB"/>
        </w:rPr>
        <w:t>less</w:t>
      </w:r>
      <w:r w:rsidRPr="004E2F52">
        <w:rPr>
          <w:rFonts w:ascii="Arial" w:hAnsi="Arial" w:cs="Arial"/>
          <w:sz w:val="20"/>
          <w:szCs w:val="20"/>
          <w:lang w:val="en-GB"/>
        </w:rPr>
        <w:t xml:space="preserve"> subject to self-condemnation and empathic distress that might otherwise restrain aggressive behaviour.</w:t>
      </w:r>
    </w:p>
    <w:p w14:paraId="2DE4188C" w14:textId="2C618288" w:rsidR="00DC409D" w:rsidRPr="004E2F52" w:rsidRDefault="00DC409D" w:rsidP="00F9772A">
      <w:pPr>
        <w:spacing w:line="360" w:lineRule="auto"/>
        <w:jc w:val="both"/>
        <w:rPr>
          <w:rFonts w:ascii="Arial" w:hAnsi="Arial" w:cs="Arial"/>
          <w:sz w:val="20"/>
          <w:szCs w:val="20"/>
          <w:lang w:val="en-GB"/>
        </w:rPr>
      </w:pPr>
      <w:r w:rsidRPr="004E2F52">
        <w:rPr>
          <w:rFonts w:ascii="Arial" w:hAnsi="Arial" w:cs="Arial"/>
          <w:sz w:val="20"/>
          <w:szCs w:val="20"/>
          <w:lang w:val="en-GB"/>
        </w:rPr>
        <w:t>Early views on dehumanisation established that the phenomenon could take place both when the out-group is perceived as lacking values seen as incongruent with those of the perceiver’s in-group.</w:t>
      </w:r>
      <w:r w:rsidRPr="004E2F52">
        <w:rPr>
          <w:rStyle w:val="FootnoteReference"/>
          <w:rFonts w:ascii="Arial" w:hAnsi="Arial" w:cs="Arial"/>
          <w:sz w:val="20"/>
          <w:szCs w:val="20"/>
          <w:lang w:val="en-GB"/>
        </w:rPr>
        <w:footnoteReference w:id="32"/>
      </w:r>
      <w:r w:rsidRPr="004E2F52">
        <w:rPr>
          <w:rFonts w:ascii="Arial" w:hAnsi="Arial" w:cs="Arial"/>
          <w:sz w:val="20"/>
          <w:szCs w:val="20"/>
          <w:lang w:val="en-GB"/>
        </w:rPr>
        <w:t xml:space="preserve"> For example, Bar-Tal conceptual</w:t>
      </w:r>
      <w:r w:rsidRPr="00F23351">
        <w:rPr>
          <w:rFonts w:ascii="Arial" w:hAnsi="Arial" w:cs="Arial"/>
          <w:sz w:val="20"/>
          <w:szCs w:val="20"/>
          <w:lang w:val="en-GB"/>
        </w:rPr>
        <w:t>ised dehumanisation as a form of collectively shared delegitimising belief in which a group is given a subhuman or demonic label.</w:t>
      </w:r>
      <w:r w:rsidRPr="004E2F52">
        <w:rPr>
          <w:rStyle w:val="FootnoteReference"/>
          <w:rFonts w:ascii="Arial" w:hAnsi="Arial" w:cs="Arial"/>
          <w:sz w:val="20"/>
          <w:szCs w:val="20"/>
          <w:lang w:val="en-GB"/>
        </w:rPr>
        <w:footnoteReference w:id="33"/>
      </w:r>
      <w:r w:rsidRPr="004E2F52">
        <w:rPr>
          <w:rFonts w:ascii="Arial" w:hAnsi="Arial" w:cs="Arial"/>
          <w:sz w:val="20"/>
          <w:szCs w:val="20"/>
          <w:lang w:val="en-GB"/>
        </w:rPr>
        <w:t xml:space="preserve"> However, in recent years, Haslam has broadened the theoretical scope by accounting for a dual model of the phenomenon.</w:t>
      </w:r>
      <w:r w:rsidRPr="004E2F52">
        <w:rPr>
          <w:rStyle w:val="FootnoteReference"/>
          <w:rFonts w:ascii="Arial" w:hAnsi="Arial" w:cs="Arial"/>
          <w:sz w:val="20"/>
          <w:szCs w:val="20"/>
          <w:lang w:val="en-GB"/>
        </w:rPr>
        <w:footnoteReference w:id="34"/>
      </w:r>
      <w:r w:rsidRPr="004E2F52">
        <w:rPr>
          <w:rFonts w:ascii="Arial" w:hAnsi="Arial" w:cs="Arial"/>
          <w:sz w:val="20"/>
          <w:szCs w:val="20"/>
          <w:lang w:val="en-GB"/>
        </w:rPr>
        <w:t xml:space="preserve"> Accor</w:t>
      </w:r>
      <w:r w:rsidRPr="00F23351">
        <w:rPr>
          <w:rFonts w:ascii="Arial" w:hAnsi="Arial" w:cs="Arial"/>
          <w:sz w:val="20"/>
          <w:szCs w:val="20"/>
          <w:lang w:val="en-GB"/>
        </w:rPr>
        <w:t xml:space="preserve">ding to Haslam and colleagues, humans differ from animals on attributes involving cognitive capacity, civility and refinement, while </w:t>
      </w:r>
      <w:r w:rsidR="00160004" w:rsidRPr="00D50753">
        <w:rPr>
          <w:rFonts w:ascii="Arial" w:hAnsi="Arial" w:cs="Arial"/>
          <w:sz w:val="20"/>
          <w:szCs w:val="20"/>
          <w:lang w:val="en-GB"/>
        </w:rPr>
        <w:t xml:space="preserve">they </w:t>
      </w:r>
      <w:r w:rsidRPr="00D50753">
        <w:rPr>
          <w:rFonts w:ascii="Arial" w:hAnsi="Arial" w:cs="Arial"/>
          <w:sz w:val="20"/>
          <w:szCs w:val="20"/>
          <w:lang w:val="en-GB"/>
        </w:rPr>
        <w:t>differ from inanimate objects on the basis of emotionality, vitality and warmth.</w:t>
      </w:r>
      <w:r w:rsidRPr="004E2F52">
        <w:rPr>
          <w:rStyle w:val="FootnoteReference"/>
          <w:rFonts w:ascii="Arial" w:hAnsi="Arial" w:cs="Arial"/>
          <w:sz w:val="20"/>
          <w:szCs w:val="20"/>
          <w:lang w:val="en-GB"/>
        </w:rPr>
        <w:footnoteReference w:id="35"/>
      </w:r>
      <w:r w:rsidRPr="004E2F52">
        <w:rPr>
          <w:rFonts w:ascii="Arial" w:hAnsi="Arial" w:cs="Arial"/>
          <w:sz w:val="20"/>
          <w:szCs w:val="20"/>
          <w:lang w:val="en-GB"/>
        </w:rPr>
        <w:t xml:space="preserve"> This is since referred to as </w:t>
      </w:r>
      <w:r w:rsidRPr="00F23351">
        <w:rPr>
          <w:rFonts w:ascii="Arial" w:hAnsi="Arial" w:cs="Arial"/>
          <w:i/>
          <w:sz w:val="20"/>
          <w:szCs w:val="20"/>
          <w:lang w:val="en-GB"/>
        </w:rPr>
        <w:t xml:space="preserve">animalistic </w:t>
      </w:r>
      <w:r w:rsidRPr="00D50753">
        <w:rPr>
          <w:rFonts w:ascii="Arial" w:hAnsi="Arial" w:cs="Arial"/>
          <w:sz w:val="20"/>
          <w:szCs w:val="20"/>
          <w:lang w:val="en-GB"/>
        </w:rPr>
        <w:t xml:space="preserve">and </w:t>
      </w:r>
      <w:r w:rsidRPr="00D50753">
        <w:rPr>
          <w:rFonts w:ascii="Arial" w:hAnsi="Arial" w:cs="Arial"/>
          <w:i/>
          <w:sz w:val="20"/>
          <w:szCs w:val="20"/>
          <w:lang w:val="en-GB"/>
        </w:rPr>
        <w:t xml:space="preserve">mechanistic </w:t>
      </w:r>
      <w:r w:rsidRPr="00F2386F">
        <w:rPr>
          <w:rFonts w:ascii="Arial" w:hAnsi="Arial" w:cs="Arial"/>
          <w:sz w:val="20"/>
          <w:szCs w:val="20"/>
          <w:lang w:val="en-GB"/>
        </w:rPr>
        <w:t>dehumanisation respectively.</w:t>
      </w:r>
      <w:r w:rsidR="00BD7849" w:rsidRPr="004E2F52">
        <w:rPr>
          <w:rStyle w:val="FootnoteReference"/>
          <w:rFonts w:ascii="Arial" w:hAnsi="Arial" w:cs="Arial"/>
          <w:sz w:val="20"/>
          <w:szCs w:val="20"/>
          <w:lang w:val="en-GB"/>
        </w:rPr>
        <w:footnoteReference w:id="36"/>
      </w:r>
    </w:p>
    <w:p w14:paraId="1D865217" w14:textId="41AC209C" w:rsidR="001064FA" w:rsidRPr="004E2F52" w:rsidRDefault="00DC409D" w:rsidP="00F9772A">
      <w:pPr>
        <w:spacing w:line="360" w:lineRule="auto"/>
        <w:jc w:val="both"/>
        <w:rPr>
          <w:rFonts w:ascii="Arial" w:hAnsi="Arial" w:cs="Arial"/>
          <w:sz w:val="20"/>
          <w:szCs w:val="20"/>
          <w:lang w:val="en-GB"/>
        </w:rPr>
      </w:pPr>
      <w:r w:rsidRPr="00F23351">
        <w:rPr>
          <w:rFonts w:ascii="Arial" w:hAnsi="Arial" w:cs="Arial"/>
          <w:sz w:val="20"/>
          <w:szCs w:val="20"/>
          <w:lang w:val="en-GB"/>
        </w:rPr>
        <w:t xml:space="preserve">Dehumanisation has been </w:t>
      </w:r>
      <w:r w:rsidR="001B66C4" w:rsidRPr="00F23351">
        <w:rPr>
          <w:rFonts w:ascii="Arial" w:hAnsi="Arial" w:cs="Arial"/>
          <w:sz w:val="20"/>
          <w:szCs w:val="20"/>
          <w:lang w:val="en-GB"/>
        </w:rPr>
        <w:t xml:space="preserve">utilised </w:t>
      </w:r>
      <w:r w:rsidRPr="00D50753">
        <w:rPr>
          <w:rFonts w:ascii="Arial" w:hAnsi="Arial" w:cs="Arial"/>
          <w:sz w:val="20"/>
          <w:szCs w:val="20"/>
          <w:lang w:val="en-GB"/>
        </w:rPr>
        <w:t xml:space="preserve">in order to analyse extremely harsh treatment of a </w:t>
      </w:r>
      <w:r w:rsidR="001B66C4" w:rsidRPr="00D50753">
        <w:rPr>
          <w:rFonts w:ascii="Arial" w:hAnsi="Arial" w:cs="Arial"/>
          <w:sz w:val="20"/>
          <w:szCs w:val="20"/>
          <w:lang w:val="en-GB"/>
        </w:rPr>
        <w:t xml:space="preserve">given </w:t>
      </w:r>
      <w:r w:rsidRPr="00F2386F">
        <w:rPr>
          <w:rFonts w:ascii="Arial" w:hAnsi="Arial" w:cs="Arial"/>
          <w:sz w:val="20"/>
          <w:szCs w:val="20"/>
          <w:lang w:val="en-GB"/>
        </w:rPr>
        <w:t xml:space="preserve">group, </w:t>
      </w:r>
      <w:r w:rsidR="001B66C4" w:rsidRPr="00AD0B38">
        <w:rPr>
          <w:rFonts w:ascii="Arial" w:hAnsi="Arial" w:cs="Arial"/>
          <w:sz w:val="20"/>
          <w:szCs w:val="20"/>
          <w:lang w:val="en-GB"/>
        </w:rPr>
        <w:t xml:space="preserve">such as the </w:t>
      </w:r>
      <w:r w:rsidRPr="004E2F52">
        <w:rPr>
          <w:rFonts w:ascii="Arial" w:hAnsi="Arial" w:cs="Arial"/>
          <w:sz w:val="20"/>
          <w:szCs w:val="20"/>
          <w:lang w:val="en-GB"/>
        </w:rPr>
        <w:t xml:space="preserve">blatant genocidal labelling of </w:t>
      </w:r>
      <w:r w:rsidR="001B66C4" w:rsidRPr="004E2F52">
        <w:rPr>
          <w:rFonts w:ascii="Arial" w:hAnsi="Arial" w:cs="Arial"/>
          <w:sz w:val="20"/>
          <w:szCs w:val="20"/>
          <w:lang w:val="en-GB"/>
        </w:rPr>
        <w:t xml:space="preserve">a </w:t>
      </w:r>
      <w:r w:rsidRPr="004E2F52">
        <w:rPr>
          <w:rFonts w:ascii="Arial" w:hAnsi="Arial" w:cs="Arial"/>
          <w:sz w:val="20"/>
          <w:szCs w:val="20"/>
          <w:lang w:val="en-GB"/>
        </w:rPr>
        <w:t xml:space="preserve">people. </w:t>
      </w:r>
      <w:r w:rsidR="001B66C4" w:rsidRPr="004E2F52">
        <w:rPr>
          <w:rFonts w:ascii="Arial" w:hAnsi="Arial" w:cs="Arial"/>
          <w:sz w:val="20"/>
          <w:szCs w:val="20"/>
          <w:lang w:val="en-GB"/>
        </w:rPr>
        <w:t xml:space="preserve">Historical examples </w:t>
      </w:r>
      <w:r w:rsidRPr="004E2F52">
        <w:rPr>
          <w:rFonts w:ascii="Arial" w:hAnsi="Arial" w:cs="Arial"/>
          <w:sz w:val="20"/>
          <w:szCs w:val="20"/>
          <w:lang w:val="en-GB"/>
        </w:rPr>
        <w:t xml:space="preserve">include American dehumanisation of Soviets during the Cold War, dehumanisation during the Vietnam War, mutual dehumanisation </w:t>
      </w:r>
      <w:r w:rsidR="001B66C4" w:rsidRPr="004E2F52">
        <w:rPr>
          <w:rFonts w:ascii="Arial" w:hAnsi="Arial" w:cs="Arial"/>
          <w:sz w:val="20"/>
          <w:szCs w:val="20"/>
          <w:lang w:val="en-GB"/>
        </w:rPr>
        <w:t xml:space="preserve">between </w:t>
      </w:r>
      <w:r w:rsidRPr="004E2F52">
        <w:rPr>
          <w:rFonts w:ascii="Arial" w:hAnsi="Arial" w:cs="Arial"/>
          <w:sz w:val="20"/>
          <w:szCs w:val="20"/>
          <w:lang w:val="en-GB"/>
        </w:rPr>
        <w:t>Israeli Jews and Palestinians</w:t>
      </w:r>
      <w:r w:rsidR="003E48F2" w:rsidRPr="004E2F52">
        <w:rPr>
          <w:rFonts w:ascii="Arial" w:hAnsi="Arial" w:cs="Arial"/>
          <w:sz w:val="20"/>
          <w:szCs w:val="20"/>
          <w:lang w:val="en-GB"/>
        </w:rPr>
        <w:t xml:space="preserve"> in the late 1980’s</w:t>
      </w:r>
      <w:r w:rsidR="001B66C4" w:rsidRPr="004E2F52">
        <w:rPr>
          <w:rFonts w:ascii="Arial" w:hAnsi="Arial" w:cs="Arial"/>
          <w:sz w:val="20"/>
          <w:szCs w:val="20"/>
          <w:lang w:val="en-GB"/>
        </w:rPr>
        <w:t>,</w:t>
      </w:r>
      <w:r w:rsidRPr="004E2F52">
        <w:rPr>
          <w:rFonts w:ascii="Arial" w:hAnsi="Arial" w:cs="Arial"/>
          <w:sz w:val="20"/>
          <w:szCs w:val="20"/>
          <w:lang w:val="en-GB"/>
        </w:rPr>
        <w:t xml:space="preserve"> and </w:t>
      </w:r>
      <w:r w:rsidR="00AB1953" w:rsidRPr="004E2F52">
        <w:rPr>
          <w:rFonts w:ascii="Arial" w:hAnsi="Arial" w:cs="Arial"/>
          <w:sz w:val="20"/>
          <w:szCs w:val="20"/>
          <w:lang w:val="en-GB"/>
        </w:rPr>
        <w:t xml:space="preserve">dehumanising </w:t>
      </w:r>
      <w:r w:rsidRPr="004E2F52">
        <w:rPr>
          <w:rFonts w:ascii="Arial" w:hAnsi="Arial" w:cs="Arial"/>
          <w:sz w:val="20"/>
          <w:szCs w:val="20"/>
          <w:lang w:val="en-GB"/>
        </w:rPr>
        <w:t>attitudes of Nazi Germany towards Jews.</w:t>
      </w:r>
      <w:r w:rsidRPr="004E2F52">
        <w:rPr>
          <w:rStyle w:val="FootnoteReference"/>
          <w:rFonts w:ascii="Arial" w:hAnsi="Arial" w:cs="Arial"/>
          <w:sz w:val="20"/>
          <w:szCs w:val="20"/>
          <w:lang w:val="en-GB"/>
        </w:rPr>
        <w:footnoteReference w:id="37"/>
      </w:r>
      <w:r w:rsidRPr="004E2F52">
        <w:rPr>
          <w:rFonts w:ascii="Arial" w:hAnsi="Arial" w:cs="Arial"/>
          <w:sz w:val="20"/>
          <w:szCs w:val="20"/>
          <w:lang w:val="en-GB"/>
        </w:rPr>
        <w:t xml:space="preserve"> H</w:t>
      </w:r>
      <w:r w:rsidR="003C67C6" w:rsidRPr="00F23351">
        <w:rPr>
          <w:rFonts w:ascii="Arial" w:hAnsi="Arial" w:cs="Arial"/>
          <w:sz w:val="20"/>
          <w:szCs w:val="20"/>
          <w:lang w:val="en-GB"/>
        </w:rPr>
        <w:t>owever, the lens of dehumanisation</w:t>
      </w:r>
      <w:r w:rsidRPr="00F23351">
        <w:rPr>
          <w:rFonts w:ascii="Arial" w:hAnsi="Arial" w:cs="Arial"/>
          <w:sz w:val="20"/>
          <w:szCs w:val="20"/>
          <w:lang w:val="en-GB"/>
        </w:rPr>
        <w:t xml:space="preserve"> has also been </w:t>
      </w:r>
      <w:r w:rsidR="003C67C6" w:rsidRPr="00F23351">
        <w:rPr>
          <w:rFonts w:ascii="Arial" w:hAnsi="Arial" w:cs="Arial"/>
          <w:sz w:val="20"/>
          <w:szCs w:val="20"/>
          <w:lang w:val="en-GB"/>
        </w:rPr>
        <w:t>used</w:t>
      </w:r>
      <w:r w:rsidRPr="00D50753">
        <w:rPr>
          <w:rFonts w:ascii="Arial" w:hAnsi="Arial" w:cs="Arial"/>
          <w:sz w:val="20"/>
          <w:szCs w:val="20"/>
          <w:lang w:val="en-GB"/>
        </w:rPr>
        <w:t xml:space="preserve"> in cases of more subtle </w:t>
      </w:r>
      <w:r w:rsidR="00F4387F" w:rsidRPr="00D50753">
        <w:rPr>
          <w:rFonts w:ascii="Arial" w:hAnsi="Arial" w:cs="Arial"/>
          <w:sz w:val="20"/>
          <w:szCs w:val="20"/>
          <w:lang w:val="en-GB"/>
        </w:rPr>
        <w:t xml:space="preserve">prejudicial </w:t>
      </w:r>
      <w:r w:rsidRPr="00F2386F">
        <w:rPr>
          <w:rFonts w:ascii="Arial" w:hAnsi="Arial" w:cs="Arial"/>
          <w:sz w:val="20"/>
          <w:szCs w:val="20"/>
          <w:lang w:val="en-GB"/>
        </w:rPr>
        <w:t xml:space="preserve">expressions. For example, Haslam and Loughnan analysed stereotypes of artists and businessmen based on </w:t>
      </w:r>
      <w:r w:rsidRPr="00AD0B38">
        <w:rPr>
          <w:rFonts w:ascii="Arial" w:hAnsi="Arial" w:cs="Arial"/>
          <w:i/>
          <w:sz w:val="20"/>
          <w:szCs w:val="20"/>
          <w:lang w:val="en-GB"/>
        </w:rPr>
        <w:t xml:space="preserve">human </w:t>
      </w:r>
      <w:r w:rsidRPr="004E2F52">
        <w:rPr>
          <w:rFonts w:ascii="Arial" w:hAnsi="Arial" w:cs="Arial"/>
          <w:sz w:val="20"/>
          <w:szCs w:val="20"/>
          <w:lang w:val="en-GB"/>
        </w:rPr>
        <w:t xml:space="preserve">nature and </w:t>
      </w:r>
      <w:r w:rsidRPr="004E2F52">
        <w:rPr>
          <w:rFonts w:ascii="Arial" w:hAnsi="Arial" w:cs="Arial"/>
          <w:i/>
          <w:sz w:val="20"/>
          <w:szCs w:val="20"/>
          <w:lang w:val="en-GB"/>
        </w:rPr>
        <w:t xml:space="preserve">human </w:t>
      </w:r>
      <w:r w:rsidRPr="004E2F52">
        <w:rPr>
          <w:rFonts w:ascii="Arial" w:hAnsi="Arial" w:cs="Arial"/>
          <w:sz w:val="20"/>
          <w:szCs w:val="20"/>
          <w:lang w:val="en-GB"/>
        </w:rPr>
        <w:t>uniqueness.</w:t>
      </w:r>
      <w:r w:rsidRPr="004E2F52">
        <w:rPr>
          <w:rStyle w:val="FootnoteReference"/>
          <w:rFonts w:ascii="Arial" w:hAnsi="Arial" w:cs="Arial"/>
          <w:sz w:val="20"/>
          <w:szCs w:val="20"/>
          <w:lang w:val="en-GB"/>
        </w:rPr>
        <w:footnoteReference w:id="38"/>
      </w:r>
      <w:r w:rsidRPr="004E2F52">
        <w:rPr>
          <w:rFonts w:ascii="Arial" w:hAnsi="Arial" w:cs="Arial"/>
          <w:sz w:val="20"/>
          <w:szCs w:val="20"/>
          <w:lang w:val="en-GB"/>
        </w:rPr>
        <w:t xml:space="preserve">  </w:t>
      </w:r>
      <w:r w:rsidR="0009055D" w:rsidRPr="004E2F52">
        <w:rPr>
          <w:rFonts w:ascii="Arial" w:hAnsi="Arial" w:cs="Arial"/>
          <w:sz w:val="20"/>
          <w:szCs w:val="20"/>
          <w:lang w:val="en-GB"/>
        </w:rPr>
        <w:t xml:space="preserve">In this research, a similar framework was used, </w:t>
      </w:r>
      <w:r w:rsidR="00AB1953" w:rsidRPr="00F23351">
        <w:rPr>
          <w:rFonts w:ascii="Arial" w:hAnsi="Arial" w:cs="Arial"/>
          <w:sz w:val="20"/>
          <w:szCs w:val="20"/>
          <w:lang w:val="en-GB"/>
        </w:rPr>
        <w:t xml:space="preserve">where </w:t>
      </w:r>
      <w:r w:rsidR="0009055D" w:rsidRPr="00F23351">
        <w:rPr>
          <w:rFonts w:ascii="Arial" w:hAnsi="Arial" w:cs="Arial"/>
          <w:sz w:val="20"/>
          <w:szCs w:val="20"/>
          <w:lang w:val="en-GB"/>
        </w:rPr>
        <w:t xml:space="preserve">participants </w:t>
      </w:r>
      <w:r w:rsidR="00AB1953" w:rsidRPr="00D50753">
        <w:rPr>
          <w:rFonts w:ascii="Arial" w:hAnsi="Arial" w:cs="Arial"/>
          <w:sz w:val="20"/>
          <w:szCs w:val="20"/>
          <w:lang w:val="en-GB"/>
        </w:rPr>
        <w:t xml:space="preserve">were asked </w:t>
      </w:r>
      <w:r w:rsidR="0009055D" w:rsidRPr="00F2386F">
        <w:rPr>
          <w:rFonts w:ascii="Arial" w:hAnsi="Arial" w:cs="Arial"/>
          <w:sz w:val="20"/>
          <w:szCs w:val="20"/>
          <w:lang w:val="en-GB"/>
        </w:rPr>
        <w:t xml:space="preserve">to </w:t>
      </w:r>
      <w:r w:rsidR="00AB1953" w:rsidRPr="00F2386F">
        <w:rPr>
          <w:rFonts w:ascii="Arial" w:hAnsi="Arial" w:cs="Arial"/>
          <w:sz w:val="20"/>
          <w:szCs w:val="20"/>
          <w:lang w:val="en-GB"/>
        </w:rPr>
        <w:t xml:space="preserve">assign </w:t>
      </w:r>
      <w:r w:rsidR="0009055D" w:rsidRPr="00F2386F">
        <w:rPr>
          <w:rFonts w:ascii="Arial" w:hAnsi="Arial" w:cs="Arial"/>
          <w:sz w:val="20"/>
          <w:szCs w:val="20"/>
          <w:lang w:val="en-GB"/>
        </w:rPr>
        <w:t xml:space="preserve">nine animalistic </w:t>
      </w:r>
      <w:r w:rsidR="003B0344" w:rsidRPr="00AD0B38">
        <w:rPr>
          <w:rFonts w:ascii="Arial" w:hAnsi="Arial" w:cs="Arial"/>
          <w:sz w:val="20"/>
          <w:szCs w:val="20"/>
          <w:lang w:val="en-GB"/>
        </w:rPr>
        <w:t>attributes</w:t>
      </w:r>
      <w:r w:rsidR="0009055D" w:rsidRPr="004E2F52">
        <w:rPr>
          <w:rFonts w:ascii="Arial" w:hAnsi="Arial" w:cs="Arial"/>
          <w:sz w:val="20"/>
          <w:szCs w:val="20"/>
          <w:lang w:val="en-GB"/>
        </w:rPr>
        <w:t xml:space="preserve"> (friendly, fun-loving, sociable, trusting, aggressive, distractible, impatient, jealous and nervous) and ten mechanistic</w:t>
      </w:r>
      <w:r w:rsidR="003B0344" w:rsidRPr="004E2F52">
        <w:rPr>
          <w:rFonts w:ascii="Arial" w:hAnsi="Arial" w:cs="Arial"/>
          <w:sz w:val="20"/>
          <w:szCs w:val="20"/>
          <w:lang w:val="en-GB"/>
        </w:rPr>
        <w:t xml:space="preserve"> attributes</w:t>
      </w:r>
      <w:r w:rsidR="00553645" w:rsidRPr="004E2F52">
        <w:rPr>
          <w:rFonts w:ascii="Arial" w:hAnsi="Arial" w:cs="Arial"/>
          <w:sz w:val="20"/>
          <w:szCs w:val="20"/>
          <w:lang w:val="en-GB"/>
        </w:rPr>
        <w:t xml:space="preserve"> (broadminded, humble, organised, polite, thorough, cold, conservative, hard-hearted, rude and shallow) to both the ingroup and the o</w:t>
      </w:r>
      <w:r w:rsidR="000375E3" w:rsidRPr="004E2F52">
        <w:rPr>
          <w:rFonts w:ascii="Arial" w:hAnsi="Arial" w:cs="Arial"/>
          <w:sz w:val="20"/>
          <w:szCs w:val="20"/>
          <w:lang w:val="en-GB"/>
        </w:rPr>
        <w:t>ut</w:t>
      </w:r>
      <w:r w:rsidR="00553645" w:rsidRPr="004E2F52">
        <w:rPr>
          <w:rFonts w:ascii="Arial" w:hAnsi="Arial" w:cs="Arial"/>
          <w:sz w:val="20"/>
          <w:szCs w:val="20"/>
          <w:lang w:val="en-GB"/>
        </w:rPr>
        <w:t>group</w:t>
      </w:r>
      <w:r w:rsidR="000375E3" w:rsidRPr="004E2F52">
        <w:rPr>
          <w:rFonts w:ascii="Arial" w:hAnsi="Arial" w:cs="Arial"/>
          <w:sz w:val="20"/>
          <w:szCs w:val="20"/>
          <w:lang w:val="en-GB"/>
        </w:rPr>
        <w:t xml:space="preserve"> (see Figure 1)</w:t>
      </w:r>
      <w:r w:rsidR="00553645" w:rsidRPr="004E2F52">
        <w:rPr>
          <w:rFonts w:ascii="Arial" w:hAnsi="Arial" w:cs="Arial"/>
          <w:sz w:val="20"/>
          <w:szCs w:val="20"/>
          <w:lang w:val="en-GB"/>
        </w:rPr>
        <w:t xml:space="preserve">. </w:t>
      </w:r>
    </w:p>
    <w:p w14:paraId="385E4BCD" w14:textId="4FDAA02B" w:rsidR="001B66C4" w:rsidRPr="004E2F52" w:rsidRDefault="003D71EE" w:rsidP="00F9772A">
      <w:pPr>
        <w:spacing w:line="360" w:lineRule="auto"/>
        <w:jc w:val="both"/>
        <w:rPr>
          <w:rFonts w:ascii="Arial" w:hAnsi="Arial" w:cs="Arial"/>
          <w:sz w:val="20"/>
          <w:szCs w:val="20"/>
          <w:lang w:val="en-GB"/>
        </w:rPr>
      </w:pPr>
      <w:r w:rsidRPr="004E2F52">
        <w:rPr>
          <w:rFonts w:ascii="Arial" w:hAnsi="Arial" w:cs="Arial"/>
          <w:sz w:val="20"/>
          <w:szCs w:val="20"/>
          <w:lang w:val="en-GB"/>
        </w:rPr>
        <w:t xml:space="preserve">Similar to the work of Haslam and Loughnan (2007), </w:t>
      </w:r>
      <w:r w:rsidR="00435664" w:rsidRPr="004E2F52">
        <w:rPr>
          <w:rFonts w:ascii="Arial" w:hAnsi="Arial" w:cs="Arial"/>
          <w:sz w:val="20"/>
          <w:szCs w:val="20"/>
          <w:lang w:val="en-GB"/>
        </w:rPr>
        <w:t xml:space="preserve">the terms used for this research </w:t>
      </w:r>
      <w:r w:rsidRPr="004E2F52">
        <w:rPr>
          <w:rFonts w:ascii="Arial" w:hAnsi="Arial" w:cs="Arial"/>
          <w:sz w:val="20"/>
          <w:szCs w:val="20"/>
          <w:lang w:val="en-GB"/>
        </w:rPr>
        <w:t>were selected using</w:t>
      </w:r>
      <w:r w:rsidR="00D73FD3" w:rsidRPr="004E2F52">
        <w:rPr>
          <w:rFonts w:ascii="Arial" w:hAnsi="Arial" w:cs="Arial"/>
          <w:sz w:val="20"/>
          <w:szCs w:val="20"/>
          <w:lang w:val="en-GB"/>
        </w:rPr>
        <w:t xml:space="preserve"> the database</w:t>
      </w:r>
      <w:r w:rsidRPr="004E2F52">
        <w:rPr>
          <w:rFonts w:ascii="Arial" w:hAnsi="Arial" w:cs="Arial"/>
          <w:sz w:val="20"/>
          <w:szCs w:val="20"/>
          <w:lang w:val="en-GB"/>
        </w:rPr>
        <w:t xml:space="preserve"> WordNet </w:t>
      </w:r>
      <w:r w:rsidR="00D73FD3" w:rsidRPr="004E2F52">
        <w:rPr>
          <w:rFonts w:ascii="Arial" w:hAnsi="Arial" w:cs="Arial"/>
          <w:sz w:val="20"/>
          <w:szCs w:val="20"/>
          <w:lang w:val="en-GB"/>
        </w:rPr>
        <w:t xml:space="preserve">and were chosen based on </w:t>
      </w:r>
      <w:r w:rsidRPr="004E2F52">
        <w:rPr>
          <w:rFonts w:ascii="Arial" w:hAnsi="Arial" w:cs="Arial"/>
          <w:sz w:val="20"/>
          <w:szCs w:val="20"/>
          <w:lang w:val="en-GB"/>
        </w:rPr>
        <w:t xml:space="preserve">word length, familiarity, frequency and positive/negative connotations. </w:t>
      </w:r>
      <w:r w:rsidR="000C385C" w:rsidRPr="004E2F52">
        <w:rPr>
          <w:rFonts w:ascii="Arial" w:hAnsi="Arial" w:cs="Arial"/>
          <w:sz w:val="20"/>
          <w:szCs w:val="20"/>
          <w:lang w:val="en-GB"/>
        </w:rPr>
        <w:t>WordNet is a lexical database of the English language where nouns, adjectives and adverbs are grouped into sets of cognitive synonyms, each expressing a distinct concept.</w:t>
      </w:r>
      <w:r w:rsidR="000C385C" w:rsidRPr="004E2F52">
        <w:rPr>
          <w:rStyle w:val="FootnoteReference"/>
          <w:rFonts w:ascii="Arial" w:hAnsi="Arial" w:cs="Arial"/>
          <w:sz w:val="20"/>
          <w:szCs w:val="20"/>
          <w:lang w:val="en-GB"/>
        </w:rPr>
        <w:footnoteReference w:id="39"/>
      </w:r>
      <w:r w:rsidR="000C385C" w:rsidRPr="004E2F52">
        <w:rPr>
          <w:rFonts w:ascii="Arial" w:hAnsi="Arial" w:cs="Arial"/>
          <w:sz w:val="20"/>
          <w:szCs w:val="20"/>
          <w:lang w:val="en-GB"/>
        </w:rPr>
        <w:t xml:space="preserve"> </w:t>
      </w:r>
      <w:r w:rsidRPr="004E2F52">
        <w:rPr>
          <w:rFonts w:ascii="Arial" w:hAnsi="Arial" w:cs="Arial"/>
          <w:sz w:val="20"/>
          <w:szCs w:val="20"/>
          <w:lang w:val="en-GB"/>
        </w:rPr>
        <w:t>Due to difficulty in finding a fifth matching positive animalistic characteristic, these were limited to four and the mean scores later compensated</w:t>
      </w:r>
      <w:r w:rsidR="000C385C" w:rsidRPr="00F23351">
        <w:rPr>
          <w:rFonts w:ascii="Arial" w:hAnsi="Arial" w:cs="Arial"/>
          <w:sz w:val="20"/>
          <w:szCs w:val="20"/>
          <w:lang w:val="en-GB"/>
        </w:rPr>
        <w:t xml:space="preserve"> accordingly</w:t>
      </w:r>
      <w:r w:rsidRPr="00D50753">
        <w:rPr>
          <w:rFonts w:ascii="Arial" w:hAnsi="Arial" w:cs="Arial"/>
          <w:sz w:val="20"/>
          <w:szCs w:val="20"/>
          <w:lang w:val="en-GB"/>
        </w:rPr>
        <w:t xml:space="preserve">, as visible </w:t>
      </w:r>
      <w:r w:rsidR="00CF2AC1" w:rsidRPr="00D50753">
        <w:rPr>
          <w:rFonts w:ascii="Arial" w:hAnsi="Arial" w:cs="Arial"/>
          <w:sz w:val="20"/>
          <w:szCs w:val="20"/>
          <w:lang w:val="en-GB"/>
        </w:rPr>
        <w:t xml:space="preserve">in the graphs </w:t>
      </w:r>
      <w:r w:rsidRPr="00F2386F">
        <w:rPr>
          <w:rFonts w:ascii="Arial" w:hAnsi="Arial" w:cs="Arial"/>
          <w:sz w:val="20"/>
          <w:szCs w:val="20"/>
          <w:lang w:val="en-GB"/>
        </w:rPr>
        <w:t>below</w:t>
      </w:r>
      <w:r w:rsidR="00CF2AC1" w:rsidRPr="00F2386F">
        <w:rPr>
          <w:rFonts w:ascii="Arial" w:hAnsi="Arial" w:cs="Arial"/>
          <w:sz w:val="20"/>
          <w:szCs w:val="20"/>
          <w:lang w:val="en-GB"/>
        </w:rPr>
        <w:t xml:space="preserve"> in</w:t>
      </w:r>
      <w:r w:rsidR="0037027B" w:rsidRPr="00F2386F">
        <w:rPr>
          <w:rFonts w:ascii="Arial" w:hAnsi="Arial" w:cs="Arial"/>
          <w:sz w:val="20"/>
          <w:szCs w:val="20"/>
          <w:lang w:val="en-GB"/>
        </w:rPr>
        <w:t xml:space="preserve"> </w:t>
      </w:r>
      <w:r w:rsidR="00C9175E" w:rsidRPr="00AD0B38">
        <w:rPr>
          <w:rFonts w:ascii="Arial" w:hAnsi="Arial" w:cs="Arial"/>
          <w:sz w:val="20"/>
          <w:szCs w:val="20"/>
          <w:lang w:val="en-GB"/>
        </w:rPr>
        <w:t>the section entitled “</w:t>
      </w:r>
      <w:r w:rsidR="0047683E" w:rsidRPr="004E2F52">
        <w:rPr>
          <w:rFonts w:ascii="Arial" w:hAnsi="Arial" w:cs="Arial"/>
          <w:noProof/>
          <w:sz w:val="20"/>
          <w:szCs w:val="20"/>
          <w:lang w:val="en-GB"/>
        </w:rPr>
        <w:t xml:space="preserve">Structured Interviews– </w:t>
      </w:r>
      <w:r w:rsidR="00C9175E" w:rsidRPr="004E2F52">
        <w:rPr>
          <w:rFonts w:ascii="Arial" w:hAnsi="Arial" w:cs="Arial"/>
          <w:noProof/>
          <w:sz w:val="20"/>
          <w:szCs w:val="20"/>
          <w:lang w:val="en-GB"/>
        </w:rPr>
        <w:t>General Findings”</w:t>
      </w:r>
      <w:r w:rsidRPr="004E2F52">
        <w:rPr>
          <w:rFonts w:ascii="Arial" w:hAnsi="Arial" w:cs="Arial"/>
          <w:sz w:val="20"/>
          <w:szCs w:val="20"/>
          <w:lang w:val="en-GB"/>
        </w:rPr>
        <w:t xml:space="preserve">. </w:t>
      </w:r>
      <w:r w:rsidR="000C385C" w:rsidRPr="004E2F52">
        <w:rPr>
          <w:rFonts w:ascii="Arial" w:hAnsi="Arial" w:cs="Arial"/>
          <w:sz w:val="20"/>
          <w:szCs w:val="20"/>
          <w:lang w:val="en-GB"/>
        </w:rPr>
        <w:t>All of the attributes</w:t>
      </w:r>
      <w:r w:rsidR="003B0344" w:rsidRPr="004E2F52">
        <w:rPr>
          <w:rFonts w:ascii="Arial" w:hAnsi="Arial" w:cs="Arial"/>
          <w:sz w:val="20"/>
          <w:szCs w:val="20"/>
          <w:lang w:val="en-GB"/>
        </w:rPr>
        <w:t>, or characteristcs,</w:t>
      </w:r>
      <w:r w:rsidR="000C385C" w:rsidRPr="004E2F52">
        <w:rPr>
          <w:rFonts w:ascii="Arial" w:hAnsi="Arial" w:cs="Arial"/>
          <w:sz w:val="20"/>
          <w:szCs w:val="20"/>
          <w:lang w:val="en-GB"/>
        </w:rPr>
        <w:t xml:space="preserve"> are visible in Figure 1 below. Essentially, the two strands of attributes, animalistic and mechanistic, </w:t>
      </w:r>
      <w:r w:rsidR="004E2F52" w:rsidRPr="004E2F52">
        <w:rPr>
          <w:rFonts w:ascii="Arial" w:hAnsi="Arial" w:cs="Arial"/>
          <w:sz w:val="20"/>
          <w:szCs w:val="20"/>
          <w:lang w:val="en-GB"/>
        </w:rPr>
        <w:t xml:space="preserve">used </w:t>
      </w:r>
      <w:r w:rsidR="000C385C" w:rsidRPr="004E2F52">
        <w:rPr>
          <w:rFonts w:ascii="Arial" w:hAnsi="Arial" w:cs="Arial"/>
          <w:sz w:val="20"/>
          <w:szCs w:val="20"/>
          <w:lang w:val="en-GB"/>
        </w:rPr>
        <w:t xml:space="preserve">in this research </w:t>
      </w:r>
      <w:r w:rsidR="004E2F52" w:rsidRPr="004E2F52">
        <w:rPr>
          <w:rFonts w:ascii="Arial" w:hAnsi="Arial" w:cs="Arial"/>
          <w:sz w:val="20"/>
          <w:szCs w:val="20"/>
          <w:lang w:val="en-GB"/>
        </w:rPr>
        <w:t xml:space="preserve">were </w:t>
      </w:r>
      <w:r w:rsidR="000C385C" w:rsidRPr="004E2F52">
        <w:rPr>
          <w:rFonts w:ascii="Arial" w:hAnsi="Arial" w:cs="Arial"/>
          <w:sz w:val="20"/>
          <w:szCs w:val="20"/>
          <w:lang w:val="en-GB"/>
        </w:rPr>
        <w:t xml:space="preserve">used in order to detect and analyse how Dinka and Nuer relate to each other in terms of describing </w:t>
      </w:r>
      <w:r w:rsidR="003B0344" w:rsidRPr="004E2F52">
        <w:rPr>
          <w:rFonts w:ascii="Arial" w:hAnsi="Arial" w:cs="Arial"/>
          <w:sz w:val="20"/>
          <w:szCs w:val="20"/>
          <w:lang w:val="en-GB"/>
        </w:rPr>
        <w:t>characteristics</w:t>
      </w:r>
      <w:r w:rsidR="000C385C" w:rsidRPr="004E2F52">
        <w:rPr>
          <w:rFonts w:ascii="Arial" w:hAnsi="Arial" w:cs="Arial"/>
          <w:sz w:val="20"/>
          <w:szCs w:val="20"/>
          <w:lang w:val="en-GB"/>
        </w:rPr>
        <w:t>.</w:t>
      </w:r>
      <w:r w:rsidR="008A66F7" w:rsidRPr="004E2F52">
        <w:rPr>
          <w:rFonts w:ascii="Arial" w:hAnsi="Arial" w:cs="Arial"/>
          <w:sz w:val="20"/>
          <w:szCs w:val="20"/>
          <w:lang w:val="en-GB"/>
        </w:rPr>
        <w:t xml:space="preserve"> An attribution of these to both the ingroup and outgroup will provide information about how the participants relate both to their own ingroup and to their outgroup. A person who mainly associate</w:t>
      </w:r>
      <w:r w:rsidR="004E2F52" w:rsidRPr="004E2F52">
        <w:rPr>
          <w:rFonts w:ascii="Arial" w:hAnsi="Arial" w:cs="Arial"/>
          <w:sz w:val="20"/>
          <w:szCs w:val="20"/>
          <w:lang w:val="en-GB"/>
        </w:rPr>
        <w:t>s</w:t>
      </w:r>
      <w:r w:rsidR="008A66F7" w:rsidRPr="004E2F52">
        <w:rPr>
          <w:rFonts w:ascii="Arial" w:hAnsi="Arial" w:cs="Arial"/>
          <w:sz w:val="20"/>
          <w:szCs w:val="20"/>
          <w:lang w:val="en-GB"/>
        </w:rPr>
        <w:t xml:space="preserve"> their outgroup with animalistic attributes </w:t>
      </w:r>
      <w:r w:rsidR="004E2F52" w:rsidRPr="004E2F52">
        <w:rPr>
          <w:rFonts w:ascii="Arial" w:hAnsi="Arial" w:cs="Arial"/>
          <w:sz w:val="20"/>
          <w:szCs w:val="20"/>
          <w:lang w:val="en-GB"/>
        </w:rPr>
        <w:t xml:space="preserve">is </w:t>
      </w:r>
      <w:r w:rsidR="008A66F7" w:rsidRPr="004E2F52">
        <w:rPr>
          <w:rFonts w:ascii="Arial" w:hAnsi="Arial" w:cs="Arial"/>
          <w:sz w:val="20"/>
          <w:szCs w:val="20"/>
          <w:lang w:val="en-GB"/>
        </w:rPr>
        <w:t>likely to implicitly deny them characteristics such as higher cognition and moral sensibility</w:t>
      </w:r>
      <w:r w:rsidR="00623072" w:rsidRPr="004E2F52">
        <w:rPr>
          <w:rFonts w:ascii="Arial" w:hAnsi="Arial" w:cs="Arial"/>
          <w:sz w:val="20"/>
          <w:szCs w:val="20"/>
          <w:lang w:val="en-GB"/>
        </w:rPr>
        <w:t xml:space="preserve"> and therefore see them as uncivilised and amoral</w:t>
      </w:r>
      <w:r w:rsidR="008A66F7" w:rsidRPr="004E2F52">
        <w:rPr>
          <w:rFonts w:ascii="Arial" w:hAnsi="Arial" w:cs="Arial"/>
          <w:sz w:val="20"/>
          <w:szCs w:val="20"/>
          <w:lang w:val="en-GB"/>
        </w:rPr>
        <w:t xml:space="preserve">. In contrast, people who associate their outgroup with mechanistic attributes are </w:t>
      </w:r>
      <w:r w:rsidR="00623072" w:rsidRPr="004E2F52">
        <w:rPr>
          <w:rFonts w:ascii="Arial" w:hAnsi="Arial" w:cs="Arial"/>
          <w:sz w:val="20"/>
          <w:szCs w:val="20"/>
          <w:lang w:val="en-GB"/>
        </w:rPr>
        <w:t>denied characteristics that are essential to human nature, such as emotionality and interpersonal warmth, and thus view them as cold and rigid.</w:t>
      </w:r>
      <w:r w:rsidR="00623072" w:rsidRPr="004E2F52">
        <w:rPr>
          <w:rStyle w:val="FootnoteReference"/>
          <w:rFonts w:ascii="Arial" w:hAnsi="Arial" w:cs="Arial"/>
          <w:sz w:val="20"/>
          <w:szCs w:val="20"/>
          <w:lang w:val="en-GB"/>
        </w:rPr>
        <w:footnoteReference w:id="40"/>
      </w:r>
    </w:p>
    <w:p w14:paraId="066F868A" w14:textId="49CC7DF6" w:rsidR="00F73D2E" w:rsidRPr="004E2F52" w:rsidRDefault="00F73D2E" w:rsidP="00F73D2E">
      <w:pPr>
        <w:pStyle w:val="Caption"/>
        <w:rPr>
          <w:rFonts w:ascii="Arial" w:hAnsi="Arial" w:cs="Arial"/>
          <w:color w:val="auto"/>
          <w:lang w:val="en-GB"/>
        </w:rPr>
      </w:pPr>
      <w:bookmarkStart w:id="10" w:name="_Toc276561093"/>
      <w:r w:rsidRPr="00F23351">
        <w:rPr>
          <w:rFonts w:ascii="Arial" w:hAnsi="Arial" w:cs="Arial"/>
          <w:color w:val="auto"/>
          <w:lang w:val="en-GB"/>
        </w:rPr>
        <w:t xml:space="preserve">Table </w:t>
      </w:r>
      <w:r w:rsidRPr="00D34112">
        <w:rPr>
          <w:rFonts w:ascii="Arial" w:hAnsi="Arial" w:cs="Arial"/>
          <w:color w:val="auto"/>
          <w:lang w:val="en-GB"/>
        </w:rPr>
        <w:fldChar w:fldCharType="begin"/>
      </w:r>
      <w:r w:rsidRPr="004E2F52">
        <w:rPr>
          <w:rFonts w:ascii="Arial" w:hAnsi="Arial" w:cs="Arial"/>
          <w:color w:val="auto"/>
          <w:lang w:val="en-GB"/>
        </w:rPr>
        <w:instrText xml:space="preserve"> SEQ Table \* ARABIC </w:instrText>
      </w:r>
      <w:r w:rsidRPr="00D34112">
        <w:rPr>
          <w:rFonts w:ascii="Arial" w:hAnsi="Arial" w:cs="Arial"/>
          <w:color w:val="auto"/>
          <w:lang w:val="en-GB"/>
        </w:rPr>
        <w:fldChar w:fldCharType="separate"/>
      </w:r>
      <w:r w:rsidR="008C1515" w:rsidRPr="004E2F52">
        <w:rPr>
          <w:rFonts w:ascii="Arial" w:hAnsi="Arial" w:cs="Arial"/>
          <w:noProof/>
          <w:color w:val="auto"/>
          <w:lang w:val="en-GB"/>
        </w:rPr>
        <w:t>1</w:t>
      </w:r>
      <w:r w:rsidRPr="00D34112">
        <w:rPr>
          <w:rFonts w:ascii="Arial" w:hAnsi="Arial" w:cs="Arial"/>
          <w:color w:val="auto"/>
          <w:lang w:val="en-GB"/>
        </w:rPr>
        <w:fldChar w:fldCharType="end"/>
      </w:r>
      <w:r w:rsidRPr="004E2F52">
        <w:rPr>
          <w:rFonts w:ascii="Arial" w:hAnsi="Arial" w:cs="Arial"/>
          <w:color w:val="auto"/>
          <w:lang w:val="en-GB"/>
        </w:rPr>
        <w:t>: Depicting the two strands of dehumanistic attributes used in the structured interviews.</w:t>
      </w:r>
      <w:bookmarkEnd w:id="10"/>
    </w:p>
    <w:tbl>
      <w:tblPr>
        <w:tblStyle w:val="TableGrid"/>
        <w:tblW w:w="0" w:type="auto"/>
        <w:tblInd w:w="1951" w:type="dxa"/>
        <w:tblLook w:val="04A0" w:firstRow="1" w:lastRow="0" w:firstColumn="1" w:lastColumn="0" w:noHBand="0" w:noVBand="1"/>
      </w:tblPr>
      <w:tblGrid>
        <w:gridCol w:w="2579"/>
        <w:gridCol w:w="2579"/>
      </w:tblGrid>
      <w:tr w:rsidR="000375E3" w:rsidRPr="004E2F52" w14:paraId="7B3C292F" w14:textId="77777777" w:rsidTr="008A2D9F">
        <w:trPr>
          <w:trHeight w:val="375"/>
        </w:trPr>
        <w:tc>
          <w:tcPr>
            <w:tcW w:w="2579" w:type="dxa"/>
          </w:tcPr>
          <w:p w14:paraId="5229847F" w14:textId="77777777" w:rsidR="000375E3" w:rsidRPr="004E2F52" w:rsidRDefault="000375E3" w:rsidP="008A2D9F">
            <w:pPr>
              <w:spacing w:after="120" w:line="360" w:lineRule="auto"/>
              <w:ind w:right="-64"/>
              <w:jc w:val="center"/>
              <w:rPr>
                <w:rFonts w:ascii="Arial" w:hAnsi="Arial" w:cs="Arial"/>
                <w:b/>
                <w:sz w:val="20"/>
                <w:szCs w:val="20"/>
                <w:lang w:val="en-GB"/>
              </w:rPr>
            </w:pPr>
            <w:r w:rsidRPr="004E2F52">
              <w:rPr>
                <w:rFonts w:ascii="Arial" w:hAnsi="Arial" w:cs="Arial"/>
                <w:b/>
                <w:sz w:val="20"/>
                <w:szCs w:val="20"/>
                <w:lang w:val="en-GB"/>
              </w:rPr>
              <w:t>Animalistic</w:t>
            </w:r>
          </w:p>
          <w:p w14:paraId="685CB3A5" w14:textId="77777777" w:rsidR="00E639F8" w:rsidRPr="004E2F52" w:rsidRDefault="00E639F8" w:rsidP="008A2D9F">
            <w:pPr>
              <w:spacing w:after="120" w:line="360" w:lineRule="auto"/>
              <w:ind w:right="-64"/>
              <w:jc w:val="center"/>
              <w:rPr>
                <w:rFonts w:ascii="Arial" w:hAnsi="Arial" w:cs="Arial"/>
                <w:b/>
                <w:sz w:val="20"/>
                <w:szCs w:val="20"/>
                <w:lang w:val="en-GB"/>
              </w:rPr>
            </w:pPr>
          </w:p>
        </w:tc>
        <w:tc>
          <w:tcPr>
            <w:tcW w:w="2579" w:type="dxa"/>
          </w:tcPr>
          <w:p w14:paraId="4764A5DF" w14:textId="77777777" w:rsidR="000375E3" w:rsidRPr="004E2F52" w:rsidRDefault="000375E3" w:rsidP="008A2D9F">
            <w:pPr>
              <w:spacing w:after="120" w:line="360" w:lineRule="auto"/>
              <w:ind w:right="-64"/>
              <w:jc w:val="center"/>
              <w:rPr>
                <w:rFonts w:ascii="Arial" w:hAnsi="Arial" w:cs="Arial"/>
                <w:b/>
                <w:sz w:val="20"/>
                <w:szCs w:val="20"/>
                <w:lang w:val="en-GB"/>
              </w:rPr>
            </w:pPr>
            <w:r w:rsidRPr="004E2F52">
              <w:rPr>
                <w:rFonts w:ascii="Arial" w:hAnsi="Arial" w:cs="Arial"/>
                <w:b/>
                <w:sz w:val="20"/>
                <w:szCs w:val="20"/>
                <w:lang w:val="en-GB"/>
              </w:rPr>
              <w:t>Mechanistic</w:t>
            </w:r>
          </w:p>
        </w:tc>
      </w:tr>
      <w:tr w:rsidR="000375E3" w:rsidRPr="004E2F52" w14:paraId="35BC8676" w14:textId="77777777" w:rsidTr="008A2D9F">
        <w:trPr>
          <w:trHeight w:val="391"/>
        </w:trPr>
        <w:tc>
          <w:tcPr>
            <w:tcW w:w="2579" w:type="dxa"/>
          </w:tcPr>
          <w:p w14:paraId="4E04F3B9" w14:textId="77777777" w:rsidR="000375E3" w:rsidRPr="004E2F52" w:rsidRDefault="000375E3" w:rsidP="008A2D9F">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Friendly</w:t>
            </w:r>
          </w:p>
        </w:tc>
        <w:tc>
          <w:tcPr>
            <w:tcW w:w="2579" w:type="dxa"/>
          </w:tcPr>
          <w:p w14:paraId="2F06DF98" w14:textId="77777777" w:rsidR="000375E3" w:rsidRPr="00F23351" w:rsidRDefault="000375E3" w:rsidP="008A2D9F">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Broadminded</w:t>
            </w:r>
          </w:p>
        </w:tc>
      </w:tr>
      <w:tr w:rsidR="000375E3" w:rsidRPr="004E2F52" w14:paraId="18A567CE" w14:textId="77777777" w:rsidTr="008A2D9F">
        <w:trPr>
          <w:trHeight w:val="391"/>
        </w:trPr>
        <w:tc>
          <w:tcPr>
            <w:tcW w:w="2579" w:type="dxa"/>
          </w:tcPr>
          <w:p w14:paraId="1C7F3835" w14:textId="6B794192" w:rsidR="000375E3" w:rsidRPr="004E2F52" w:rsidRDefault="00F23351" w:rsidP="008A2D9F">
            <w:pPr>
              <w:spacing w:after="120" w:line="360" w:lineRule="auto"/>
              <w:ind w:right="-64"/>
              <w:jc w:val="center"/>
              <w:rPr>
                <w:rFonts w:ascii="Arial" w:hAnsi="Arial" w:cs="Arial"/>
                <w:sz w:val="20"/>
                <w:szCs w:val="20"/>
                <w:lang w:val="en-GB"/>
              </w:rPr>
            </w:pPr>
            <w:r>
              <w:rPr>
                <w:rFonts w:ascii="Arial" w:hAnsi="Arial" w:cs="Arial"/>
                <w:sz w:val="20"/>
                <w:szCs w:val="20"/>
                <w:lang w:val="en-GB"/>
              </w:rPr>
              <w:t xml:space="preserve"> </w:t>
            </w:r>
            <w:r w:rsidR="000375E3" w:rsidRPr="004E2F52">
              <w:rPr>
                <w:rFonts w:ascii="Arial" w:hAnsi="Arial" w:cs="Arial"/>
                <w:sz w:val="20"/>
                <w:szCs w:val="20"/>
                <w:lang w:val="en-GB"/>
              </w:rPr>
              <w:t>Fun-loving</w:t>
            </w:r>
          </w:p>
        </w:tc>
        <w:tc>
          <w:tcPr>
            <w:tcW w:w="2579" w:type="dxa"/>
          </w:tcPr>
          <w:p w14:paraId="579C0CD7" w14:textId="77777777" w:rsidR="000375E3" w:rsidRPr="00F23351" w:rsidRDefault="000375E3" w:rsidP="008A2D9F">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Humble</w:t>
            </w:r>
          </w:p>
        </w:tc>
      </w:tr>
      <w:tr w:rsidR="000375E3" w:rsidRPr="004E2F52" w14:paraId="7751C0B2" w14:textId="77777777" w:rsidTr="008A2D9F">
        <w:trPr>
          <w:trHeight w:val="375"/>
        </w:trPr>
        <w:tc>
          <w:tcPr>
            <w:tcW w:w="2579" w:type="dxa"/>
          </w:tcPr>
          <w:p w14:paraId="1C8BF931" w14:textId="77777777" w:rsidR="000375E3" w:rsidRPr="004E2F52" w:rsidRDefault="000375E3" w:rsidP="008A2D9F">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Sociable</w:t>
            </w:r>
          </w:p>
        </w:tc>
        <w:tc>
          <w:tcPr>
            <w:tcW w:w="2579" w:type="dxa"/>
          </w:tcPr>
          <w:p w14:paraId="40E39ED9" w14:textId="77777777" w:rsidR="000375E3" w:rsidRPr="00F23351" w:rsidRDefault="000375E3" w:rsidP="008A2D9F">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Organised</w:t>
            </w:r>
          </w:p>
        </w:tc>
      </w:tr>
      <w:tr w:rsidR="000375E3" w:rsidRPr="004E2F52" w14:paraId="0766B816" w14:textId="77777777" w:rsidTr="008A2D9F">
        <w:trPr>
          <w:trHeight w:val="391"/>
        </w:trPr>
        <w:tc>
          <w:tcPr>
            <w:tcW w:w="2579" w:type="dxa"/>
          </w:tcPr>
          <w:p w14:paraId="165A7303" w14:textId="77777777" w:rsidR="000375E3" w:rsidRPr="004E2F52" w:rsidRDefault="000375E3" w:rsidP="008A2D9F">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Trusting</w:t>
            </w:r>
          </w:p>
        </w:tc>
        <w:tc>
          <w:tcPr>
            <w:tcW w:w="2579" w:type="dxa"/>
          </w:tcPr>
          <w:p w14:paraId="26FB07CB" w14:textId="77777777" w:rsidR="000375E3" w:rsidRPr="00F23351" w:rsidRDefault="000375E3" w:rsidP="008A2D9F">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Polite</w:t>
            </w:r>
          </w:p>
        </w:tc>
      </w:tr>
      <w:tr w:rsidR="000375E3" w:rsidRPr="004E2F52" w14:paraId="0B4C0C3B" w14:textId="77777777" w:rsidTr="008A2D9F">
        <w:trPr>
          <w:trHeight w:val="391"/>
        </w:trPr>
        <w:tc>
          <w:tcPr>
            <w:tcW w:w="2579" w:type="dxa"/>
          </w:tcPr>
          <w:p w14:paraId="0AB0E675" w14:textId="77777777" w:rsidR="000375E3" w:rsidRPr="004E2F52" w:rsidRDefault="000375E3" w:rsidP="008A2D9F">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Aggressive</w:t>
            </w:r>
          </w:p>
        </w:tc>
        <w:tc>
          <w:tcPr>
            <w:tcW w:w="2579" w:type="dxa"/>
          </w:tcPr>
          <w:p w14:paraId="3F85CE67" w14:textId="77777777" w:rsidR="000375E3" w:rsidRPr="00F23351" w:rsidRDefault="000375E3" w:rsidP="008A2D9F">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Thorough</w:t>
            </w:r>
          </w:p>
        </w:tc>
      </w:tr>
      <w:tr w:rsidR="000375E3" w:rsidRPr="004E2F52" w14:paraId="1CC3D477" w14:textId="77777777" w:rsidTr="008A2D9F">
        <w:trPr>
          <w:trHeight w:val="391"/>
        </w:trPr>
        <w:tc>
          <w:tcPr>
            <w:tcW w:w="2579" w:type="dxa"/>
          </w:tcPr>
          <w:p w14:paraId="7F7DD97E" w14:textId="77777777" w:rsidR="000375E3" w:rsidRPr="004E2F52" w:rsidRDefault="000375E3" w:rsidP="008A2D9F">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Distractible</w:t>
            </w:r>
          </w:p>
        </w:tc>
        <w:tc>
          <w:tcPr>
            <w:tcW w:w="2579" w:type="dxa"/>
          </w:tcPr>
          <w:p w14:paraId="1A0DC178" w14:textId="77777777" w:rsidR="000375E3" w:rsidRPr="00F23351" w:rsidRDefault="000375E3" w:rsidP="008A2D9F">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Cold</w:t>
            </w:r>
          </w:p>
        </w:tc>
      </w:tr>
      <w:tr w:rsidR="000375E3" w:rsidRPr="004E2F52" w14:paraId="59A75EA9" w14:textId="77777777" w:rsidTr="008A2D9F">
        <w:trPr>
          <w:trHeight w:val="391"/>
        </w:trPr>
        <w:tc>
          <w:tcPr>
            <w:tcW w:w="2579" w:type="dxa"/>
          </w:tcPr>
          <w:p w14:paraId="1FBA91BB" w14:textId="77777777" w:rsidR="000375E3" w:rsidRPr="004E2F52" w:rsidRDefault="000375E3" w:rsidP="008A2D9F">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Impatient</w:t>
            </w:r>
          </w:p>
        </w:tc>
        <w:tc>
          <w:tcPr>
            <w:tcW w:w="2579" w:type="dxa"/>
          </w:tcPr>
          <w:p w14:paraId="537564C3" w14:textId="77777777" w:rsidR="000375E3" w:rsidRPr="00F23351" w:rsidRDefault="000375E3" w:rsidP="008A2D9F">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Conservative</w:t>
            </w:r>
          </w:p>
        </w:tc>
      </w:tr>
      <w:tr w:rsidR="000375E3" w:rsidRPr="004E2F52" w14:paraId="472EA74D" w14:textId="77777777" w:rsidTr="003B0344">
        <w:trPr>
          <w:trHeight w:val="74"/>
        </w:trPr>
        <w:tc>
          <w:tcPr>
            <w:tcW w:w="2579" w:type="dxa"/>
          </w:tcPr>
          <w:p w14:paraId="04E760B9" w14:textId="77777777" w:rsidR="000375E3" w:rsidRPr="004E2F52" w:rsidRDefault="000375E3" w:rsidP="008A2D9F">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Jealous</w:t>
            </w:r>
          </w:p>
        </w:tc>
        <w:tc>
          <w:tcPr>
            <w:tcW w:w="2579" w:type="dxa"/>
          </w:tcPr>
          <w:p w14:paraId="3B765F31" w14:textId="77777777" w:rsidR="000375E3" w:rsidRPr="00F23351" w:rsidRDefault="000375E3" w:rsidP="008A2D9F">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Hard-hearted</w:t>
            </w:r>
          </w:p>
        </w:tc>
      </w:tr>
      <w:tr w:rsidR="000375E3" w:rsidRPr="004E2F52" w14:paraId="7F531EB5" w14:textId="77777777" w:rsidTr="008A2D9F">
        <w:trPr>
          <w:trHeight w:val="391"/>
        </w:trPr>
        <w:tc>
          <w:tcPr>
            <w:tcW w:w="2579" w:type="dxa"/>
          </w:tcPr>
          <w:p w14:paraId="63D52045" w14:textId="77777777" w:rsidR="000375E3" w:rsidRPr="004E2F52" w:rsidRDefault="000375E3" w:rsidP="008A2D9F">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Nervous</w:t>
            </w:r>
          </w:p>
        </w:tc>
        <w:tc>
          <w:tcPr>
            <w:tcW w:w="2579" w:type="dxa"/>
          </w:tcPr>
          <w:p w14:paraId="0243D51B" w14:textId="77777777" w:rsidR="000375E3" w:rsidRPr="00F23351" w:rsidRDefault="000375E3" w:rsidP="008A2D9F">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Rude</w:t>
            </w:r>
          </w:p>
        </w:tc>
      </w:tr>
      <w:tr w:rsidR="000375E3" w:rsidRPr="004E2F52" w14:paraId="0A60C912" w14:textId="77777777" w:rsidTr="003B0344">
        <w:trPr>
          <w:trHeight w:val="74"/>
        </w:trPr>
        <w:tc>
          <w:tcPr>
            <w:tcW w:w="2579" w:type="dxa"/>
          </w:tcPr>
          <w:p w14:paraId="32CE04E9" w14:textId="77777777" w:rsidR="000375E3" w:rsidRPr="004E2F52" w:rsidRDefault="000375E3" w:rsidP="008A2D9F">
            <w:pPr>
              <w:spacing w:after="120" w:line="360" w:lineRule="auto"/>
              <w:ind w:right="-64"/>
              <w:jc w:val="center"/>
              <w:rPr>
                <w:rFonts w:ascii="Arial" w:hAnsi="Arial" w:cs="Arial"/>
                <w:sz w:val="20"/>
                <w:szCs w:val="20"/>
                <w:lang w:val="en-GB"/>
              </w:rPr>
            </w:pPr>
          </w:p>
        </w:tc>
        <w:tc>
          <w:tcPr>
            <w:tcW w:w="2579" w:type="dxa"/>
          </w:tcPr>
          <w:p w14:paraId="249F327E" w14:textId="77777777" w:rsidR="000375E3" w:rsidRPr="00F23351" w:rsidRDefault="000375E3" w:rsidP="008A2D9F">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Shallow</w:t>
            </w:r>
          </w:p>
        </w:tc>
      </w:tr>
    </w:tbl>
    <w:p w14:paraId="22E30A7C" w14:textId="77777777" w:rsidR="000375E3" w:rsidRPr="004E2F52" w:rsidRDefault="000375E3" w:rsidP="00F9772A">
      <w:pPr>
        <w:spacing w:line="360" w:lineRule="auto"/>
        <w:jc w:val="both"/>
        <w:rPr>
          <w:rFonts w:ascii="Arial" w:hAnsi="Arial" w:cs="Arial"/>
          <w:sz w:val="20"/>
          <w:szCs w:val="20"/>
          <w:lang w:val="en-GB"/>
        </w:rPr>
      </w:pPr>
    </w:p>
    <w:p w14:paraId="54116D61" w14:textId="3F3A3A0B" w:rsidR="000375E3" w:rsidRPr="004E2F52" w:rsidRDefault="00DC409D" w:rsidP="00F9772A">
      <w:pPr>
        <w:spacing w:line="360" w:lineRule="auto"/>
        <w:jc w:val="both"/>
        <w:rPr>
          <w:rFonts w:ascii="Arial" w:hAnsi="Arial" w:cs="Arial"/>
          <w:sz w:val="20"/>
          <w:szCs w:val="20"/>
          <w:lang w:val="en-GB"/>
        </w:rPr>
      </w:pPr>
      <w:r w:rsidRPr="00F23351">
        <w:rPr>
          <w:rFonts w:ascii="Arial" w:hAnsi="Arial" w:cs="Arial"/>
          <w:sz w:val="20"/>
          <w:szCs w:val="20"/>
          <w:lang w:val="en-GB"/>
        </w:rPr>
        <w:t>T</w:t>
      </w:r>
      <w:r w:rsidR="00623072" w:rsidRPr="00F23351">
        <w:rPr>
          <w:rFonts w:ascii="Arial" w:hAnsi="Arial" w:cs="Arial"/>
          <w:sz w:val="20"/>
          <w:szCs w:val="20"/>
          <w:lang w:val="en-GB"/>
        </w:rPr>
        <w:t>he</w:t>
      </w:r>
      <w:r w:rsidRPr="00F23351">
        <w:rPr>
          <w:rFonts w:ascii="Arial" w:hAnsi="Arial" w:cs="Arial"/>
          <w:sz w:val="20"/>
          <w:szCs w:val="20"/>
          <w:lang w:val="en-GB"/>
        </w:rPr>
        <w:t xml:space="preserve"> breadth </w:t>
      </w:r>
      <w:r w:rsidR="00623072" w:rsidRPr="00D50753">
        <w:rPr>
          <w:rFonts w:ascii="Arial" w:hAnsi="Arial" w:cs="Arial"/>
          <w:sz w:val="20"/>
          <w:szCs w:val="20"/>
          <w:lang w:val="en-GB"/>
        </w:rPr>
        <w:t xml:space="preserve">of cognitive meaning of these attributes </w:t>
      </w:r>
      <w:r w:rsidRPr="00D50753">
        <w:rPr>
          <w:rFonts w:ascii="Arial" w:hAnsi="Arial" w:cs="Arial"/>
          <w:sz w:val="20"/>
          <w:szCs w:val="20"/>
          <w:lang w:val="en-GB"/>
        </w:rPr>
        <w:t>allows for considera</w:t>
      </w:r>
      <w:r w:rsidRPr="00F2386F">
        <w:rPr>
          <w:rFonts w:ascii="Arial" w:hAnsi="Arial" w:cs="Arial"/>
          <w:sz w:val="20"/>
          <w:szCs w:val="20"/>
          <w:lang w:val="en-GB"/>
        </w:rPr>
        <w:t>ble flexibility in accounting for</w:t>
      </w:r>
      <w:r w:rsidR="00BC06E9" w:rsidRPr="00AD0B38">
        <w:rPr>
          <w:rFonts w:ascii="Arial" w:hAnsi="Arial" w:cs="Arial"/>
          <w:sz w:val="20"/>
          <w:szCs w:val="20"/>
          <w:lang w:val="en-GB"/>
        </w:rPr>
        <w:t>,</w:t>
      </w:r>
      <w:r w:rsidRPr="00AD0B38">
        <w:rPr>
          <w:rFonts w:ascii="Arial" w:hAnsi="Arial" w:cs="Arial"/>
          <w:sz w:val="20"/>
          <w:szCs w:val="20"/>
          <w:lang w:val="en-GB"/>
        </w:rPr>
        <w:t xml:space="preserve"> and analysing inter-group stereotyping, both in instances of violent conflict and relative peace. </w:t>
      </w:r>
      <w:r w:rsidR="00BB5C82" w:rsidRPr="004E2F52">
        <w:rPr>
          <w:rFonts w:ascii="Arial" w:hAnsi="Arial" w:cs="Arial"/>
          <w:sz w:val="20"/>
          <w:szCs w:val="20"/>
          <w:lang w:val="en-GB"/>
        </w:rPr>
        <w:t xml:space="preserve">The main benefit of applying this framework is thus an ability to capture and display a wide range of prejudicial attitudes that can both be interpreted as ingroup attraction, outgroup derogation, or both simultaneously. Applying dehumanisation onto a conflictual context is thus likely to reveal intergroup attitudes that can </w:t>
      </w:r>
      <w:r w:rsidR="004E0C20" w:rsidRPr="004E2F52">
        <w:rPr>
          <w:rFonts w:ascii="Arial" w:hAnsi="Arial" w:cs="Arial"/>
          <w:sz w:val="20"/>
          <w:szCs w:val="20"/>
          <w:lang w:val="en-GB"/>
        </w:rPr>
        <w:t xml:space="preserve">then </w:t>
      </w:r>
      <w:r w:rsidR="00BB5C82" w:rsidRPr="004E2F52">
        <w:rPr>
          <w:rFonts w:ascii="Arial" w:hAnsi="Arial" w:cs="Arial"/>
          <w:sz w:val="20"/>
          <w:szCs w:val="20"/>
          <w:lang w:val="en-GB"/>
        </w:rPr>
        <w:t xml:space="preserve">be addressed to achieve sustainable peacebuilding. </w:t>
      </w:r>
      <w:r w:rsidRPr="004E2F52">
        <w:rPr>
          <w:rFonts w:ascii="Arial" w:hAnsi="Arial" w:cs="Arial"/>
          <w:sz w:val="20"/>
          <w:szCs w:val="20"/>
          <w:lang w:val="en-GB"/>
        </w:rPr>
        <w:t xml:space="preserve">However, since the analysis of social psychology is a complex process, this research will also account for more subtle </w:t>
      </w:r>
      <w:r w:rsidR="00897A9E" w:rsidRPr="004E2F52">
        <w:rPr>
          <w:rFonts w:ascii="Arial" w:hAnsi="Arial" w:cs="Arial"/>
          <w:sz w:val="20"/>
          <w:szCs w:val="20"/>
          <w:lang w:val="en-GB"/>
        </w:rPr>
        <w:t xml:space="preserve">expressions of derogative attitudes by analysing the infrahumanisation between the two groups. </w:t>
      </w:r>
    </w:p>
    <w:p w14:paraId="35CBF412" w14:textId="77777777" w:rsidR="001064FA" w:rsidRPr="004E2F52" w:rsidRDefault="001064FA" w:rsidP="00F9772A">
      <w:pPr>
        <w:spacing w:line="360" w:lineRule="auto"/>
        <w:jc w:val="both"/>
        <w:rPr>
          <w:rFonts w:ascii="Arial" w:hAnsi="Arial" w:cs="Arial"/>
          <w:sz w:val="20"/>
          <w:szCs w:val="20"/>
          <w:lang w:val="en-GB"/>
        </w:rPr>
      </w:pPr>
    </w:p>
    <w:p w14:paraId="02D2F883" w14:textId="68D98D23" w:rsidR="00834B91" w:rsidRPr="004E2F52" w:rsidRDefault="001B66C4" w:rsidP="00CA357F">
      <w:pPr>
        <w:pStyle w:val="Heading2"/>
        <w:rPr>
          <w:rFonts w:ascii="Arial" w:hAnsi="Arial" w:cs="Arial"/>
          <w:lang w:val="en-GB"/>
        </w:rPr>
      </w:pPr>
      <w:bookmarkStart w:id="11" w:name="_Toc282699789"/>
      <w:r w:rsidRPr="004E2F52">
        <w:rPr>
          <w:rFonts w:ascii="Arial" w:hAnsi="Arial" w:cs="Arial"/>
          <w:lang w:val="en-GB"/>
        </w:rPr>
        <w:t>Infrahumanisation</w:t>
      </w:r>
      <w:bookmarkEnd w:id="11"/>
    </w:p>
    <w:p w14:paraId="2EBCB1B8" w14:textId="77777777" w:rsidR="00CA357F" w:rsidRPr="004E2F52" w:rsidRDefault="00CA357F" w:rsidP="00F9772A">
      <w:pPr>
        <w:spacing w:line="360" w:lineRule="auto"/>
        <w:jc w:val="both"/>
        <w:rPr>
          <w:rFonts w:ascii="Arial" w:hAnsi="Arial" w:cs="Arial"/>
          <w:b/>
          <w:sz w:val="20"/>
          <w:szCs w:val="20"/>
          <w:lang w:val="en-GB"/>
        </w:rPr>
      </w:pPr>
    </w:p>
    <w:p w14:paraId="72946532" w14:textId="77777777" w:rsidR="00834B91" w:rsidRPr="004E2F52" w:rsidRDefault="00834B91" w:rsidP="00CA357F">
      <w:pPr>
        <w:pStyle w:val="Heading3"/>
        <w:rPr>
          <w:rFonts w:ascii="Arial" w:hAnsi="Arial" w:cs="Arial"/>
          <w:sz w:val="20"/>
          <w:szCs w:val="20"/>
          <w:lang w:val="en-GB"/>
        </w:rPr>
      </w:pPr>
      <w:bookmarkStart w:id="12" w:name="_Toc282699790"/>
      <w:r w:rsidRPr="004E2F52">
        <w:rPr>
          <w:rFonts w:ascii="Arial" w:hAnsi="Arial" w:cs="Arial"/>
          <w:sz w:val="20"/>
          <w:szCs w:val="20"/>
          <w:lang w:val="en-GB"/>
        </w:rPr>
        <w:t>Social Identity Theory</w:t>
      </w:r>
      <w:r w:rsidR="00297809" w:rsidRPr="004E2F52">
        <w:rPr>
          <w:rFonts w:ascii="Arial" w:hAnsi="Arial" w:cs="Arial"/>
          <w:sz w:val="20"/>
          <w:szCs w:val="20"/>
          <w:lang w:val="en-GB"/>
        </w:rPr>
        <w:t xml:space="preserve"> and Infrahumanisation</w:t>
      </w:r>
      <w:bookmarkEnd w:id="12"/>
    </w:p>
    <w:p w14:paraId="17FAA950" w14:textId="77777777" w:rsidR="00CA357F" w:rsidRPr="004E2F52" w:rsidRDefault="00CA357F" w:rsidP="00CA357F">
      <w:pPr>
        <w:rPr>
          <w:rFonts w:ascii="Arial" w:hAnsi="Arial" w:cs="Arial"/>
          <w:lang w:val="en-GB"/>
        </w:rPr>
      </w:pPr>
    </w:p>
    <w:p w14:paraId="41FB246E" w14:textId="7903E591" w:rsidR="00BD050B" w:rsidRPr="004E2F52" w:rsidRDefault="00597758" w:rsidP="00F9772A">
      <w:pPr>
        <w:spacing w:after="120" w:line="360" w:lineRule="auto"/>
        <w:ind w:right="-64"/>
        <w:jc w:val="both"/>
        <w:rPr>
          <w:rFonts w:ascii="Arial" w:hAnsi="Arial" w:cs="Arial"/>
          <w:sz w:val="20"/>
          <w:szCs w:val="20"/>
          <w:lang w:val="en-GB"/>
        </w:rPr>
      </w:pPr>
      <w:r w:rsidRPr="004E2F52">
        <w:rPr>
          <w:rFonts w:ascii="Arial" w:hAnsi="Arial" w:cs="Arial"/>
          <w:sz w:val="20"/>
          <w:szCs w:val="20"/>
          <w:lang w:val="en-GB"/>
        </w:rPr>
        <w:t xml:space="preserve">Tajfel and Turner first developed the Social Identity Theory (SIT) during the late </w:t>
      </w:r>
      <w:r w:rsidR="00C63EB7" w:rsidRPr="004E2F52">
        <w:rPr>
          <w:rFonts w:ascii="Arial" w:hAnsi="Arial" w:cs="Arial"/>
          <w:sz w:val="20"/>
          <w:szCs w:val="20"/>
          <w:lang w:val="en-GB"/>
        </w:rPr>
        <w:t xml:space="preserve">1970’s and </w:t>
      </w:r>
      <w:r w:rsidRPr="004E2F52">
        <w:rPr>
          <w:rFonts w:ascii="Arial" w:hAnsi="Arial" w:cs="Arial"/>
          <w:sz w:val="20"/>
          <w:szCs w:val="20"/>
          <w:lang w:val="en-GB"/>
        </w:rPr>
        <w:t>early 19</w:t>
      </w:r>
      <w:r w:rsidR="00C63EB7" w:rsidRPr="004E2F52">
        <w:rPr>
          <w:rFonts w:ascii="Arial" w:hAnsi="Arial" w:cs="Arial"/>
          <w:sz w:val="20"/>
          <w:szCs w:val="20"/>
          <w:lang w:val="en-GB"/>
        </w:rPr>
        <w:t>80’s. The fact that humans act towards objects based on the meaning these objects have to them has often been recognised by scholars within various</w:t>
      </w:r>
      <w:r w:rsidRPr="004E2F52">
        <w:rPr>
          <w:rFonts w:ascii="Arial" w:hAnsi="Arial" w:cs="Arial"/>
          <w:sz w:val="20"/>
          <w:szCs w:val="20"/>
          <w:lang w:val="en-GB"/>
        </w:rPr>
        <w:t xml:space="preserve"> fields of science</w:t>
      </w:r>
      <w:r w:rsidR="00C63EB7" w:rsidRPr="004E2F52">
        <w:rPr>
          <w:rFonts w:ascii="Arial" w:hAnsi="Arial" w:cs="Arial"/>
          <w:sz w:val="20"/>
          <w:szCs w:val="20"/>
          <w:lang w:val="en-GB"/>
        </w:rPr>
        <w:t>.</w:t>
      </w:r>
      <w:r w:rsidR="00F72A0D" w:rsidRPr="004E2F52">
        <w:rPr>
          <w:rStyle w:val="FootnoteReference"/>
          <w:rFonts w:ascii="Arial" w:hAnsi="Arial" w:cs="Arial"/>
          <w:sz w:val="20"/>
          <w:szCs w:val="20"/>
          <w:lang w:val="en-GB"/>
        </w:rPr>
        <w:footnoteReference w:id="41"/>
      </w:r>
      <w:r w:rsidR="00C63EB7" w:rsidRPr="004E2F52">
        <w:rPr>
          <w:rFonts w:ascii="Arial" w:hAnsi="Arial" w:cs="Arial"/>
          <w:sz w:val="20"/>
          <w:szCs w:val="20"/>
          <w:lang w:val="en-GB"/>
        </w:rPr>
        <w:t xml:space="preserve"> For a long time primarily associated with sociology and psychology, </w:t>
      </w:r>
      <w:r w:rsidR="00E22EDE" w:rsidRPr="00F23351">
        <w:rPr>
          <w:rFonts w:ascii="Arial" w:hAnsi="Arial" w:cs="Arial"/>
          <w:sz w:val="20"/>
          <w:szCs w:val="20"/>
          <w:lang w:val="en-GB"/>
        </w:rPr>
        <w:t xml:space="preserve">the social </w:t>
      </w:r>
      <w:r w:rsidRPr="00F23351">
        <w:rPr>
          <w:rFonts w:ascii="Arial" w:hAnsi="Arial" w:cs="Arial"/>
          <w:sz w:val="20"/>
          <w:szCs w:val="20"/>
          <w:lang w:val="en-GB"/>
        </w:rPr>
        <w:t xml:space="preserve">causality behind these </w:t>
      </w:r>
      <w:r w:rsidR="0043301F" w:rsidRPr="00D50753">
        <w:rPr>
          <w:rFonts w:ascii="Arial" w:hAnsi="Arial" w:cs="Arial"/>
          <w:sz w:val="20"/>
          <w:szCs w:val="20"/>
          <w:lang w:val="en-GB"/>
        </w:rPr>
        <w:t xml:space="preserve">cognitive </w:t>
      </w:r>
      <w:r w:rsidRPr="00D50753">
        <w:rPr>
          <w:rFonts w:ascii="Arial" w:hAnsi="Arial" w:cs="Arial"/>
          <w:sz w:val="20"/>
          <w:szCs w:val="20"/>
          <w:lang w:val="en-GB"/>
        </w:rPr>
        <w:t>processes</w:t>
      </w:r>
      <w:r w:rsidR="00BA14FE" w:rsidRPr="00F2386F">
        <w:rPr>
          <w:rFonts w:ascii="Arial" w:hAnsi="Arial" w:cs="Arial"/>
          <w:sz w:val="20"/>
          <w:szCs w:val="20"/>
          <w:lang w:val="en-GB"/>
        </w:rPr>
        <w:t xml:space="preserve"> of social construction </w:t>
      </w:r>
      <w:r w:rsidR="006D26A2" w:rsidRPr="00F2386F">
        <w:rPr>
          <w:rFonts w:ascii="Arial" w:hAnsi="Arial" w:cs="Arial"/>
          <w:sz w:val="20"/>
          <w:szCs w:val="20"/>
          <w:lang w:val="en-GB"/>
        </w:rPr>
        <w:t>only recently</w:t>
      </w:r>
      <w:r w:rsidR="00C63EB7" w:rsidRPr="00F2386F">
        <w:rPr>
          <w:rFonts w:ascii="Arial" w:hAnsi="Arial" w:cs="Arial"/>
          <w:sz w:val="20"/>
          <w:szCs w:val="20"/>
          <w:lang w:val="en-GB"/>
        </w:rPr>
        <w:t xml:space="preserve"> emerged as an alternative theoretical framework </w:t>
      </w:r>
      <w:r w:rsidR="00FB529C" w:rsidRPr="00F2386F">
        <w:rPr>
          <w:rFonts w:ascii="Arial" w:hAnsi="Arial" w:cs="Arial"/>
          <w:sz w:val="20"/>
          <w:szCs w:val="20"/>
          <w:lang w:val="en-GB"/>
        </w:rPr>
        <w:t>for an</w:t>
      </w:r>
      <w:r w:rsidR="00FB529C" w:rsidRPr="00AD0B38">
        <w:rPr>
          <w:rFonts w:ascii="Arial" w:hAnsi="Arial" w:cs="Arial"/>
          <w:sz w:val="20"/>
          <w:szCs w:val="20"/>
          <w:lang w:val="en-GB"/>
        </w:rPr>
        <w:t>alysing the impact of</w:t>
      </w:r>
      <w:r w:rsidR="00C63EB7" w:rsidRPr="00AD0B38">
        <w:rPr>
          <w:rFonts w:ascii="Arial" w:hAnsi="Arial" w:cs="Arial"/>
          <w:sz w:val="20"/>
          <w:szCs w:val="20"/>
          <w:lang w:val="en-GB"/>
        </w:rPr>
        <w:t xml:space="preserve"> </w:t>
      </w:r>
      <w:r w:rsidR="00FB529C" w:rsidRPr="004E2F52">
        <w:rPr>
          <w:rFonts w:ascii="Arial" w:hAnsi="Arial" w:cs="Arial"/>
          <w:sz w:val="20"/>
          <w:szCs w:val="20"/>
          <w:lang w:val="en-GB"/>
        </w:rPr>
        <w:t>normative perceptions,</w:t>
      </w:r>
      <w:r w:rsidR="00E22EDE" w:rsidRPr="004E2F52">
        <w:rPr>
          <w:rFonts w:ascii="Arial" w:hAnsi="Arial" w:cs="Arial"/>
          <w:sz w:val="20"/>
          <w:szCs w:val="20"/>
          <w:lang w:val="en-GB"/>
        </w:rPr>
        <w:t xml:space="preserve"> attitudes</w:t>
      </w:r>
      <w:r w:rsidR="00C63EB7" w:rsidRPr="004E2F52">
        <w:rPr>
          <w:rFonts w:ascii="Arial" w:hAnsi="Arial" w:cs="Arial"/>
          <w:sz w:val="20"/>
          <w:szCs w:val="20"/>
          <w:lang w:val="en-GB"/>
        </w:rPr>
        <w:t xml:space="preserve"> </w:t>
      </w:r>
      <w:r w:rsidR="00FB529C" w:rsidRPr="004E2F52">
        <w:rPr>
          <w:rFonts w:ascii="Arial" w:hAnsi="Arial" w:cs="Arial"/>
          <w:sz w:val="20"/>
          <w:szCs w:val="20"/>
          <w:lang w:val="en-GB"/>
        </w:rPr>
        <w:t>and prejudice on policy</w:t>
      </w:r>
      <w:r w:rsidR="00B42F77" w:rsidRPr="004E2F52">
        <w:rPr>
          <w:rFonts w:ascii="Arial" w:hAnsi="Arial" w:cs="Arial"/>
          <w:sz w:val="20"/>
          <w:szCs w:val="20"/>
          <w:lang w:val="en-GB"/>
        </w:rPr>
        <w:t>.</w:t>
      </w:r>
      <w:r w:rsidR="00FB529C" w:rsidRPr="004E2F52">
        <w:rPr>
          <w:rStyle w:val="FootnoteReference"/>
          <w:rFonts w:ascii="Arial" w:hAnsi="Arial" w:cs="Arial"/>
          <w:sz w:val="20"/>
          <w:szCs w:val="20"/>
          <w:lang w:val="en-GB"/>
        </w:rPr>
        <w:footnoteReference w:id="42"/>
      </w:r>
      <w:r w:rsidR="00B42F77" w:rsidRPr="004E2F52">
        <w:rPr>
          <w:rFonts w:ascii="Arial" w:hAnsi="Arial" w:cs="Arial"/>
          <w:sz w:val="20"/>
          <w:szCs w:val="20"/>
          <w:lang w:val="en-GB"/>
        </w:rPr>
        <w:t xml:space="preserve"> </w:t>
      </w:r>
      <w:r w:rsidR="00C63EB7" w:rsidRPr="00F23351">
        <w:rPr>
          <w:rFonts w:ascii="Arial" w:hAnsi="Arial" w:cs="Arial"/>
          <w:sz w:val="20"/>
          <w:szCs w:val="20"/>
          <w:lang w:val="en-GB"/>
        </w:rPr>
        <w:t xml:space="preserve">Thus, </w:t>
      </w:r>
      <w:r w:rsidR="00BD050B" w:rsidRPr="00F23351">
        <w:rPr>
          <w:rFonts w:ascii="Arial" w:hAnsi="Arial" w:cs="Arial"/>
          <w:sz w:val="20"/>
          <w:szCs w:val="20"/>
          <w:lang w:val="en-GB"/>
        </w:rPr>
        <w:t xml:space="preserve">social constructivism </w:t>
      </w:r>
      <w:r w:rsidR="00C63EB7" w:rsidRPr="00F23351">
        <w:rPr>
          <w:rFonts w:ascii="Arial" w:hAnsi="Arial" w:cs="Arial"/>
          <w:sz w:val="20"/>
          <w:szCs w:val="20"/>
          <w:lang w:val="en-GB"/>
        </w:rPr>
        <w:t>is</w:t>
      </w:r>
      <w:r w:rsidR="00EB3AB1" w:rsidRPr="00D50753">
        <w:rPr>
          <w:rFonts w:ascii="Arial" w:hAnsi="Arial" w:cs="Arial"/>
          <w:sz w:val="20"/>
          <w:szCs w:val="20"/>
          <w:lang w:val="en-GB"/>
        </w:rPr>
        <w:t xml:space="preserve"> in this case</w:t>
      </w:r>
      <w:r w:rsidR="00C63EB7" w:rsidRPr="00D50753">
        <w:rPr>
          <w:rFonts w:ascii="Arial" w:hAnsi="Arial" w:cs="Arial"/>
          <w:sz w:val="20"/>
          <w:szCs w:val="20"/>
          <w:lang w:val="en-GB"/>
        </w:rPr>
        <w:t xml:space="preserve"> related to group mechanisms shaping, and being shaped by, t</w:t>
      </w:r>
      <w:r w:rsidR="00A318CD" w:rsidRPr="00F2386F">
        <w:rPr>
          <w:rFonts w:ascii="Arial" w:hAnsi="Arial" w:cs="Arial"/>
          <w:sz w:val="20"/>
          <w:szCs w:val="20"/>
          <w:lang w:val="en-GB"/>
        </w:rPr>
        <w:t>he individuals within the group</w:t>
      </w:r>
      <w:r w:rsidR="00C63EB7" w:rsidRPr="00F2386F">
        <w:rPr>
          <w:rFonts w:ascii="Arial" w:hAnsi="Arial" w:cs="Arial"/>
          <w:sz w:val="20"/>
          <w:szCs w:val="20"/>
          <w:lang w:val="en-GB"/>
        </w:rPr>
        <w:t>.</w:t>
      </w:r>
      <w:r w:rsidR="00B42F77" w:rsidRPr="004E2F52">
        <w:rPr>
          <w:rStyle w:val="FootnoteReference"/>
          <w:rFonts w:ascii="Arial" w:hAnsi="Arial" w:cs="Arial"/>
          <w:sz w:val="20"/>
          <w:szCs w:val="20"/>
          <w:lang w:val="en-GB"/>
        </w:rPr>
        <w:footnoteReference w:id="43"/>
      </w:r>
      <w:r w:rsidR="00C63EB7" w:rsidRPr="004E2F52">
        <w:rPr>
          <w:rFonts w:ascii="Arial" w:hAnsi="Arial" w:cs="Arial"/>
          <w:sz w:val="20"/>
          <w:szCs w:val="20"/>
          <w:lang w:val="en-GB"/>
        </w:rPr>
        <w:t xml:space="preserve"> </w:t>
      </w:r>
      <w:r w:rsidR="00E22EDE" w:rsidRPr="00F23351">
        <w:rPr>
          <w:rFonts w:ascii="Arial" w:hAnsi="Arial" w:cs="Arial"/>
          <w:sz w:val="20"/>
          <w:szCs w:val="20"/>
          <w:lang w:val="en-GB"/>
        </w:rPr>
        <w:t xml:space="preserve">In other words, </w:t>
      </w:r>
      <w:r w:rsidR="00BD050B" w:rsidRPr="00D50753">
        <w:rPr>
          <w:rFonts w:ascii="Arial" w:hAnsi="Arial" w:cs="Arial"/>
          <w:sz w:val="20"/>
          <w:szCs w:val="20"/>
          <w:lang w:val="en-GB"/>
        </w:rPr>
        <w:t xml:space="preserve">the concept </w:t>
      </w:r>
      <w:r w:rsidR="00C63EB7" w:rsidRPr="00F2386F">
        <w:rPr>
          <w:rFonts w:ascii="Arial" w:hAnsi="Arial" w:cs="Arial"/>
          <w:sz w:val="20"/>
          <w:szCs w:val="20"/>
          <w:lang w:val="en-GB"/>
        </w:rPr>
        <w:t>per se involves the dynamic construction of perceptions and categorisations of both the surrounding world and individuals themselves.</w:t>
      </w:r>
      <w:r w:rsidR="00B42F77" w:rsidRPr="004E2F52">
        <w:rPr>
          <w:rStyle w:val="FootnoteReference"/>
          <w:rFonts w:ascii="Arial" w:hAnsi="Arial" w:cs="Arial"/>
          <w:sz w:val="20"/>
          <w:szCs w:val="20"/>
          <w:lang w:val="en-GB"/>
        </w:rPr>
        <w:footnoteReference w:id="44"/>
      </w:r>
    </w:p>
    <w:p w14:paraId="5AB164B4" w14:textId="18E8D7BE" w:rsidR="00834B91" w:rsidRPr="004E2F52" w:rsidRDefault="00834B91" w:rsidP="00F9772A">
      <w:pPr>
        <w:spacing w:after="120" w:line="360" w:lineRule="auto"/>
        <w:ind w:right="-64"/>
        <w:jc w:val="both"/>
        <w:rPr>
          <w:rFonts w:ascii="Arial" w:hAnsi="Arial" w:cs="Arial"/>
          <w:sz w:val="20"/>
          <w:szCs w:val="20"/>
          <w:lang w:val="en-GB"/>
        </w:rPr>
      </w:pPr>
      <w:r w:rsidRPr="00F23351">
        <w:rPr>
          <w:rFonts w:ascii="Arial" w:hAnsi="Arial" w:cs="Arial"/>
          <w:sz w:val="20"/>
          <w:szCs w:val="20"/>
          <w:lang w:val="en-GB"/>
        </w:rPr>
        <w:t>Social Identity Theory (SIT) holds that individuals are motivated to derive a positive social identity from their group membership.</w:t>
      </w:r>
      <w:r w:rsidRPr="004E2F52">
        <w:rPr>
          <w:rStyle w:val="FootnoteReference"/>
          <w:rFonts w:ascii="Arial" w:hAnsi="Arial" w:cs="Arial"/>
          <w:sz w:val="20"/>
          <w:szCs w:val="20"/>
          <w:lang w:val="en-GB"/>
        </w:rPr>
        <w:footnoteReference w:id="45"/>
      </w:r>
      <w:r w:rsidRPr="004E2F52">
        <w:rPr>
          <w:rFonts w:ascii="Arial" w:hAnsi="Arial" w:cs="Arial"/>
          <w:sz w:val="20"/>
          <w:szCs w:val="20"/>
          <w:lang w:val="en-GB"/>
        </w:rPr>
        <w:t xml:space="preserve"> They do so by </w:t>
      </w:r>
      <w:r w:rsidRPr="00F23351">
        <w:rPr>
          <w:rFonts w:ascii="Arial" w:hAnsi="Arial" w:cs="Arial"/>
          <w:sz w:val="20"/>
          <w:szCs w:val="20"/>
          <w:lang w:val="en-GB"/>
        </w:rPr>
        <w:t>perceiving their own group as positively distinctive on salient, highly valued dimensions in comparison with other groups. The need to achieve positive group distinctiveness, in order to protect or enhance social identity, causes people to differentiate th</w:t>
      </w:r>
      <w:r w:rsidRPr="00D50753">
        <w:rPr>
          <w:rFonts w:ascii="Arial" w:hAnsi="Arial" w:cs="Arial"/>
          <w:sz w:val="20"/>
          <w:szCs w:val="20"/>
          <w:lang w:val="en-GB"/>
        </w:rPr>
        <w:t>emselves from</w:t>
      </w:r>
      <w:r w:rsidR="0046417B" w:rsidRPr="00F2386F">
        <w:rPr>
          <w:rFonts w:ascii="Arial" w:hAnsi="Arial" w:cs="Arial"/>
          <w:sz w:val="20"/>
          <w:szCs w:val="20"/>
          <w:lang w:val="en-GB"/>
        </w:rPr>
        <w:t xml:space="preserve"> the</w:t>
      </w:r>
      <w:r w:rsidRPr="00F2386F">
        <w:rPr>
          <w:rFonts w:ascii="Arial" w:hAnsi="Arial" w:cs="Arial"/>
          <w:sz w:val="20"/>
          <w:szCs w:val="20"/>
          <w:lang w:val="en-GB"/>
        </w:rPr>
        <w:t xml:space="preserve"> other and to be biased in favour of their own group, even in the absence of any conflict between the gro</w:t>
      </w:r>
      <w:r w:rsidR="00B92343" w:rsidRPr="00F2386F">
        <w:rPr>
          <w:rFonts w:ascii="Arial" w:hAnsi="Arial" w:cs="Arial"/>
          <w:sz w:val="20"/>
          <w:szCs w:val="20"/>
          <w:lang w:val="en-GB"/>
        </w:rPr>
        <w:t>up</w:t>
      </w:r>
      <w:r w:rsidR="00EB3AB1" w:rsidRPr="00F2386F">
        <w:rPr>
          <w:rFonts w:ascii="Arial" w:hAnsi="Arial" w:cs="Arial"/>
          <w:sz w:val="20"/>
          <w:szCs w:val="20"/>
          <w:lang w:val="en-GB"/>
        </w:rPr>
        <w:t>s</w:t>
      </w:r>
      <w:r w:rsidR="00B92343" w:rsidRPr="00AD0B38">
        <w:rPr>
          <w:rFonts w:ascii="Arial" w:hAnsi="Arial" w:cs="Arial"/>
          <w:sz w:val="20"/>
          <w:szCs w:val="20"/>
          <w:lang w:val="en-GB"/>
        </w:rPr>
        <w:t>.</w:t>
      </w:r>
      <w:r w:rsidRPr="004E2F52">
        <w:rPr>
          <w:rStyle w:val="FootnoteReference"/>
          <w:rFonts w:ascii="Arial" w:hAnsi="Arial" w:cs="Arial"/>
          <w:sz w:val="20"/>
          <w:szCs w:val="20"/>
          <w:lang w:val="en-GB"/>
        </w:rPr>
        <w:footnoteReference w:id="46"/>
      </w:r>
      <w:r w:rsidR="00B92343" w:rsidRPr="004E2F52">
        <w:rPr>
          <w:rFonts w:ascii="Arial" w:hAnsi="Arial" w:cs="Arial"/>
          <w:sz w:val="20"/>
          <w:szCs w:val="20"/>
          <w:lang w:val="en-GB"/>
        </w:rPr>
        <w:t xml:space="preserve"> </w:t>
      </w:r>
      <w:r w:rsidR="00E12944" w:rsidRPr="00F23351">
        <w:rPr>
          <w:rFonts w:ascii="Arial" w:hAnsi="Arial" w:cs="Arial"/>
          <w:sz w:val="20"/>
          <w:szCs w:val="20"/>
          <w:lang w:val="en-GB"/>
        </w:rPr>
        <w:t xml:space="preserve">This process can take place in </w:t>
      </w:r>
      <w:r w:rsidR="0046417B" w:rsidRPr="00D50753">
        <w:rPr>
          <w:rFonts w:ascii="Arial" w:hAnsi="Arial" w:cs="Arial"/>
          <w:sz w:val="20"/>
          <w:szCs w:val="20"/>
          <w:lang w:val="en-GB"/>
        </w:rPr>
        <w:t>violent</w:t>
      </w:r>
      <w:r w:rsidR="00E12944" w:rsidRPr="00F2386F">
        <w:rPr>
          <w:rFonts w:ascii="Arial" w:hAnsi="Arial" w:cs="Arial"/>
          <w:sz w:val="20"/>
          <w:szCs w:val="20"/>
          <w:lang w:val="en-GB"/>
        </w:rPr>
        <w:t xml:space="preserve"> as well as peace</w:t>
      </w:r>
      <w:r w:rsidR="00205507" w:rsidRPr="00F2386F">
        <w:rPr>
          <w:rFonts w:ascii="Arial" w:hAnsi="Arial" w:cs="Arial"/>
          <w:sz w:val="20"/>
          <w:szCs w:val="20"/>
          <w:lang w:val="en-GB"/>
        </w:rPr>
        <w:t>ful conditions</w:t>
      </w:r>
      <w:r w:rsidR="00E12944" w:rsidRPr="00AD0B38">
        <w:rPr>
          <w:rFonts w:ascii="Arial" w:hAnsi="Arial" w:cs="Arial"/>
          <w:sz w:val="20"/>
          <w:szCs w:val="20"/>
          <w:lang w:val="en-GB"/>
        </w:rPr>
        <w:t xml:space="preserve">. </w:t>
      </w:r>
      <w:r w:rsidR="00205507" w:rsidRPr="004E2F52">
        <w:rPr>
          <w:rFonts w:ascii="Arial" w:hAnsi="Arial" w:cs="Arial"/>
          <w:sz w:val="20"/>
          <w:szCs w:val="20"/>
          <w:lang w:val="en-GB"/>
        </w:rPr>
        <w:t>In a conflictual context, these socia</w:t>
      </w:r>
      <w:r w:rsidR="00A869C2" w:rsidRPr="004E2F52">
        <w:rPr>
          <w:rFonts w:ascii="Arial" w:hAnsi="Arial" w:cs="Arial"/>
          <w:sz w:val="20"/>
          <w:szCs w:val="20"/>
          <w:lang w:val="en-GB"/>
        </w:rPr>
        <w:t xml:space="preserve">l identities tend to be reinforced and increasingly </w:t>
      </w:r>
      <w:r w:rsidR="0046417B" w:rsidRPr="004E2F52">
        <w:rPr>
          <w:rFonts w:ascii="Arial" w:hAnsi="Arial" w:cs="Arial"/>
          <w:sz w:val="20"/>
          <w:szCs w:val="20"/>
          <w:lang w:val="en-GB"/>
        </w:rPr>
        <w:t>polarised</w:t>
      </w:r>
      <w:r w:rsidR="00A869C2" w:rsidRPr="004E2F52">
        <w:rPr>
          <w:rFonts w:ascii="Arial" w:hAnsi="Arial" w:cs="Arial"/>
          <w:sz w:val="20"/>
          <w:szCs w:val="20"/>
          <w:lang w:val="en-GB"/>
        </w:rPr>
        <w:t>.</w:t>
      </w:r>
      <w:r w:rsidR="00205507" w:rsidRPr="004E2F52">
        <w:rPr>
          <w:rFonts w:ascii="Arial" w:hAnsi="Arial" w:cs="Arial"/>
          <w:sz w:val="20"/>
          <w:szCs w:val="20"/>
          <w:lang w:val="en-GB"/>
        </w:rPr>
        <w:t xml:space="preserve"> </w:t>
      </w:r>
      <w:r w:rsidR="00A869C2" w:rsidRPr="004E2F52">
        <w:rPr>
          <w:rFonts w:ascii="Arial" w:hAnsi="Arial" w:cs="Arial"/>
          <w:sz w:val="20"/>
          <w:szCs w:val="20"/>
          <w:lang w:val="en-GB"/>
        </w:rPr>
        <w:t xml:space="preserve">This is often identified as dehumanisation, or the denial of full humanness to members of other groups. </w:t>
      </w:r>
      <w:r w:rsidR="00E12944" w:rsidRPr="004E2F52">
        <w:rPr>
          <w:rFonts w:ascii="Arial" w:hAnsi="Arial" w:cs="Arial"/>
          <w:sz w:val="20"/>
          <w:szCs w:val="20"/>
          <w:lang w:val="en-GB"/>
        </w:rPr>
        <w:t>In t</w:t>
      </w:r>
      <w:r w:rsidR="00205507" w:rsidRPr="004E2F52">
        <w:rPr>
          <w:rFonts w:ascii="Arial" w:hAnsi="Arial" w:cs="Arial"/>
          <w:sz w:val="20"/>
          <w:szCs w:val="20"/>
          <w:lang w:val="en-GB"/>
        </w:rPr>
        <w:t xml:space="preserve">he absence of armed conflict, this is </w:t>
      </w:r>
      <w:r w:rsidR="000F46B0" w:rsidRPr="004E2F52">
        <w:rPr>
          <w:rFonts w:ascii="Arial" w:hAnsi="Arial" w:cs="Arial"/>
          <w:sz w:val="20"/>
          <w:szCs w:val="20"/>
          <w:lang w:val="en-GB"/>
        </w:rPr>
        <w:t xml:space="preserve">often </w:t>
      </w:r>
      <w:r w:rsidR="00205507" w:rsidRPr="004E2F52">
        <w:rPr>
          <w:rFonts w:ascii="Arial" w:hAnsi="Arial" w:cs="Arial"/>
          <w:sz w:val="20"/>
          <w:szCs w:val="20"/>
          <w:lang w:val="en-GB"/>
        </w:rPr>
        <w:t xml:space="preserve">visible in the </w:t>
      </w:r>
      <w:r w:rsidR="00A869C2" w:rsidRPr="004E2F52">
        <w:rPr>
          <w:rFonts w:ascii="Arial" w:hAnsi="Arial" w:cs="Arial"/>
          <w:sz w:val="20"/>
          <w:szCs w:val="20"/>
          <w:lang w:val="en-GB"/>
        </w:rPr>
        <w:t xml:space="preserve">more pervasive </w:t>
      </w:r>
      <w:r w:rsidR="00205507" w:rsidRPr="004E2F52">
        <w:rPr>
          <w:rFonts w:ascii="Arial" w:hAnsi="Arial" w:cs="Arial"/>
          <w:sz w:val="20"/>
          <w:szCs w:val="20"/>
          <w:lang w:val="en-GB"/>
        </w:rPr>
        <w:t>phenomenon known as infrahumanisation.</w:t>
      </w:r>
      <w:r w:rsidR="00A869C2" w:rsidRPr="004E2F52">
        <w:rPr>
          <w:rFonts w:ascii="Arial" w:hAnsi="Arial" w:cs="Arial"/>
          <w:sz w:val="20"/>
          <w:szCs w:val="20"/>
          <w:lang w:val="en-GB"/>
        </w:rPr>
        <w:t xml:space="preserve"> This involves the denial of certain uniquely human feelings to an outgroup</w:t>
      </w:r>
      <w:r w:rsidR="000F46B0" w:rsidRPr="004E2F52">
        <w:rPr>
          <w:rFonts w:ascii="Arial" w:hAnsi="Arial" w:cs="Arial"/>
          <w:sz w:val="20"/>
          <w:szCs w:val="20"/>
          <w:lang w:val="en-GB"/>
        </w:rPr>
        <w:t>, albeit not as strongly as in the case of dehumanisation</w:t>
      </w:r>
      <w:r w:rsidR="00A869C2" w:rsidRPr="004E2F52">
        <w:rPr>
          <w:rFonts w:ascii="Arial" w:hAnsi="Arial" w:cs="Arial"/>
          <w:sz w:val="20"/>
          <w:szCs w:val="20"/>
          <w:lang w:val="en-GB"/>
        </w:rPr>
        <w:t>.</w:t>
      </w:r>
    </w:p>
    <w:p w14:paraId="627137F0" w14:textId="5BB0AB99" w:rsidR="00834B91" w:rsidRPr="00D50753" w:rsidRDefault="00834B91" w:rsidP="00F9772A">
      <w:pPr>
        <w:spacing w:line="360" w:lineRule="auto"/>
        <w:jc w:val="both"/>
        <w:rPr>
          <w:rFonts w:ascii="Arial" w:hAnsi="Arial" w:cs="Arial"/>
          <w:sz w:val="20"/>
          <w:szCs w:val="20"/>
          <w:lang w:val="en-GB"/>
        </w:rPr>
      </w:pPr>
      <w:r w:rsidRPr="004E2F52">
        <w:rPr>
          <w:rFonts w:ascii="Arial" w:hAnsi="Arial" w:cs="Arial"/>
          <w:sz w:val="20"/>
          <w:szCs w:val="20"/>
          <w:lang w:val="en-GB"/>
        </w:rPr>
        <w:t>Starting from the anthropological insight that groups often reserve ‘the human essence’ for themselves, some scholars argue that this form of ethnocentrism is a general phenomenon.</w:t>
      </w:r>
      <w:r w:rsidRPr="004E2F52">
        <w:rPr>
          <w:rStyle w:val="FootnoteReference"/>
          <w:rFonts w:ascii="Arial" w:hAnsi="Arial" w:cs="Arial"/>
          <w:sz w:val="20"/>
          <w:szCs w:val="20"/>
          <w:lang w:val="en-GB"/>
        </w:rPr>
        <w:footnoteReference w:id="47"/>
      </w:r>
      <w:r w:rsidRPr="004E2F52">
        <w:rPr>
          <w:rFonts w:ascii="Arial" w:hAnsi="Arial" w:cs="Arial"/>
          <w:sz w:val="20"/>
          <w:szCs w:val="20"/>
          <w:lang w:val="en-GB"/>
        </w:rPr>
        <w:t xml:space="preserve"> Even in the absence of significant intergroup antagonism, Leyens and colleagues have proposed that people tend to perceive out-group members as less human than in-group members.</w:t>
      </w:r>
      <w:r w:rsidR="008A5DB8" w:rsidRPr="004E2F52">
        <w:rPr>
          <w:rStyle w:val="FootnoteReference"/>
          <w:rFonts w:ascii="Arial" w:hAnsi="Arial" w:cs="Arial"/>
          <w:sz w:val="20"/>
          <w:szCs w:val="20"/>
          <w:lang w:val="en-GB"/>
        </w:rPr>
        <w:footnoteReference w:id="48"/>
      </w:r>
      <w:r w:rsidRPr="004E2F52">
        <w:rPr>
          <w:rFonts w:ascii="Arial" w:hAnsi="Arial" w:cs="Arial"/>
          <w:sz w:val="20"/>
          <w:szCs w:val="20"/>
          <w:lang w:val="en-GB"/>
        </w:rPr>
        <w:t xml:space="preserve"> Most impor</w:t>
      </w:r>
      <w:r w:rsidRPr="00F23351">
        <w:rPr>
          <w:rFonts w:ascii="Arial" w:hAnsi="Arial" w:cs="Arial"/>
          <w:sz w:val="20"/>
          <w:szCs w:val="20"/>
          <w:lang w:val="en-GB"/>
        </w:rPr>
        <w:t xml:space="preserve">tantly, this subtle form of </w:t>
      </w:r>
      <w:r w:rsidR="006839C6" w:rsidRPr="00D50753">
        <w:rPr>
          <w:rFonts w:ascii="Arial" w:hAnsi="Arial" w:cs="Arial"/>
          <w:sz w:val="20"/>
          <w:szCs w:val="20"/>
          <w:lang w:val="en-GB"/>
        </w:rPr>
        <w:t xml:space="preserve">animalistic </w:t>
      </w:r>
      <w:r w:rsidRPr="00F2386F">
        <w:rPr>
          <w:rFonts w:ascii="Arial" w:hAnsi="Arial" w:cs="Arial"/>
          <w:sz w:val="20"/>
          <w:szCs w:val="20"/>
          <w:lang w:val="en-GB"/>
        </w:rPr>
        <w:t>dehumanisation labelled infrahumanisation is distinct from blatant denials of humanness.</w:t>
      </w:r>
      <w:r w:rsidR="005C2C97" w:rsidRPr="004E2F52">
        <w:rPr>
          <w:rStyle w:val="FootnoteReference"/>
          <w:rFonts w:ascii="Arial" w:hAnsi="Arial" w:cs="Arial"/>
          <w:sz w:val="20"/>
          <w:szCs w:val="20"/>
          <w:lang w:val="en-GB"/>
        </w:rPr>
        <w:footnoteReference w:id="49"/>
      </w:r>
      <w:r w:rsidRPr="004E2F52">
        <w:rPr>
          <w:rFonts w:ascii="Arial" w:hAnsi="Arial" w:cs="Arial"/>
          <w:sz w:val="20"/>
          <w:szCs w:val="20"/>
          <w:lang w:val="en-GB"/>
        </w:rPr>
        <w:t xml:space="preserve"> It thus allows for the analysis of negative perceptions even in the absence of conflict</w:t>
      </w:r>
      <w:r w:rsidR="000F46B0" w:rsidRPr="00F23351">
        <w:rPr>
          <w:rFonts w:ascii="Arial" w:hAnsi="Arial" w:cs="Arial"/>
          <w:sz w:val="20"/>
          <w:szCs w:val="20"/>
          <w:lang w:val="en-GB"/>
        </w:rPr>
        <w:t xml:space="preserve"> as well as more pervasive attitudes</w:t>
      </w:r>
      <w:r w:rsidRPr="00D50753">
        <w:rPr>
          <w:rFonts w:ascii="Arial" w:hAnsi="Arial" w:cs="Arial"/>
          <w:sz w:val="20"/>
          <w:szCs w:val="20"/>
          <w:lang w:val="en-GB"/>
        </w:rPr>
        <w:t>.</w:t>
      </w:r>
    </w:p>
    <w:p w14:paraId="2C7BD744" w14:textId="1243CD1B" w:rsidR="00834B91" w:rsidRPr="00F23351" w:rsidRDefault="00834B91" w:rsidP="00F9772A">
      <w:pPr>
        <w:spacing w:line="360" w:lineRule="auto"/>
        <w:jc w:val="both"/>
        <w:rPr>
          <w:rFonts w:ascii="Arial" w:hAnsi="Arial" w:cs="Arial"/>
          <w:sz w:val="20"/>
          <w:szCs w:val="20"/>
          <w:lang w:val="en-GB"/>
        </w:rPr>
      </w:pPr>
      <w:r w:rsidRPr="00F2386F">
        <w:rPr>
          <w:rFonts w:ascii="Arial" w:hAnsi="Arial" w:cs="Arial"/>
          <w:sz w:val="20"/>
          <w:szCs w:val="20"/>
          <w:lang w:val="en-GB"/>
        </w:rPr>
        <w:t xml:space="preserve">Infrahumanisation is investigated by analysing the attribution of primary emotions (deemed to be shared with </w:t>
      </w:r>
      <w:r w:rsidR="000F46B0" w:rsidRPr="00F2386F">
        <w:rPr>
          <w:rFonts w:ascii="Arial" w:hAnsi="Arial" w:cs="Arial"/>
          <w:sz w:val="20"/>
          <w:szCs w:val="20"/>
          <w:lang w:val="en-GB"/>
        </w:rPr>
        <w:t>other animals, e.g. pain or caring</w:t>
      </w:r>
      <w:r w:rsidRPr="00AD0B38">
        <w:rPr>
          <w:rFonts w:ascii="Arial" w:hAnsi="Arial" w:cs="Arial"/>
          <w:sz w:val="20"/>
          <w:szCs w:val="20"/>
          <w:lang w:val="en-GB"/>
        </w:rPr>
        <w:t>) and secondary emotions (uniquely human emotions, such as hope or guilt) to the in-group and out-</w:t>
      </w:r>
      <w:r w:rsidRPr="004E2F52">
        <w:rPr>
          <w:rFonts w:ascii="Arial" w:hAnsi="Arial" w:cs="Arial"/>
          <w:sz w:val="20"/>
          <w:szCs w:val="20"/>
          <w:lang w:val="en-GB"/>
        </w:rPr>
        <w:t xml:space="preserve">group. Regardless of the </w:t>
      </w:r>
      <w:r w:rsidR="000F46B0" w:rsidRPr="004E2F52">
        <w:rPr>
          <w:rFonts w:ascii="Arial" w:hAnsi="Arial" w:cs="Arial"/>
          <w:sz w:val="20"/>
          <w:szCs w:val="20"/>
          <w:lang w:val="en-GB"/>
        </w:rPr>
        <w:t>valence</w:t>
      </w:r>
      <w:r w:rsidRPr="004E2F52">
        <w:rPr>
          <w:rFonts w:ascii="Arial" w:hAnsi="Arial" w:cs="Arial"/>
          <w:sz w:val="20"/>
          <w:szCs w:val="20"/>
          <w:lang w:val="en-GB"/>
        </w:rPr>
        <w:t xml:space="preserve"> of the emotions, participants tend to attribute more secondary emotions to the in-group while </w:t>
      </w:r>
      <w:r w:rsidR="004E3317" w:rsidRPr="004E2F52">
        <w:rPr>
          <w:rFonts w:ascii="Arial" w:hAnsi="Arial" w:cs="Arial"/>
          <w:sz w:val="20"/>
          <w:szCs w:val="20"/>
          <w:lang w:val="en-GB"/>
        </w:rPr>
        <w:t xml:space="preserve">more or less </w:t>
      </w:r>
      <w:r w:rsidRPr="004E2F52">
        <w:rPr>
          <w:rFonts w:ascii="Arial" w:hAnsi="Arial" w:cs="Arial"/>
          <w:sz w:val="20"/>
          <w:szCs w:val="20"/>
          <w:lang w:val="en-GB"/>
        </w:rPr>
        <w:t>equally attributing primary emotions to both groups.</w:t>
      </w:r>
      <w:r w:rsidR="004E3317" w:rsidRPr="004E2F52">
        <w:rPr>
          <w:rStyle w:val="FootnoteReference"/>
          <w:rFonts w:ascii="Arial" w:hAnsi="Arial" w:cs="Arial"/>
          <w:sz w:val="20"/>
          <w:szCs w:val="20"/>
          <w:lang w:val="en-GB"/>
        </w:rPr>
        <w:footnoteReference w:id="50"/>
      </w:r>
      <w:r w:rsidRPr="004E2F52">
        <w:rPr>
          <w:rFonts w:ascii="Arial" w:hAnsi="Arial" w:cs="Arial"/>
          <w:sz w:val="20"/>
          <w:szCs w:val="20"/>
          <w:lang w:val="en-GB"/>
        </w:rPr>
        <w:t xml:space="preserve"> Thus, infrahumanisation is distinct from out-group derogation or in-group favo</w:t>
      </w:r>
      <w:r w:rsidRPr="00F23351">
        <w:rPr>
          <w:rFonts w:ascii="Arial" w:hAnsi="Arial" w:cs="Arial"/>
          <w:sz w:val="20"/>
          <w:szCs w:val="20"/>
          <w:lang w:val="en-GB"/>
        </w:rPr>
        <w:t>uritism.</w:t>
      </w:r>
    </w:p>
    <w:p w14:paraId="2223F4F9" w14:textId="090EEB52" w:rsidR="00834B91" w:rsidRPr="00F2386F" w:rsidRDefault="00834B91" w:rsidP="00F9772A">
      <w:pPr>
        <w:spacing w:line="360" w:lineRule="auto"/>
        <w:jc w:val="both"/>
        <w:rPr>
          <w:rFonts w:ascii="Arial" w:hAnsi="Arial" w:cs="Arial"/>
          <w:sz w:val="20"/>
          <w:szCs w:val="20"/>
          <w:lang w:val="en-GB"/>
        </w:rPr>
      </w:pPr>
      <w:r w:rsidRPr="00F23351">
        <w:rPr>
          <w:rFonts w:ascii="Arial" w:hAnsi="Arial" w:cs="Arial"/>
          <w:sz w:val="20"/>
          <w:szCs w:val="20"/>
          <w:lang w:val="en-GB"/>
        </w:rPr>
        <w:t xml:space="preserve">This approach has often been used to detect subtle forms of the denial of humanness between groups in contexts without conflict. Examples of case studies include people from the Canary Islands and mainland Spain, Flemish and French Speaking parts </w:t>
      </w:r>
      <w:r w:rsidRPr="00D50753">
        <w:rPr>
          <w:rFonts w:ascii="Arial" w:hAnsi="Arial" w:cs="Arial"/>
          <w:sz w:val="20"/>
          <w:szCs w:val="20"/>
          <w:lang w:val="en-GB"/>
        </w:rPr>
        <w:t>of Belgium, and various parts of the United States.</w:t>
      </w:r>
      <w:r w:rsidRPr="004E2F52">
        <w:rPr>
          <w:rStyle w:val="FootnoteReference"/>
          <w:rFonts w:ascii="Arial" w:hAnsi="Arial" w:cs="Arial"/>
          <w:sz w:val="20"/>
          <w:szCs w:val="20"/>
          <w:lang w:val="en-GB"/>
        </w:rPr>
        <w:footnoteReference w:id="51"/>
      </w:r>
      <w:r w:rsidRPr="004E2F52">
        <w:rPr>
          <w:rFonts w:ascii="Arial" w:hAnsi="Arial" w:cs="Arial"/>
          <w:sz w:val="20"/>
          <w:szCs w:val="20"/>
          <w:lang w:val="en-GB"/>
        </w:rPr>
        <w:t xml:space="preserve"> However, it has rarely been used in case studies where conflict has been recent or imminent. Instead, dehumanisation has been favoured in these instances. However, by </w:t>
      </w:r>
      <w:r w:rsidR="008734DC" w:rsidRPr="00F23351">
        <w:rPr>
          <w:rFonts w:ascii="Arial" w:hAnsi="Arial" w:cs="Arial"/>
          <w:sz w:val="20"/>
          <w:szCs w:val="20"/>
          <w:lang w:val="en-GB"/>
        </w:rPr>
        <w:t xml:space="preserve">conducting </w:t>
      </w:r>
      <w:r w:rsidRPr="00D50753">
        <w:rPr>
          <w:rFonts w:ascii="Arial" w:hAnsi="Arial" w:cs="Arial"/>
          <w:sz w:val="20"/>
          <w:szCs w:val="20"/>
          <w:lang w:val="en-GB"/>
        </w:rPr>
        <w:t>complimen</w:t>
      </w:r>
      <w:r w:rsidRPr="00F2386F">
        <w:rPr>
          <w:rFonts w:ascii="Arial" w:hAnsi="Arial" w:cs="Arial"/>
          <w:sz w:val="20"/>
          <w:szCs w:val="20"/>
          <w:lang w:val="en-GB"/>
        </w:rPr>
        <w:t xml:space="preserve">ting research involving dehumanisation by infrahumanisation, subtle and pervasive conflict traits may be observed that can lead to valuable insights. For example, the potential impact of social desirability and attribution bias may be detected, ensuring not only a more complete understanding of the situation but also generating more valid and reliable data. </w:t>
      </w:r>
    </w:p>
    <w:p w14:paraId="1A09C461" w14:textId="5052E86C" w:rsidR="00623072" w:rsidRPr="004E2F52" w:rsidRDefault="00623072" w:rsidP="00F9772A">
      <w:pPr>
        <w:spacing w:after="120" w:line="360" w:lineRule="auto"/>
        <w:ind w:right="-64"/>
        <w:jc w:val="both"/>
        <w:rPr>
          <w:rFonts w:ascii="Arial" w:hAnsi="Arial" w:cs="Arial"/>
          <w:sz w:val="20"/>
          <w:szCs w:val="20"/>
          <w:lang w:val="en-GB"/>
        </w:rPr>
      </w:pPr>
      <w:r w:rsidRPr="00AD0B38">
        <w:rPr>
          <w:rFonts w:ascii="Arial" w:hAnsi="Arial" w:cs="Arial"/>
          <w:sz w:val="20"/>
          <w:szCs w:val="20"/>
          <w:lang w:val="en-GB"/>
        </w:rPr>
        <w:t>In this research, participants were asked to attribute six primary emotions (anger, fear, excitement, pain, optimism and caring) and six secondary emot</w:t>
      </w:r>
      <w:r w:rsidRPr="004E2F52">
        <w:rPr>
          <w:rFonts w:ascii="Arial" w:hAnsi="Arial" w:cs="Arial"/>
          <w:sz w:val="20"/>
          <w:szCs w:val="20"/>
          <w:lang w:val="en-GB"/>
        </w:rPr>
        <w:t>ions (hope, guilt, love, humiliation, calmness and shame) to both the ingroup and the outgroup (</w:t>
      </w:r>
      <w:r w:rsidR="008C298B" w:rsidRPr="004E2F52">
        <w:rPr>
          <w:rFonts w:ascii="Arial" w:hAnsi="Arial" w:cs="Arial"/>
          <w:sz w:val="20"/>
          <w:szCs w:val="20"/>
          <w:lang w:val="en-GB"/>
        </w:rPr>
        <w:t>see Table</w:t>
      </w:r>
      <w:r w:rsidRPr="004E2F52">
        <w:rPr>
          <w:rFonts w:ascii="Arial" w:hAnsi="Arial" w:cs="Arial"/>
          <w:sz w:val="20"/>
          <w:szCs w:val="20"/>
          <w:lang w:val="en-GB"/>
        </w:rPr>
        <w:t xml:space="preserve"> 2). Given this framework, it can be hypothesised that both groups in question would show intergroup bias in allocations to one another and reserve the more uniquely human emotions to their own group. This represents an infrahumanisation in that it denies uniquely human attributes to the outgroup. However, it cannot be reasonably assumed that this would be the case due to the pilot-nature of this research. Alternative patterns of emotion attribution would thus be noted and analysed.</w:t>
      </w:r>
    </w:p>
    <w:p w14:paraId="7F0E6042" w14:textId="77777777" w:rsidR="00F73D2E" w:rsidRPr="004E2F52" w:rsidRDefault="00F73D2E" w:rsidP="00F73D2E">
      <w:pPr>
        <w:pStyle w:val="Caption"/>
        <w:rPr>
          <w:rFonts w:ascii="Arial" w:hAnsi="Arial" w:cs="Arial"/>
          <w:b w:val="0"/>
          <w:bCs w:val="0"/>
          <w:color w:val="auto"/>
          <w:sz w:val="20"/>
          <w:szCs w:val="20"/>
          <w:lang w:val="en-GB"/>
        </w:rPr>
      </w:pPr>
    </w:p>
    <w:p w14:paraId="22E61257" w14:textId="08033B80" w:rsidR="00673B49" w:rsidRPr="004E2F52" w:rsidRDefault="00F73D2E" w:rsidP="00F73D2E">
      <w:pPr>
        <w:pStyle w:val="Caption"/>
        <w:jc w:val="center"/>
        <w:rPr>
          <w:rFonts w:ascii="Arial" w:hAnsi="Arial" w:cs="Arial"/>
          <w:i/>
          <w:color w:val="auto"/>
          <w:sz w:val="20"/>
          <w:szCs w:val="20"/>
          <w:lang w:val="en-GB"/>
        </w:rPr>
      </w:pPr>
      <w:bookmarkStart w:id="13" w:name="_Toc276561094"/>
      <w:r w:rsidRPr="004E2F52">
        <w:rPr>
          <w:rFonts w:ascii="Arial" w:hAnsi="Arial" w:cs="Arial"/>
          <w:color w:val="auto"/>
          <w:lang w:val="en-GB"/>
        </w:rPr>
        <w:t xml:space="preserve">Table </w:t>
      </w:r>
      <w:r w:rsidRPr="00D34112">
        <w:rPr>
          <w:rFonts w:ascii="Arial" w:hAnsi="Arial" w:cs="Arial"/>
          <w:color w:val="auto"/>
          <w:lang w:val="en-GB"/>
        </w:rPr>
        <w:fldChar w:fldCharType="begin"/>
      </w:r>
      <w:r w:rsidRPr="004E2F52">
        <w:rPr>
          <w:rFonts w:ascii="Arial" w:hAnsi="Arial" w:cs="Arial"/>
          <w:color w:val="auto"/>
          <w:lang w:val="en-GB"/>
        </w:rPr>
        <w:instrText xml:space="preserve"> SEQ Table \* ARABIC </w:instrText>
      </w:r>
      <w:r w:rsidRPr="001C6520">
        <w:rPr>
          <w:rFonts w:ascii="Arial" w:hAnsi="Arial" w:cs="Arial"/>
          <w:color w:val="auto"/>
          <w:lang w:val="en-GB"/>
        </w:rPr>
        <w:fldChar w:fldCharType="separate"/>
      </w:r>
      <w:r w:rsidR="008C1515" w:rsidRPr="004E2F52">
        <w:rPr>
          <w:rFonts w:ascii="Arial" w:hAnsi="Arial" w:cs="Arial"/>
          <w:noProof/>
          <w:color w:val="auto"/>
          <w:lang w:val="en-GB"/>
        </w:rPr>
        <w:t>2</w:t>
      </w:r>
      <w:r w:rsidRPr="00D34112">
        <w:rPr>
          <w:rFonts w:ascii="Arial" w:hAnsi="Arial" w:cs="Arial"/>
          <w:color w:val="auto"/>
          <w:lang w:val="en-GB"/>
        </w:rPr>
        <w:fldChar w:fldCharType="end"/>
      </w:r>
      <w:r w:rsidRPr="004E2F52">
        <w:rPr>
          <w:rFonts w:ascii="Arial" w:hAnsi="Arial" w:cs="Arial"/>
          <w:color w:val="auto"/>
          <w:lang w:val="en-GB"/>
        </w:rPr>
        <w:t>: Depicting the set of emotions used in the structured interviews and the focus groups.</w:t>
      </w:r>
      <w:bookmarkEnd w:id="13"/>
    </w:p>
    <w:tbl>
      <w:tblPr>
        <w:tblStyle w:val="TableGrid"/>
        <w:tblW w:w="0" w:type="auto"/>
        <w:tblInd w:w="1668" w:type="dxa"/>
        <w:tblLook w:val="04A0" w:firstRow="1" w:lastRow="0" w:firstColumn="1" w:lastColumn="0" w:noHBand="0" w:noVBand="1"/>
      </w:tblPr>
      <w:tblGrid>
        <w:gridCol w:w="2461"/>
        <w:gridCol w:w="2461"/>
      </w:tblGrid>
      <w:tr w:rsidR="008A2D9F" w:rsidRPr="004E2F52" w14:paraId="69BEF095" w14:textId="77777777" w:rsidTr="00E639F8">
        <w:trPr>
          <w:trHeight w:val="460"/>
        </w:trPr>
        <w:tc>
          <w:tcPr>
            <w:tcW w:w="2461" w:type="dxa"/>
          </w:tcPr>
          <w:p w14:paraId="1ABCA598" w14:textId="77777777" w:rsidR="008A2D9F" w:rsidRPr="004E2F52" w:rsidRDefault="008A2D9F" w:rsidP="00E639F8">
            <w:pPr>
              <w:spacing w:after="120" w:line="360" w:lineRule="auto"/>
              <w:ind w:right="-64"/>
              <w:jc w:val="center"/>
              <w:rPr>
                <w:rFonts w:ascii="Arial" w:hAnsi="Arial" w:cs="Arial"/>
                <w:b/>
                <w:sz w:val="20"/>
                <w:szCs w:val="20"/>
                <w:lang w:val="en-GB"/>
              </w:rPr>
            </w:pPr>
            <w:r w:rsidRPr="004E2F52">
              <w:rPr>
                <w:rFonts w:ascii="Arial" w:hAnsi="Arial" w:cs="Arial"/>
                <w:b/>
                <w:sz w:val="20"/>
                <w:szCs w:val="20"/>
                <w:lang w:val="en-GB"/>
              </w:rPr>
              <w:t>Primary</w:t>
            </w:r>
          </w:p>
          <w:p w14:paraId="3D30BFF7" w14:textId="42E33E82" w:rsidR="00E639F8" w:rsidRPr="004E2F52" w:rsidRDefault="00E639F8" w:rsidP="00E639F8">
            <w:pPr>
              <w:spacing w:after="120" w:line="360" w:lineRule="auto"/>
              <w:ind w:right="-64"/>
              <w:jc w:val="center"/>
              <w:rPr>
                <w:rFonts w:ascii="Arial" w:hAnsi="Arial" w:cs="Arial"/>
                <w:b/>
                <w:sz w:val="20"/>
                <w:szCs w:val="20"/>
                <w:lang w:val="en-GB"/>
              </w:rPr>
            </w:pPr>
          </w:p>
        </w:tc>
        <w:tc>
          <w:tcPr>
            <w:tcW w:w="2461" w:type="dxa"/>
          </w:tcPr>
          <w:p w14:paraId="12412F44" w14:textId="1EBA17B4" w:rsidR="008A2D9F" w:rsidRPr="004E2F52" w:rsidRDefault="008A2D9F" w:rsidP="00E639F8">
            <w:pPr>
              <w:spacing w:after="120" w:line="360" w:lineRule="auto"/>
              <w:ind w:right="-64"/>
              <w:jc w:val="center"/>
              <w:rPr>
                <w:rFonts w:ascii="Arial" w:hAnsi="Arial" w:cs="Arial"/>
                <w:b/>
                <w:sz w:val="20"/>
                <w:szCs w:val="20"/>
                <w:lang w:val="en-GB"/>
              </w:rPr>
            </w:pPr>
            <w:r w:rsidRPr="004E2F52">
              <w:rPr>
                <w:rFonts w:ascii="Arial" w:hAnsi="Arial" w:cs="Arial"/>
                <w:b/>
                <w:sz w:val="20"/>
                <w:szCs w:val="20"/>
                <w:lang w:val="en-GB"/>
              </w:rPr>
              <w:t>Secondary</w:t>
            </w:r>
          </w:p>
        </w:tc>
      </w:tr>
      <w:tr w:rsidR="008A2D9F" w:rsidRPr="004E2F52" w14:paraId="502594C8" w14:textId="77777777" w:rsidTr="00E639F8">
        <w:trPr>
          <w:trHeight w:val="440"/>
        </w:trPr>
        <w:tc>
          <w:tcPr>
            <w:tcW w:w="2461" w:type="dxa"/>
          </w:tcPr>
          <w:p w14:paraId="425F2F9D" w14:textId="0BE29709" w:rsidR="008A2D9F" w:rsidRPr="004E2F52" w:rsidRDefault="008A2D9F" w:rsidP="00E639F8">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Anger</w:t>
            </w:r>
          </w:p>
        </w:tc>
        <w:tc>
          <w:tcPr>
            <w:tcW w:w="2461" w:type="dxa"/>
          </w:tcPr>
          <w:p w14:paraId="58B26DA7" w14:textId="45088020" w:rsidR="008A2D9F" w:rsidRPr="00D50753" w:rsidRDefault="009F11AA" w:rsidP="00E639F8">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Humiliation</w:t>
            </w:r>
          </w:p>
        </w:tc>
      </w:tr>
      <w:tr w:rsidR="008A2D9F" w:rsidRPr="004E2F52" w14:paraId="30C20A25" w14:textId="77777777" w:rsidTr="00E639F8">
        <w:trPr>
          <w:trHeight w:val="460"/>
        </w:trPr>
        <w:tc>
          <w:tcPr>
            <w:tcW w:w="2461" w:type="dxa"/>
          </w:tcPr>
          <w:p w14:paraId="6C127E25" w14:textId="4BA3453E" w:rsidR="008A2D9F" w:rsidRPr="004E2F52" w:rsidRDefault="008A2D9F" w:rsidP="00E639F8">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Fear</w:t>
            </w:r>
          </w:p>
        </w:tc>
        <w:tc>
          <w:tcPr>
            <w:tcW w:w="2461" w:type="dxa"/>
          </w:tcPr>
          <w:p w14:paraId="1C7E34F3" w14:textId="4F80F94B" w:rsidR="008A2D9F" w:rsidRPr="00F23351" w:rsidRDefault="008A2D9F" w:rsidP="00E639F8">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Guilt</w:t>
            </w:r>
          </w:p>
        </w:tc>
      </w:tr>
      <w:tr w:rsidR="008A2D9F" w:rsidRPr="004E2F52" w14:paraId="146A9D98" w14:textId="77777777" w:rsidTr="00E639F8">
        <w:trPr>
          <w:trHeight w:val="460"/>
        </w:trPr>
        <w:tc>
          <w:tcPr>
            <w:tcW w:w="2461" w:type="dxa"/>
          </w:tcPr>
          <w:p w14:paraId="2C40BE2A" w14:textId="2FF80F97" w:rsidR="008A2D9F" w:rsidRPr="00F23351" w:rsidRDefault="009F11AA" w:rsidP="00E639F8">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Pain</w:t>
            </w:r>
          </w:p>
        </w:tc>
        <w:tc>
          <w:tcPr>
            <w:tcW w:w="2461" w:type="dxa"/>
          </w:tcPr>
          <w:p w14:paraId="4ACC2314" w14:textId="508067B9" w:rsidR="008A2D9F" w:rsidRPr="00F2386F" w:rsidRDefault="009F11AA" w:rsidP="00E639F8">
            <w:pPr>
              <w:spacing w:after="120" w:line="360" w:lineRule="auto"/>
              <w:ind w:right="-64"/>
              <w:jc w:val="center"/>
              <w:rPr>
                <w:rFonts w:ascii="Arial" w:hAnsi="Arial" w:cs="Arial"/>
                <w:sz w:val="20"/>
                <w:szCs w:val="20"/>
                <w:lang w:val="en-GB"/>
              </w:rPr>
            </w:pPr>
            <w:r w:rsidRPr="00D50753">
              <w:rPr>
                <w:rFonts w:ascii="Arial" w:hAnsi="Arial" w:cs="Arial"/>
                <w:sz w:val="20"/>
                <w:szCs w:val="20"/>
                <w:lang w:val="en-GB"/>
              </w:rPr>
              <w:t>Shame</w:t>
            </w:r>
          </w:p>
        </w:tc>
      </w:tr>
      <w:tr w:rsidR="008A2D9F" w:rsidRPr="004E2F52" w14:paraId="6D464028" w14:textId="77777777" w:rsidTr="00E639F8">
        <w:trPr>
          <w:trHeight w:val="460"/>
        </w:trPr>
        <w:tc>
          <w:tcPr>
            <w:tcW w:w="2461" w:type="dxa"/>
          </w:tcPr>
          <w:p w14:paraId="1E8B1565" w14:textId="35BEDCB6" w:rsidR="008A2D9F" w:rsidRPr="00D50753" w:rsidRDefault="009F11AA" w:rsidP="00E639F8">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Exciteme</w:t>
            </w:r>
            <w:r w:rsidRPr="00F23351">
              <w:rPr>
                <w:rFonts w:ascii="Arial" w:hAnsi="Arial" w:cs="Arial"/>
                <w:sz w:val="20"/>
                <w:szCs w:val="20"/>
                <w:lang w:val="en-GB"/>
              </w:rPr>
              <w:t>nt</w:t>
            </w:r>
          </w:p>
        </w:tc>
        <w:tc>
          <w:tcPr>
            <w:tcW w:w="2461" w:type="dxa"/>
          </w:tcPr>
          <w:p w14:paraId="58C088A0" w14:textId="45C8546D" w:rsidR="008A2D9F" w:rsidRPr="00F2386F" w:rsidRDefault="009F11AA" w:rsidP="00E639F8">
            <w:pPr>
              <w:spacing w:after="120" w:line="360" w:lineRule="auto"/>
              <w:ind w:right="-64"/>
              <w:jc w:val="center"/>
              <w:rPr>
                <w:rFonts w:ascii="Arial" w:hAnsi="Arial" w:cs="Arial"/>
                <w:sz w:val="20"/>
                <w:szCs w:val="20"/>
                <w:lang w:val="en-GB"/>
              </w:rPr>
            </w:pPr>
            <w:r w:rsidRPr="00F2386F">
              <w:rPr>
                <w:rFonts w:ascii="Arial" w:hAnsi="Arial" w:cs="Arial"/>
                <w:sz w:val="20"/>
                <w:szCs w:val="20"/>
                <w:lang w:val="en-GB"/>
              </w:rPr>
              <w:t>Calmness</w:t>
            </w:r>
          </w:p>
        </w:tc>
      </w:tr>
      <w:tr w:rsidR="008A2D9F" w:rsidRPr="004E2F52" w14:paraId="0AE794CC" w14:textId="77777777" w:rsidTr="00E639F8">
        <w:trPr>
          <w:trHeight w:val="440"/>
        </w:trPr>
        <w:tc>
          <w:tcPr>
            <w:tcW w:w="2461" w:type="dxa"/>
          </w:tcPr>
          <w:p w14:paraId="2BEF26D6" w14:textId="361539F5" w:rsidR="008A2D9F" w:rsidRPr="004E2F52" w:rsidRDefault="008A2D9F" w:rsidP="00E639F8">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Optimism</w:t>
            </w:r>
          </w:p>
        </w:tc>
        <w:tc>
          <w:tcPr>
            <w:tcW w:w="2461" w:type="dxa"/>
          </w:tcPr>
          <w:p w14:paraId="10B1AA86" w14:textId="6D4612B3" w:rsidR="008A2D9F" w:rsidRPr="00D50753" w:rsidRDefault="009F11AA" w:rsidP="00E639F8">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Hope</w:t>
            </w:r>
          </w:p>
        </w:tc>
      </w:tr>
      <w:tr w:rsidR="008A2D9F" w:rsidRPr="004E2F52" w14:paraId="762C879F" w14:textId="77777777" w:rsidTr="00E639F8">
        <w:trPr>
          <w:trHeight w:val="480"/>
        </w:trPr>
        <w:tc>
          <w:tcPr>
            <w:tcW w:w="2461" w:type="dxa"/>
          </w:tcPr>
          <w:p w14:paraId="5D864AC1" w14:textId="2584A15D" w:rsidR="008A2D9F" w:rsidRPr="004E2F52" w:rsidRDefault="008A2D9F" w:rsidP="00E639F8">
            <w:pPr>
              <w:spacing w:after="120" w:line="360" w:lineRule="auto"/>
              <w:ind w:right="-64"/>
              <w:jc w:val="center"/>
              <w:rPr>
                <w:rFonts w:ascii="Arial" w:hAnsi="Arial" w:cs="Arial"/>
                <w:sz w:val="20"/>
                <w:szCs w:val="20"/>
                <w:lang w:val="en-GB"/>
              </w:rPr>
            </w:pPr>
            <w:r w:rsidRPr="004E2F52">
              <w:rPr>
                <w:rFonts w:ascii="Arial" w:hAnsi="Arial" w:cs="Arial"/>
                <w:sz w:val="20"/>
                <w:szCs w:val="20"/>
                <w:lang w:val="en-GB"/>
              </w:rPr>
              <w:t>Caring</w:t>
            </w:r>
          </w:p>
        </w:tc>
        <w:tc>
          <w:tcPr>
            <w:tcW w:w="2461" w:type="dxa"/>
          </w:tcPr>
          <w:p w14:paraId="03EEAB41" w14:textId="273BD323" w:rsidR="008A2D9F" w:rsidRPr="00D50753" w:rsidRDefault="009F11AA" w:rsidP="00E639F8">
            <w:pPr>
              <w:spacing w:after="120" w:line="360" w:lineRule="auto"/>
              <w:ind w:right="-64"/>
              <w:jc w:val="center"/>
              <w:rPr>
                <w:rFonts w:ascii="Arial" w:hAnsi="Arial" w:cs="Arial"/>
                <w:sz w:val="20"/>
                <w:szCs w:val="20"/>
                <w:lang w:val="en-GB"/>
              </w:rPr>
            </w:pPr>
            <w:r w:rsidRPr="00F23351">
              <w:rPr>
                <w:rFonts w:ascii="Arial" w:hAnsi="Arial" w:cs="Arial"/>
                <w:sz w:val="20"/>
                <w:szCs w:val="20"/>
                <w:lang w:val="en-GB"/>
              </w:rPr>
              <w:t>Love</w:t>
            </w:r>
          </w:p>
        </w:tc>
      </w:tr>
    </w:tbl>
    <w:p w14:paraId="72DFC579" w14:textId="77777777" w:rsidR="000375E3" w:rsidRDefault="000375E3" w:rsidP="00F9772A">
      <w:pPr>
        <w:spacing w:after="120" w:line="360" w:lineRule="auto"/>
        <w:ind w:right="-64"/>
        <w:jc w:val="both"/>
        <w:rPr>
          <w:rFonts w:ascii="Arial" w:hAnsi="Arial" w:cs="Arial"/>
          <w:sz w:val="20"/>
          <w:szCs w:val="20"/>
          <w:lang w:val="en-GB"/>
        </w:rPr>
      </w:pPr>
    </w:p>
    <w:p w14:paraId="33936B26" w14:textId="77777777" w:rsidR="00D34112" w:rsidRDefault="00D34112" w:rsidP="00F9772A">
      <w:pPr>
        <w:spacing w:after="120" w:line="360" w:lineRule="auto"/>
        <w:ind w:right="-64"/>
        <w:jc w:val="both"/>
        <w:rPr>
          <w:rFonts w:ascii="Arial" w:hAnsi="Arial" w:cs="Arial"/>
          <w:sz w:val="20"/>
          <w:szCs w:val="20"/>
          <w:lang w:val="en-GB"/>
        </w:rPr>
      </w:pPr>
    </w:p>
    <w:p w14:paraId="39826014" w14:textId="77777777" w:rsidR="00D34112" w:rsidRDefault="00D34112" w:rsidP="00F9772A">
      <w:pPr>
        <w:spacing w:after="120" w:line="360" w:lineRule="auto"/>
        <w:ind w:right="-64"/>
        <w:jc w:val="both"/>
        <w:rPr>
          <w:rFonts w:ascii="Arial" w:hAnsi="Arial" w:cs="Arial"/>
          <w:sz w:val="20"/>
          <w:szCs w:val="20"/>
          <w:lang w:val="en-GB"/>
        </w:rPr>
      </w:pPr>
    </w:p>
    <w:p w14:paraId="59ACBFD9" w14:textId="77777777" w:rsidR="00D34112" w:rsidRPr="004E2F52" w:rsidRDefault="00D34112" w:rsidP="00F9772A">
      <w:pPr>
        <w:spacing w:after="120" w:line="360" w:lineRule="auto"/>
        <w:ind w:right="-64"/>
        <w:jc w:val="both"/>
        <w:rPr>
          <w:rFonts w:ascii="Arial" w:hAnsi="Arial" w:cs="Arial"/>
          <w:sz w:val="20"/>
          <w:szCs w:val="20"/>
          <w:lang w:val="en-GB"/>
        </w:rPr>
      </w:pPr>
    </w:p>
    <w:p w14:paraId="557A2F73" w14:textId="77777777" w:rsidR="00E74E43" w:rsidRPr="00F23351" w:rsidRDefault="00E74E43" w:rsidP="00CA357F">
      <w:pPr>
        <w:pStyle w:val="Heading1"/>
        <w:rPr>
          <w:rFonts w:ascii="Arial" w:hAnsi="Arial" w:cs="Arial"/>
          <w:lang w:val="en-GB"/>
        </w:rPr>
      </w:pPr>
      <w:bookmarkStart w:id="14" w:name="_Toc282699791"/>
      <w:r w:rsidRPr="00F23351">
        <w:rPr>
          <w:rFonts w:ascii="Arial" w:hAnsi="Arial" w:cs="Arial"/>
          <w:lang w:val="en-GB"/>
        </w:rPr>
        <w:t>Methodology</w:t>
      </w:r>
      <w:bookmarkEnd w:id="14"/>
    </w:p>
    <w:p w14:paraId="063E2C82" w14:textId="77777777" w:rsidR="00CA357F" w:rsidRPr="00D50753" w:rsidRDefault="00CA357F" w:rsidP="00CA357F">
      <w:pPr>
        <w:rPr>
          <w:rFonts w:ascii="Arial" w:hAnsi="Arial" w:cs="Arial"/>
          <w:lang w:val="en-GB"/>
        </w:rPr>
      </w:pPr>
    </w:p>
    <w:p w14:paraId="4B7B3C19" w14:textId="438EC11A" w:rsidR="00E74E43" w:rsidRPr="00F2386F" w:rsidRDefault="00AA2740" w:rsidP="00CA357F">
      <w:pPr>
        <w:pStyle w:val="Heading2"/>
        <w:rPr>
          <w:rFonts w:ascii="Arial" w:hAnsi="Arial" w:cs="Arial"/>
          <w:lang w:val="en-GB"/>
        </w:rPr>
      </w:pPr>
      <w:bookmarkStart w:id="15" w:name="_Toc282699792"/>
      <w:r w:rsidRPr="00F2386F">
        <w:rPr>
          <w:rFonts w:ascii="Arial" w:hAnsi="Arial" w:cs="Arial"/>
          <w:lang w:val="en-GB"/>
        </w:rPr>
        <w:t>Structured I</w:t>
      </w:r>
      <w:r w:rsidR="00E74E43" w:rsidRPr="00F2386F">
        <w:rPr>
          <w:rFonts w:ascii="Arial" w:hAnsi="Arial" w:cs="Arial"/>
          <w:lang w:val="en-GB"/>
        </w:rPr>
        <w:t>nterviews</w:t>
      </w:r>
      <w:bookmarkEnd w:id="15"/>
    </w:p>
    <w:p w14:paraId="1A3E292B" w14:textId="77777777" w:rsidR="00CA357F" w:rsidRPr="00F2386F" w:rsidRDefault="00CA357F" w:rsidP="00F9772A">
      <w:pPr>
        <w:spacing w:after="120" w:line="360" w:lineRule="auto"/>
        <w:ind w:right="-64"/>
        <w:jc w:val="both"/>
        <w:outlineLvl w:val="0"/>
        <w:rPr>
          <w:rFonts w:ascii="Arial" w:hAnsi="Arial" w:cs="Arial"/>
          <w:sz w:val="20"/>
          <w:lang w:val="en-GB"/>
        </w:rPr>
      </w:pPr>
    </w:p>
    <w:p w14:paraId="6F5A504B" w14:textId="7E0B882D" w:rsidR="00673B49" w:rsidRPr="004E2F52" w:rsidRDefault="009661FD" w:rsidP="00F9772A">
      <w:pPr>
        <w:spacing w:after="120" w:line="360" w:lineRule="auto"/>
        <w:ind w:right="-64"/>
        <w:jc w:val="both"/>
        <w:outlineLvl w:val="0"/>
        <w:rPr>
          <w:rFonts w:ascii="Arial" w:hAnsi="Arial" w:cs="Arial"/>
          <w:sz w:val="20"/>
          <w:lang w:val="en-GB"/>
        </w:rPr>
      </w:pPr>
      <w:r w:rsidRPr="00F2386F">
        <w:rPr>
          <w:rFonts w:ascii="Arial" w:hAnsi="Arial" w:cs="Arial"/>
          <w:sz w:val="20"/>
          <w:lang w:val="en-GB"/>
        </w:rPr>
        <w:t>Structured interviews were conducted with 47 South Sudanese</w:t>
      </w:r>
      <w:r w:rsidR="00A17D1E" w:rsidRPr="00AD0B38">
        <w:rPr>
          <w:rFonts w:ascii="Arial" w:hAnsi="Arial" w:cs="Arial"/>
          <w:sz w:val="20"/>
          <w:lang w:val="en-GB"/>
        </w:rPr>
        <w:t xml:space="preserve"> citizens residing in and around Area 107 in Juba.</w:t>
      </w:r>
      <w:r w:rsidRPr="004E2F52">
        <w:rPr>
          <w:rFonts w:ascii="Arial" w:hAnsi="Arial" w:cs="Arial"/>
          <w:sz w:val="20"/>
          <w:lang w:val="en-GB"/>
        </w:rPr>
        <w:t xml:space="preserve"> </w:t>
      </w:r>
      <w:r w:rsidR="00B534C0" w:rsidRPr="004E2F52">
        <w:rPr>
          <w:rFonts w:ascii="Arial" w:hAnsi="Arial" w:cs="Arial"/>
          <w:sz w:val="20"/>
          <w:lang w:val="en-GB"/>
        </w:rPr>
        <w:t xml:space="preserve">The research </w:t>
      </w:r>
      <w:r w:rsidR="00E90ECD" w:rsidRPr="004E2F52">
        <w:rPr>
          <w:rFonts w:ascii="Arial" w:hAnsi="Arial" w:cs="Arial"/>
          <w:sz w:val="20"/>
          <w:lang w:val="en-GB"/>
        </w:rPr>
        <w:t xml:space="preserve">relies on the participants understanding and </w:t>
      </w:r>
      <w:r w:rsidR="004D3761" w:rsidRPr="004E2F52">
        <w:rPr>
          <w:rFonts w:ascii="Arial" w:hAnsi="Arial" w:cs="Arial"/>
          <w:sz w:val="20"/>
          <w:lang w:val="en-GB"/>
        </w:rPr>
        <w:t xml:space="preserve">comprehension of </w:t>
      </w:r>
      <w:r w:rsidR="00E90ECD" w:rsidRPr="004E2F52">
        <w:rPr>
          <w:rFonts w:ascii="Arial" w:hAnsi="Arial" w:cs="Arial"/>
          <w:sz w:val="20"/>
          <w:lang w:val="en-GB"/>
        </w:rPr>
        <w:t xml:space="preserve">both terminology and tasks that might be unfamiliar to them. In order to maximise validity and reliability of the research, </w:t>
      </w:r>
      <w:r w:rsidR="0068521F" w:rsidRPr="004E2F52">
        <w:rPr>
          <w:rFonts w:ascii="Arial" w:hAnsi="Arial" w:cs="Arial"/>
          <w:sz w:val="20"/>
          <w:lang w:val="en-GB"/>
        </w:rPr>
        <w:t xml:space="preserve">a combination of </w:t>
      </w:r>
      <w:r w:rsidR="00E90ECD" w:rsidRPr="004E2F52">
        <w:rPr>
          <w:rFonts w:ascii="Arial" w:hAnsi="Arial" w:cs="Arial"/>
          <w:sz w:val="20"/>
          <w:lang w:val="en-GB"/>
        </w:rPr>
        <w:t xml:space="preserve">structured interviews </w:t>
      </w:r>
      <w:r w:rsidR="0068521F" w:rsidRPr="004E2F52">
        <w:rPr>
          <w:rFonts w:ascii="Arial" w:hAnsi="Arial" w:cs="Arial"/>
          <w:sz w:val="20"/>
          <w:lang w:val="en-GB"/>
        </w:rPr>
        <w:t>using self-completion questionnaires was</w:t>
      </w:r>
      <w:r w:rsidR="00E90ECD" w:rsidRPr="004E2F52">
        <w:rPr>
          <w:rFonts w:ascii="Arial" w:hAnsi="Arial" w:cs="Arial"/>
          <w:sz w:val="20"/>
          <w:lang w:val="en-GB"/>
        </w:rPr>
        <w:t xml:space="preserve"> </w:t>
      </w:r>
      <w:r w:rsidR="00452D7A" w:rsidRPr="004E2F52">
        <w:rPr>
          <w:rFonts w:ascii="Arial" w:hAnsi="Arial" w:cs="Arial"/>
          <w:sz w:val="20"/>
          <w:lang w:val="en-GB"/>
        </w:rPr>
        <w:t xml:space="preserve">therefore </w:t>
      </w:r>
      <w:r w:rsidR="00E90ECD" w:rsidRPr="004E2F52">
        <w:rPr>
          <w:rFonts w:ascii="Arial" w:hAnsi="Arial" w:cs="Arial"/>
          <w:sz w:val="20"/>
          <w:lang w:val="en-GB"/>
        </w:rPr>
        <w:t>chosen as the preferred method</w:t>
      </w:r>
      <w:r w:rsidR="00F82038" w:rsidRPr="004E2F52">
        <w:rPr>
          <w:rFonts w:ascii="Arial" w:hAnsi="Arial" w:cs="Arial"/>
          <w:sz w:val="20"/>
          <w:lang w:val="en-GB"/>
        </w:rPr>
        <w:t xml:space="preserve"> of data collection</w:t>
      </w:r>
      <w:r w:rsidR="00E90ECD" w:rsidRPr="004E2F52">
        <w:rPr>
          <w:rFonts w:ascii="Arial" w:hAnsi="Arial" w:cs="Arial"/>
          <w:sz w:val="20"/>
          <w:lang w:val="en-GB"/>
        </w:rPr>
        <w:t>.</w:t>
      </w:r>
      <w:r w:rsidR="0068521F" w:rsidRPr="004E2F52">
        <w:rPr>
          <w:rStyle w:val="FootnoteReference"/>
          <w:rFonts w:ascii="Arial" w:hAnsi="Arial" w:cs="Arial"/>
          <w:sz w:val="20"/>
          <w:lang w:val="en-GB"/>
        </w:rPr>
        <w:footnoteReference w:id="52"/>
      </w:r>
      <w:r w:rsidR="00F82038" w:rsidRPr="004E2F52">
        <w:rPr>
          <w:rFonts w:ascii="Arial" w:hAnsi="Arial" w:cs="Arial"/>
          <w:sz w:val="20"/>
          <w:lang w:val="en-GB"/>
        </w:rPr>
        <w:t xml:space="preserve"> </w:t>
      </w:r>
      <w:r w:rsidR="00044ACC" w:rsidRPr="00F23351">
        <w:rPr>
          <w:rFonts w:ascii="Arial" w:hAnsi="Arial" w:cs="Arial"/>
          <w:sz w:val="20"/>
          <w:lang w:val="en-GB"/>
        </w:rPr>
        <w:t xml:space="preserve">Structured interviews, also known as standardised interviews, are exactly what they sound like; interviews based on a uniform structure. </w:t>
      </w:r>
      <w:r w:rsidR="0068521F" w:rsidRPr="00D50753">
        <w:rPr>
          <w:rFonts w:ascii="Arial" w:hAnsi="Arial" w:cs="Arial"/>
          <w:sz w:val="20"/>
          <w:lang w:val="en-GB"/>
        </w:rPr>
        <w:t>Self-completion questionnaires are instead a list of questions or tasks that the respo</w:t>
      </w:r>
      <w:r w:rsidR="0068521F" w:rsidRPr="00F2386F">
        <w:rPr>
          <w:rFonts w:ascii="Arial" w:hAnsi="Arial" w:cs="Arial"/>
          <w:sz w:val="20"/>
          <w:lang w:val="en-GB"/>
        </w:rPr>
        <w:t xml:space="preserve">ndent fills out in his/her own. </w:t>
      </w:r>
      <w:r w:rsidR="00044ACC" w:rsidRPr="00F2386F">
        <w:rPr>
          <w:rFonts w:ascii="Arial" w:hAnsi="Arial" w:cs="Arial"/>
          <w:sz w:val="20"/>
          <w:lang w:val="en-GB"/>
        </w:rPr>
        <w:t xml:space="preserve">In other words, </w:t>
      </w:r>
      <w:r w:rsidR="009C2D67" w:rsidRPr="00F2386F">
        <w:rPr>
          <w:rFonts w:ascii="Arial" w:hAnsi="Arial" w:cs="Arial"/>
          <w:sz w:val="20"/>
          <w:lang w:val="en-GB"/>
        </w:rPr>
        <w:t xml:space="preserve">for this research, </w:t>
      </w:r>
      <w:r w:rsidR="00044ACC" w:rsidRPr="00F2386F">
        <w:rPr>
          <w:rFonts w:ascii="Arial" w:hAnsi="Arial" w:cs="Arial"/>
          <w:sz w:val="20"/>
          <w:lang w:val="en-GB"/>
        </w:rPr>
        <w:t xml:space="preserve">each participant </w:t>
      </w:r>
      <w:r w:rsidR="00D34112">
        <w:rPr>
          <w:rFonts w:ascii="Arial" w:hAnsi="Arial" w:cs="Arial"/>
          <w:sz w:val="20"/>
          <w:lang w:val="en-GB"/>
        </w:rPr>
        <w:t>was</w:t>
      </w:r>
      <w:r w:rsidR="00D34112" w:rsidRPr="00F2386F">
        <w:rPr>
          <w:rFonts w:ascii="Arial" w:hAnsi="Arial" w:cs="Arial"/>
          <w:sz w:val="20"/>
          <w:lang w:val="en-GB"/>
        </w:rPr>
        <w:t xml:space="preserve"> </w:t>
      </w:r>
      <w:r w:rsidR="00044ACC" w:rsidRPr="00F2386F">
        <w:rPr>
          <w:rFonts w:ascii="Arial" w:hAnsi="Arial" w:cs="Arial"/>
          <w:sz w:val="20"/>
          <w:lang w:val="en-GB"/>
        </w:rPr>
        <w:t xml:space="preserve">asked the same questions so that responses to the questions </w:t>
      </w:r>
      <w:r w:rsidR="00471C96">
        <w:rPr>
          <w:rFonts w:ascii="Arial" w:hAnsi="Arial" w:cs="Arial"/>
          <w:sz w:val="20"/>
          <w:lang w:val="en-GB"/>
        </w:rPr>
        <w:t>would</w:t>
      </w:r>
      <w:r w:rsidR="00471C96" w:rsidRPr="00F2386F">
        <w:rPr>
          <w:rFonts w:ascii="Arial" w:hAnsi="Arial" w:cs="Arial"/>
          <w:sz w:val="20"/>
          <w:lang w:val="en-GB"/>
        </w:rPr>
        <w:t xml:space="preserve"> </w:t>
      </w:r>
      <w:r w:rsidR="00044ACC" w:rsidRPr="00F2386F">
        <w:rPr>
          <w:rFonts w:ascii="Arial" w:hAnsi="Arial" w:cs="Arial"/>
          <w:sz w:val="20"/>
          <w:lang w:val="en-GB"/>
        </w:rPr>
        <w:t>be comparable.</w:t>
      </w:r>
      <w:r w:rsidR="008B7C7D" w:rsidRPr="004E2F52">
        <w:rPr>
          <w:rStyle w:val="FootnoteReference"/>
          <w:rFonts w:ascii="Arial" w:hAnsi="Arial" w:cs="Arial"/>
          <w:sz w:val="20"/>
          <w:lang w:val="en-GB"/>
        </w:rPr>
        <w:footnoteReference w:id="53"/>
      </w:r>
      <w:r w:rsidR="009076C3" w:rsidRPr="004E2F52">
        <w:rPr>
          <w:rFonts w:ascii="Arial" w:hAnsi="Arial" w:cs="Arial"/>
          <w:sz w:val="20"/>
          <w:lang w:val="en-GB"/>
        </w:rPr>
        <w:t xml:space="preserve"> </w:t>
      </w:r>
      <w:r w:rsidR="009C2D67" w:rsidRPr="00F23351">
        <w:rPr>
          <w:rFonts w:ascii="Arial" w:hAnsi="Arial" w:cs="Arial"/>
          <w:sz w:val="20"/>
          <w:lang w:val="en-GB"/>
        </w:rPr>
        <w:t>The researcher read out the questions and the participants not</w:t>
      </w:r>
      <w:r w:rsidR="00471C96">
        <w:rPr>
          <w:rFonts w:ascii="Arial" w:hAnsi="Arial" w:cs="Arial"/>
          <w:sz w:val="20"/>
          <w:lang w:val="en-GB"/>
        </w:rPr>
        <w:t>ed</w:t>
      </w:r>
      <w:r w:rsidR="009C2D67" w:rsidRPr="00F23351">
        <w:rPr>
          <w:rFonts w:ascii="Arial" w:hAnsi="Arial" w:cs="Arial"/>
          <w:sz w:val="20"/>
          <w:lang w:val="en-GB"/>
        </w:rPr>
        <w:t xml:space="preserve"> their answers down themse</w:t>
      </w:r>
      <w:r w:rsidR="009C2D67" w:rsidRPr="00D50753">
        <w:rPr>
          <w:rFonts w:ascii="Arial" w:hAnsi="Arial" w:cs="Arial"/>
          <w:sz w:val="20"/>
          <w:lang w:val="en-GB"/>
        </w:rPr>
        <w:t xml:space="preserve">lves on identical questionnaires. </w:t>
      </w:r>
      <w:r w:rsidR="00471C96" w:rsidRPr="00F2386F">
        <w:rPr>
          <w:rFonts w:ascii="Arial" w:hAnsi="Arial" w:cs="Arial"/>
          <w:sz w:val="20"/>
          <w:lang w:val="en-GB"/>
        </w:rPr>
        <w:t>Th</w:t>
      </w:r>
      <w:r w:rsidR="00471C96">
        <w:rPr>
          <w:rFonts w:ascii="Arial" w:hAnsi="Arial" w:cs="Arial"/>
          <w:sz w:val="20"/>
          <w:lang w:val="en-GB"/>
        </w:rPr>
        <w:t>is</w:t>
      </w:r>
      <w:r w:rsidR="00471C96" w:rsidRPr="00F2386F">
        <w:rPr>
          <w:rFonts w:ascii="Arial" w:hAnsi="Arial" w:cs="Arial"/>
          <w:sz w:val="20"/>
          <w:lang w:val="en-GB"/>
        </w:rPr>
        <w:t xml:space="preserve"> </w:t>
      </w:r>
      <w:r w:rsidR="00A5370E" w:rsidRPr="00F2386F">
        <w:rPr>
          <w:rFonts w:ascii="Arial" w:hAnsi="Arial" w:cs="Arial"/>
          <w:sz w:val="20"/>
          <w:lang w:val="en-GB"/>
        </w:rPr>
        <w:t>enable</w:t>
      </w:r>
      <w:r w:rsidR="00471C96">
        <w:rPr>
          <w:rFonts w:ascii="Arial" w:hAnsi="Arial" w:cs="Arial"/>
          <w:sz w:val="20"/>
          <w:lang w:val="en-GB"/>
        </w:rPr>
        <w:t>d</w:t>
      </w:r>
      <w:r w:rsidR="00A5370E" w:rsidRPr="00F2386F">
        <w:rPr>
          <w:rFonts w:ascii="Arial" w:hAnsi="Arial" w:cs="Arial"/>
          <w:sz w:val="20"/>
          <w:lang w:val="en-GB"/>
        </w:rPr>
        <w:t xml:space="preserve"> a collection of </w:t>
      </w:r>
      <w:r w:rsidR="009C2D67" w:rsidRPr="00F2386F">
        <w:rPr>
          <w:rFonts w:ascii="Arial" w:hAnsi="Arial" w:cs="Arial"/>
          <w:sz w:val="20"/>
          <w:lang w:val="en-GB"/>
        </w:rPr>
        <w:t xml:space="preserve">general group </w:t>
      </w:r>
      <w:r w:rsidR="00A5370E" w:rsidRPr="00AD0B38">
        <w:rPr>
          <w:rFonts w:ascii="Arial" w:hAnsi="Arial" w:cs="Arial"/>
          <w:sz w:val="20"/>
          <w:lang w:val="en-GB"/>
        </w:rPr>
        <w:t xml:space="preserve">attitudes that in turn </w:t>
      </w:r>
      <w:r w:rsidR="00471C96">
        <w:rPr>
          <w:rFonts w:ascii="Arial" w:hAnsi="Arial" w:cs="Arial"/>
          <w:sz w:val="20"/>
          <w:lang w:val="en-GB"/>
        </w:rPr>
        <w:t>could</w:t>
      </w:r>
      <w:r w:rsidR="00471C96" w:rsidRPr="00AD0B38">
        <w:rPr>
          <w:rFonts w:ascii="Arial" w:hAnsi="Arial" w:cs="Arial"/>
          <w:sz w:val="20"/>
          <w:lang w:val="en-GB"/>
        </w:rPr>
        <w:t xml:space="preserve"> </w:t>
      </w:r>
      <w:r w:rsidR="00A5370E" w:rsidRPr="00AD0B38">
        <w:rPr>
          <w:rFonts w:ascii="Arial" w:hAnsi="Arial" w:cs="Arial"/>
          <w:sz w:val="20"/>
          <w:lang w:val="en-GB"/>
        </w:rPr>
        <w:t xml:space="preserve">be quantified and compared. </w:t>
      </w:r>
    </w:p>
    <w:p w14:paraId="51BD6572" w14:textId="1B7430BE" w:rsidR="00F9772A" w:rsidRPr="004E2F52" w:rsidRDefault="009076C3" w:rsidP="00F9772A">
      <w:pPr>
        <w:spacing w:after="120" w:line="360" w:lineRule="auto"/>
        <w:ind w:right="-64"/>
        <w:jc w:val="both"/>
        <w:outlineLvl w:val="0"/>
        <w:rPr>
          <w:rFonts w:ascii="Arial" w:hAnsi="Arial" w:cs="Arial"/>
          <w:sz w:val="20"/>
          <w:lang w:val="en-GB"/>
        </w:rPr>
      </w:pPr>
      <w:r w:rsidRPr="004E2F52">
        <w:rPr>
          <w:rFonts w:ascii="Arial" w:hAnsi="Arial" w:cs="Arial"/>
          <w:sz w:val="20"/>
          <w:lang w:val="en-GB"/>
        </w:rPr>
        <w:t xml:space="preserve">Traditionally, </w:t>
      </w:r>
      <w:r w:rsidR="003E5C4E" w:rsidRPr="004E2F52">
        <w:rPr>
          <w:rFonts w:ascii="Arial" w:hAnsi="Arial" w:cs="Arial"/>
          <w:sz w:val="20"/>
          <w:lang w:val="en-GB"/>
        </w:rPr>
        <w:t xml:space="preserve">the structured interview has been considered </w:t>
      </w:r>
      <w:r w:rsidR="00F9772A" w:rsidRPr="004E2F52">
        <w:rPr>
          <w:rFonts w:ascii="Arial" w:hAnsi="Arial" w:cs="Arial"/>
          <w:sz w:val="20"/>
          <w:lang w:val="en-GB"/>
        </w:rPr>
        <w:t>a particularly advantageous technique</w:t>
      </w:r>
      <w:r w:rsidR="003E5C4E" w:rsidRPr="004E2F52">
        <w:rPr>
          <w:rFonts w:ascii="Arial" w:hAnsi="Arial" w:cs="Arial"/>
          <w:sz w:val="20"/>
          <w:lang w:val="en-GB"/>
        </w:rPr>
        <w:t xml:space="preserve">, especially </w:t>
      </w:r>
      <w:r w:rsidR="00F9772A" w:rsidRPr="004E2F52">
        <w:rPr>
          <w:rFonts w:ascii="Arial" w:hAnsi="Arial" w:cs="Arial"/>
          <w:sz w:val="20"/>
          <w:lang w:val="en-GB"/>
        </w:rPr>
        <w:t>when the researcher has fairly solid ideas about what they wish to uncover during the interview.</w:t>
      </w:r>
      <w:r w:rsidR="00F9772A" w:rsidRPr="004E2F52">
        <w:rPr>
          <w:rStyle w:val="FootnoteReference"/>
          <w:rFonts w:ascii="Arial" w:hAnsi="Arial" w:cs="Arial"/>
          <w:sz w:val="20"/>
          <w:lang w:val="en-GB"/>
        </w:rPr>
        <w:footnoteReference w:id="54"/>
      </w:r>
      <w:r w:rsidRPr="004E2F52">
        <w:rPr>
          <w:rFonts w:ascii="Arial" w:hAnsi="Arial" w:cs="Arial"/>
          <w:sz w:val="20"/>
          <w:lang w:val="en-GB"/>
        </w:rPr>
        <w:t xml:space="preserve"> In other words, researchers assume that the questions scheduled are sufficiently comprehensive to elicit from </w:t>
      </w:r>
      <w:r w:rsidR="00860CD1">
        <w:rPr>
          <w:rFonts w:ascii="Arial" w:hAnsi="Arial" w:cs="Arial"/>
          <w:sz w:val="20"/>
          <w:lang w:val="en-GB"/>
        </w:rPr>
        <w:t>interviewees</w:t>
      </w:r>
      <w:r w:rsidR="00860CD1" w:rsidRPr="004E2F52">
        <w:rPr>
          <w:rFonts w:ascii="Arial" w:hAnsi="Arial" w:cs="Arial"/>
          <w:sz w:val="20"/>
          <w:lang w:val="en-GB"/>
        </w:rPr>
        <w:t xml:space="preserve"> </w:t>
      </w:r>
      <w:r w:rsidRPr="004E2F52">
        <w:rPr>
          <w:rFonts w:ascii="Arial" w:hAnsi="Arial" w:cs="Arial"/>
          <w:sz w:val="20"/>
          <w:lang w:val="en-GB"/>
        </w:rPr>
        <w:t xml:space="preserve">all, or nearly all, </w:t>
      </w:r>
      <w:r w:rsidR="00860CD1">
        <w:rPr>
          <w:rFonts w:ascii="Arial" w:hAnsi="Arial" w:cs="Arial"/>
          <w:sz w:val="20"/>
          <w:lang w:val="en-GB"/>
        </w:rPr>
        <w:t xml:space="preserve">the </w:t>
      </w:r>
      <w:r w:rsidRPr="004E2F52">
        <w:rPr>
          <w:rFonts w:ascii="Arial" w:hAnsi="Arial" w:cs="Arial"/>
          <w:sz w:val="20"/>
          <w:lang w:val="en-GB"/>
        </w:rPr>
        <w:t>information relevant to</w:t>
      </w:r>
      <w:r w:rsidRPr="00F23351">
        <w:rPr>
          <w:rFonts w:ascii="Arial" w:hAnsi="Arial" w:cs="Arial"/>
          <w:sz w:val="20"/>
          <w:lang w:val="en-GB"/>
        </w:rPr>
        <w:t xml:space="preserve"> the topic(s) of the study.</w:t>
      </w:r>
      <w:r w:rsidR="00721282" w:rsidRPr="004E2F52">
        <w:rPr>
          <w:rStyle w:val="FootnoteReference"/>
          <w:rFonts w:ascii="Arial" w:hAnsi="Arial" w:cs="Arial"/>
          <w:sz w:val="20"/>
          <w:lang w:val="en-GB"/>
        </w:rPr>
        <w:footnoteReference w:id="55"/>
      </w:r>
      <w:r w:rsidR="00721282" w:rsidRPr="004E2F52">
        <w:rPr>
          <w:rFonts w:ascii="Arial" w:hAnsi="Arial" w:cs="Arial"/>
          <w:sz w:val="20"/>
          <w:lang w:val="en-GB"/>
        </w:rPr>
        <w:t xml:space="preserve"> However, in this study, the structured schedule of the interview will fill the additional purpose of ensuring participant comprehension of the questions and terminology. Since the research is also relying on interpreters to ens</w:t>
      </w:r>
      <w:r w:rsidR="00721282" w:rsidRPr="00F23351">
        <w:rPr>
          <w:rFonts w:ascii="Arial" w:hAnsi="Arial" w:cs="Arial"/>
          <w:sz w:val="20"/>
          <w:lang w:val="en-GB"/>
        </w:rPr>
        <w:t xml:space="preserve">ure validity, a structure is even more essential. </w:t>
      </w:r>
      <w:r w:rsidR="009E262E" w:rsidRPr="00D50753">
        <w:rPr>
          <w:rFonts w:ascii="Arial" w:hAnsi="Arial" w:cs="Arial"/>
          <w:sz w:val="20"/>
          <w:lang w:val="en-GB"/>
        </w:rPr>
        <w:t xml:space="preserve">Each participant will therefore be handed a questionnaire containing all </w:t>
      </w:r>
      <w:r w:rsidR="00314516" w:rsidRPr="00F2386F">
        <w:rPr>
          <w:rFonts w:ascii="Arial" w:hAnsi="Arial" w:cs="Arial"/>
          <w:sz w:val="20"/>
          <w:lang w:val="en-GB"/>
        </w:rPr>
        <w:t xml:space="preserve">of </w:t>
      </w:r>
      <w:r w:rsidR="009E262E" w:rsidRPr="00F2386F">
        <w:rPr>
          <w:rFonts w:ascii="Arial" w:hAnsi="Arial" w:cs="Arial"/>
          <w:sz w:val="20"/>
          <w:lang w:val="en-GB"/>
        </w:rPr>
        <w:t xml:space="preserve">the questions, which will then be completed, step by step, by the group but as separate individuals. </w:t>
      </w:r>
      <w:r w:rsidR="00314516" w:rsidRPr="00F2386F">
        <w:rPr>
          <w:rFonts w:ascii="Arial" w:hAnsi="Arial" w:cs="Arial"/>
          <w:sz w:val="20"/>
          <w:lang w:val="en-GB"/>
        </w:rPr>
        <w:t xml:space="preserve">Thus, although the method is a structured interview, the actual answers will for the sake of simplicity be noted down through filling out a questionnaire. </w:t>
      </w:r>
      <w:r w:rsidR="00F869F4" w:rsidRPr="00AD0B38">
        <w:rPr>
          <w:rFonts w:ascii="Arial" w:hAnsi="Arial" w:cs="Arial"/>
          <w:sz w:val="20"/>
          <w:lang w:val="en-GB"/>
        </w:rPr>
        <w:t>The</w:t>
      </w:r>
      <w:r w:rsidR="00553645" w:rsidRPr="004E2F52">
        <w:rPr>
          <w:rFonts w:ascii="Arial" w:hAnsi="Arial" w:cs="Arial"/>
          <w:sz w:val="20"/>
          <w:lang w:val="en-GB"/>
        </w:rPr>
        <w:t xml:space="preserve"> results </w:t>
      </w:r>
      <w:r w:rsidR="00821748" w:rsidRPr="004E2F52">
        <w:rPr>
          <w:rFonts w:ascii="Arial" w:hAnsi="Arial" w:cs="Arial"/>
          <w:sz w:val="20"/>
          <w:lang w:val="en-GB"/>
        </w:rPr>
        <w:t xml:space="preserve">of these structured interviews </w:t>
      </w:r>
      <w:r w:rsidR="00553645" w:rsidRPr="004E2F52">
        <w:rPr>
          <w:rFonts w:ascii="Arial" w:hAnsi="Arial" w:cs="Arial"/>
          <w:sz w:val="20"/>
          <w:lang w:val="en-GB"/>
        </w:rPr>
        <w:t>will then be quantified.</w:t>
      </w:r>
      <w:r w:rsidR="00A17D1E" w:rsidRPr="004E2F52">
        <w:rPr>
          <w:rFonts w:ascii="Arial" w:hAnsi="Arial" w:cs="Arial"/>
          <w:sz w:val="20"/>
          <w:lang w:val="en-GB"/>
        </w:rPr>
        <w:t xml:space="preserve"> </w:t>
      </w:r>
    </w:p>
    <w:p w14:paraId="69E9A280" w14:textId="3E1B0B95" w:rsidR="004F73CF" w:rsidRPr="004E2F52" w:rsidRDefault="00F9772A" w:rsidP="00F9772A">
      <w:pPr>
        <w:spacing w:after="120" w:line="360" w:lineRule="auto"/>
        <w:ind w:right="-64"/>
        <w:jc w:val="both"/>
        <w:outlineLvl w:val="0"/>
        <w:rPr>
          <w:rFonts w:ascii="Arial" w:hAnsi="Arial" w:cs="Arial"/>
          <w:sz w:val="20"/>
          <w:lang w:val="en-GB"/>
        </w:rPr>
      </w:pPr>
      <w:r w:rsidRPr="004E2F52">
        <w:rPr>
          <w:rFonts w:ascii="Arial" w:hAnsi="Arial" w:cs="Arial"/>
          <w:sz w:val="20"/>
          <w:lang w:val="en-GB"/>
        </w:rPr>
        <w:t>Not only will this method ensure comparability, but also ensure th</w:t>
      </w:r>
      <w:r w:rsidR="009076C3" w:rsidRPr="004E2F52">
        <w:rPr>
          <w:rFonts w:ascii="Arial" w:hAnsi="Arial" w:cs="Arial"/>
          <w:sz w:val="20"/>
          <w:lang w:val="en-GB"/>
        </w:rPr>
        <w:t xml:space="preserve">at the </w:t>
      </w:r>
      <w:r w:rsidR="00E3535A" w:rsidRPr="004E2F52">
        <w:rPr>
          <w:rFonts w:ascii="Arial" w:hAnsi="Arial" w:cs="Arial"/>
          <w:sz w:val="20"/>
          <w:lang w:val="en-GB"/>
        </w:rPr>
        <w:t>participants understand</w:t>
      </w:r>
      <w:r w:rsidR="009076C3" w:rsidRPr="004E2F52">
        <w:rPr>
          <w:rFonts w:ascii="Arial" w:hAnsi="Arial" w:cs="Arial"/>
          <w:sz w:val="20"/>
          <w:lang w:val="en-GB"/>
        </w:rPr>
        <w:t xml:space="preserve"> </w:t>
      </w:r>
      <w:r w:rsidR="0009047E" w:rsidRPr="004E2F52">
        <w:rPr>
          <w:rFonts w:ascii="Arial" w:hAnsi="Arial" w:cs="Arial"/>
          <w:sz w:val="20"/>
          <w:lang w:val="en-GB"/>
        </w:rPr>
        <w:t>what and how to answer in order to</w:t>
      </w:r>
      <w:r w:rsidRPr="004E2F52">
        <w:rPr>
          <w:rFonts w:ascii="Arial" w:hAnsi="Arial" w:cs="Arial"/>
          <w:sz w:val="20"/>
          <w:lang w:val="en-GB"/>
        </w:rPr>
        <w:t xml:space="preserve"> complete each step. </w:t>
      </w:r>
      <w:r w:rsidR="0009047E" w:rsidRPr="004E2F52">
        <w:rPr>
          <w:rFonts w:ascii="Arial" w:hAnsi="Arial" w:cs="Arial"/>
          <w:sz w:val="20"/>
          <w:lang w:val="en-GB"/>
        </w:rPr>
        <w:t xml:space="preserve">Since the research aims to use </w:t>
      </w:r>
      <w:r w:rsidR="00821748" w:rsidRPr="004E2F52">
        <w:rPr>
          <w:rFonts w:ascii="Arial" w:hAnsi="Arial" w:cs="Arial"/>
          <w:sz w:val="20"/>
          <w:lang w:val="en-GB"/>
        </w:rPr>
        <w:t>the frameworks of infrahumanisation and dehumanisation, which have</w:t>
      </w:r>
      <w:r w:rsidR="0009047E" w:rsidRPr="004E2F52">
        <w:rPr>
          <w:rFonts w:ascii="Arial" w:hAnsi="Arial" w:cs="Arial"/>
          <w:sz w:val="20"/>
          <w:lang w:val="en-GB"/>
        </w:rPr>
        <w:t xml:space="preserve"> never before </w:t>
      </w:r>
      <w:r w:rsidR="00821748" w:rsidRPr="004E2F52">
        <w:rPr>
          <w:rFonts w:ascii="Arial" w:hAnsi="Arial" w:cs="Arial"/>
          <w:sz w:val="20"/>
          <w:lang w:val="en-GB"/>
        </w:rPr>
        <w:t xml:space="preserve">been </w:t>
      </w:r>
      <w:r w:rsidR="0009047E" w:rsidRPr="004E2F52">
        <w:rPr>
          <w:rFonts w:ascii="Arial" w:hAnsi="Arial" w:cs="Arial"/>
          <w:sz w:val="20"/>
          <w:lang w:val="en-GB"/>
        </w:rPr>
        <w:t>used in South Sudan, this is a sensible approach aimed to ensure validity and that the research is actually measuring what it is designed to me</w:t>
      </w:r>
      <w:r w:rsidR="006C410B" w:rsidRPr="004E2F52">
        <w:rPr>
          <w:rFonts w:ascii="Arial" w:hAnsi="Arial" w:cs="Arial"/>
          <w:sz w:val="20"/>
          <w:lang w:val="en-GB"/>
        </w:rPr>
        <w:t>a</w:t>
      </w:r>
      <w:r w:rsidR="0009047E" w:rsidRPr="004E2F52">
        <w:rPr>
          <w:rFonts w:ascii="Arial" w:hAnsi="Arial" w:cs="Arial"/>
          <w:sz w:val="20"/>
          <w:lang w:val="en-GB"/>
        </w:rPr>
        <w:t xml:space="preserve">sure. </w:t>
      </w:r>
      <w:r w:rsidR="00E3535A" w:rsidRPr="004E2F52">
        <w:rPr>
          <w:rFonts w:ascii="Arial" w:hAnsi="Arial" w:cs="Arial"/>
          <w:sz w:val="20"/>
          <w:lang w:val="en-GB"/>
        </w:rPr>
        <w:t>S</w:t>
      </w:r>
      <w:r w:rsidR="006C410B" w:rsidRPr="004E2F52">
        <w:rPr>
          <w:rFonts w:ascii="Arial" w:hAnsi="Arial" w:cs="Arial"/>
          <w:sz w:val="20"/>
          <w:lang w:val="en-GB"/>
        </w:rPr>
        <w:t xml:space="preserve">ome of the participants are likely to be illiterate and </w:t>
      </w:r>
      <w:r w:rsidR="00E3535A" w:rsidRPr="004E2F52">
        <w:rPr>
          <w:rFonts w:ascii="Arial" w:hAnsi="Arial" w:cs="Arial"/>
          <w:sz w:val="20"/>
          <w:lang w:val="en-GB"/>
        </w:rPr>
        <w:t xml:space="preserve">are bound to </w:t>
      </w:r>
      <w:r w:rsidR="006C410B" w:rsidRPr="004E2F52">
        <w:rPr>
          <w:rFonts w:ascii="Arial" w:hAnsi="Arial" w:cs="Arial"/>
          <w:sz w:val="20"/>
          <w:lang w:val="en-GB"/>
        </w:rPr>
        <w:t>have different understandings of words such as ‘heard-he</w:t>
      </w:r>
      <w:r w:rsidR="00E3535A" w:rsidRPr="004E2F52">
        <w:rPr>
          <w:rFonts w:ascii="Arial" w:hAnsi="Arial" w:cs="Arial"/>
          <w:sz w:val="20"/>
          <w:lang w:val="en-GB"/>
        </w:rPr>
        <w:t>arted’, ‘shallow’ or ‘calmness’. R</w:t>
      </w:r>
      <w:r w:rsidR="006C410B" w:rsidRPr="004E2F52">
        <w:rPr>
          <w:rFonts w:ascii="Arial" w:hAnsi="Arial" w:cs="Arial"/>
          <w:sz w:val="20"/>
          <w:lang w:val="en-GB"/>
        </w:rPr>
        <w:t xml:space="preserve">eliability of the data could </w:t>
      </w:r>
      <w:r w:rsidR="00E3535A" w:rsidRPr="004E2F52">
        <w:rPr>
          <w:rFonts w:ascii="Arial" w:hAnsi="Arial" w:cs="Arial"/>
          <w:sz w:val="20"/>
          <w:lang w:val="en-GB"/>
        </w:rPr>
        <w:t xml:space="preserve">thereby </w:t>
      </w:r>
      <w:r w:rsidR="006C410B" w:rsidRPr="004E2F52">
        <w:rPr>
          <w:rFonts w:ascii="Arial" w:hAnsi="Arial" w:cs="Arial"/>
          <w:sz w:val="20"/>
          <w:lang w:val="en-GB"/>
        </w:rPr>
        <w:t xml:space="preserve">be improved by </w:t>
      </w:r>
      <w:r w:rsidR="00E3535A" w:rsidRPr="004E2F52">
        <w:rPr>
          <w:rFonts w:ascii="Arial" w:hAnsi="Arial" w:cs="Arial"/>
          <w:sz w:val="20"/>
          <w:lang w:val="en-GB"/>
        </w:rPr>
        <w:t xml:space="preserve">giving a </w:t>
      </w:r>
      <w:r w:rsidR="0009055D" w:rsidRPr="004E2F52">
        <w:rPr>
          <w:rFonts w:ascii="Arial" w:hAnsi="Arial" w:cs="Arial"/>
          <w:sz w:val="20"/>
          <w:lang w:val="en-GB"/>
        </w:rPr>
        <w:t xml:space="preserve">pre-written </w:t>
      </w:r>
      <w:r w:rsidR="00E3535A" w:rsidRPr="004E2F52">
        <w:rPr>
          <w:rFonts w:ascii="Arial" w:hAnsi="Arial" w:cs="Arial"/>
          <w:sz w:val="20"/>
          <w:lang w:val="en-GB"/>
        </w:rPr>
        <w:t xml:space="preserve">oral explanation before attributing each </w:t>
      </w:r>
      <w:r w:rsidR="005E45B8">
        <w:rPr>
          <w:rFonts w:ascii="Arial" w:hAnsi="Arial" w:cs="Arial"/>
          <w:sz w:val="20"/>
          <w:lang w:val="en-GB"/>
        </w:rPr>
        <w:t>emotion</w:t>
      </w:r>
      <w:r w:rsidR="005E45B8" w:rsidRPr="004E2F52">
        <w:rPr>
          <w:rFonts w:ascii="Arial" w:hAnsi="Arial" w:cs="Arial"/>
          <w:sz w:val="20"/>
          <w:lang w:val="en-GB"/>
        </w:rPr>
        <w:t xml:space="preserve"> </w:t>
      </w:r>
      <w:r w:rsidR="00E3535A" w:rsidRPr="004E2F52">
        <w:rPr>
          <w:rFonts w:ascii="Arial" w:hAnsi="Arial" w:cs="Arial"/>
          <w:sz w:val="20"/>
          <w:lang w:val="en-GB"/>
        </w:rPr>
        <w:t>to eithe</w:t>
      </w:r>
      <w:r w:rsidR="00553645" w:rsidRPr="004E2F52">
        <w:rPr>
          <w:rFonts w:ascii="Arial" w:hAnsi="Arial" w:cs="Arial"/>
          <w:sz w:val="20"/>
          <w:lang w:val="en-GB"/>
        </w:rPr>
        <w:t xml:space="preserve">r group. This would be achieved </w:t>
      </w:r>
      <w:r w:rsidR="00E3535A" w:rsidRPr="004E2F52">
        <w:rPr>
          <w:rFonts w:ascii="Arial" w:hAnsi="Arial" w:cs="Arial"/>
          <w:sz w:val="20"/>
          <w:lang w:val="en-GB"/>
        </w:rPr>
        <w:t>most efficiently through the use of this type of structured interview.</w:t>
      </w:r>
      <w:r w:rsidR="00553645" w:rsidRPr="004E2F52">
        <w:rPr>
          <w:rFonts w:ascii="Arial" w:hAnsi="Arial" w:cs="Arial"/>
          <w:sz w:val="20"/>
          <w:lang w:val="en-GB"/>
        </w:rPr>
        <w:t xml:space="preserve"> However, as the participants will be given limited possibilities to </w:t>
      </w:r>
      <w:r w:rsidR="00D67EC4" w:rsidRPr="004E2F52">
        <w:rPr>
          <w:rFonts w:ascii="Arial" w:hAnsi="Arial" w:cs="Arial"/>
          <w:sz w:val="20"/>
          <w:lang w:val="en-GB"/>
        </w:rPr>
        <w:t xml:space="preserve">elaborate their </w:t>
      </w:r>
      <w:r w:rsidR="00553645" w:rsidRPr="004E2F52">
        <w:rPr>
          <w:rFonts w:ascii="Arial" w:hAnsi="Arial" w:cs="Arial"/>
          <w:sz w:val="20"/>
          <w:lang w:val="en-GB"/>
        </w:rPr>
        <w:t>answer</w:t>
      </w:r>
      <w:r w:rsidR="00D67EC4" w:rsidRPr="004E2F52">
        <w:rPr>
          <w:rFonts w:ascii="Arial" w:hAnsi="Arial" w:cs="Arial"/>
          <w:sz w:val="20"/>
          <w:lang w:val="en-GB"/>
        </w:rPr>
        <w:t>s</w:t>
      </w:r>
      <w:r w:rsidR="00553645" w:rsidRPr="004E2F52">
        <w:rPr>
          <w:rFonts w:ascii="Arial" w:hAnsi="Arial" w:cs="Arial"/>
          <w:sz w:val="20"/>
          <w:lang w:val="en-GB"/>
        </w:rPr>
        <w:t xml:space="preserve"> and the researcher</w:t>
      </w:r>
      <w:r w:rsidR="00D67EC4" w:rsidRPr="004E2F52">
        <w:rPr>
          <w:rFonts w:ascii="Arial" w:hAnsi="Arial" w:cs="Arial"/>
          <w:sz w:val="20"/>
          <w:lang w:val="en-GB"/>
        </w:rPr>
        <w:t xml:space="preserve"> </w:t>
      </w:r>
      <w:r w:rsidR="00A25885" w:rsidRPr="004E2F52">
        <w:rPr>
          <w:rFonts w:ascii="Arial" w:hAnsi="Arial" w:cs="Arial"/>
          <w:sz w:val="20"/>
          <w:lang w:val="en-GB"/>
        </w:rPr>
        <w:t xml:space="preserve">has </w:t>
      </w:r>
      <w:r w:rsidR="00D67EC4" w:rsidRPr="004E2F52">
        <w:rPr>
          <w:rFonts w:ascii="Arial" w:hAnsi="Arial" w:cs="Arial"/>
          <w:sz w:val="20"/>
          <w:lang w:val="en-GB"/>
        </w:rPr>
        <w:t>a</w:t>
      </w:r>
      <w:r w:rsidR="00553645" w:rsidRPr="004E2F52">
        <w:rPr>
          <w:rFonts w:ascii="Arial" w:hAnsi="Arial" w:cs="Arial"/>
          <w:sz w:val="20"/>
          <w:lang w:val="en-GB"/>
        </w:rPr>
        <w:t xml:space="preserve"> limited scope t</w:t>
      </w:r>
      <w:r w:rsidR="00D67EC4" w:rsidRPr="004E2F52">
        <w:rPr>
          <w:rFonts w:ascii="Arial" w:hAnsi="Arial" w:cs="Arial"/>
          <w:sz w:val="20"/>
          <w:lang w:val="en-GB"/>
        </w:rPr>
        <w:t>o ask follow-</w:t>
      </w:r>
      <w:r w:rsidR="00553645" w:rsidRPr="004E2F52">
        <w:rPr>
          <w:rFonts w:ascii="Arial" w:hAnsi="Arial" w:cs="Arial"/>
          <w:sz w:val="20"/>
          <w:lang w:val="en-GB"/>
        </w:rPr>
        <w:t>up questions,</w:t>
      </w:r>
      <w:r w:rsidR="00821748" w:rsidRPr="004E2F52">
        <w:rPr>
          <w:rFonts w:ascii="Arial" w:hAnsi="Arial" w:cs="Arial"/>
          <w:sz w:val="20"/>
          <w:lang w:val="en-GB"/>
        </w:rPr>
        <w:t xml:space="preserve"> mixed-method research is a suitable approach to analyse the a</w:t>
      </w:r>
      <w:r w:rsidR="00A25885" w:rsidRPr="004E2F52">
        <w:rPr>
          <w:rFonts w:ascii="Arial" w:hAnsi="Arial" w:cs="Arial"/>
          <w:sz w:val="20"/>
          <w:lang w:val="en-GB"/>
        </w:rPr>
        <w:t>ttitudes more comprehensively. In order to accommodate this need, t</w:t>
      </w:r>
      <w:r w:rsidR="00553645" w:rsidRPr="004E2F52">
        <w:rPr>
          <w:rFonts w:ascii="Arial" w:hAnsi="Arial" w:cs="Arial"/>
          <w:sz w:val="20"/>
          <w:lang w:val="en-GB"/>
        </w:rPr>
        <w:t>he structured interviews will be complemented by qualitative focus groups.</w:t>
      </w:r>
    </w:p>
    <w:p w14:paraId="0D2ED3F7" w14:textId="77777777" w:rsidR="002F0E6B" w:rsidRPr="004E2F52" w:rsidRDefault="002F0E6B" w:rsidP="00F9772A">
      <w:pPr>
        <w:spacing w:after="120" w:line="360" w:lineRule="auto"/>
        <w:ind w:right="-64"/>
        <w:jc w:val="both"/>
        <w:outlineLvl w:val="0"/>
        <w:rPr>
          <w:rFonts w:ascii="Arial" w:hAnsi="Arial" w:cs="Arial"/>
          <w:sz w:val="20"/>
          <w:lang w:val="en-GB"/>
        </w:rPr>
      </w:pPr>
    </w:p>
    <w:p w14:paraId="14B61344" w14:textId="2CCE9B76" w:rsidR="002F0E6B" w:rsidRPr="004E2F52" w:rsidRDefault="002F0E6B" w:rsidP="00CA357F">
      <w:pPr>
        <w:pStyle w:val="Heading2"/>
        <w:rPr>
          <w:rFonts w:ascii="Arial" w:hAnsi="Arial" w:cs="Arial"/>
          <w:lang w:val="en-GB"/>
        </w:rPr>
      </w:pPr>
      <w:bookmarkStart w:id="16" w:name="_Toc282699793"/>
      <w:r w:rsidRPr="004E2F52">
        <w:rPr>
          <w:rFonts w:ascii="Arial" w:hAnsi="Arial" w:cs="Arial"/>
          <w:lang w:val="en-GB"/>
        </w:rPr>
        <w:t>Structured Interviews – Structure and Conduct</w:t>
      </w:r>
      <w:bookmarkEnd w:id="16"/>
    </w:p>
    <w:p w14:paraId="5DBE1FB6" w14:textId="77777777" w:rsidR="00CA357F" w:rsidRPr="004E2F52" w:rsidRDefault="00CA357F" w:rsidP="00F9772A">
      <w:pPr>
        <w:spacing w:after="120" w:line="360" w:lineRule="auto"/>
        <w:ind w:right="-64"/>
        <w:jc w:val="both"/>
        <w:outlineLvl w:val="0"/>
        <w:rPr>
          <w:rFonts w:ascii="Arial" w:hAnsi="Arial" w:cs="Arial"/>
          <w:sz w:val="20"/>
          <w:lang w:val="en-GB"/>
        </w:rPr>
      </w:pPr>
    </w:p>
    <w:p w14:paraId="492E5775" w14:textId="7A704E08" w:rsidR="00AD0D74" w:rsidRPr="004E2F52" w:rsidRDefault="004650CC" w:rsidP="00F9772A">
      <w:pPr>
        <w:spacing w:after="120" w:line="360" w:lineRule="auto"/>
        <w:ind w:right="-64"/>
        <w:jc w:val="both"/>
        <w:outlineLvl w:val="0"/>
        <w:rPr>
          <w:rFonts w:ascii="Arial" w:hAnsi="Arial" w:cs="Arial"/>
          <w:sz w:val="20"/>
          <w:lang w:val="en-GB"/>
        </w:rPr>
      </w:pPr>
      <w:r w:rsidRPr="004E2F52">
        <w:rPr>
          <w:rFonts w:ascii="Arial" w:hAnsi="Arial" w:cs="Arial"/>
          <w:sz w:val="20"/>
          <w:lang w:val="en-GB"/>
        </w:rPr>
        <w:t>The structured interviews</w:t>
      </w:r>
      <w:r w:rsidR="00B5677A" w:rsidRPr="004E2F52">
        <w:rPr>
          <w:rFonts w:ascii="Arial" w:hAnsi="Arial" w:cs="Arial"/>
          <w:sz w:val="20"/>
          <w:lang w:val="en-GB"/>
        </w:rPr>
        <w:t xml:space="preserve"> </w:t>
      </w:r>
      <w:r w:rsidR="00014F94" w:rsidRPr="004E2F52">
        <w:rPr>
          <w:rFonts w:ascii="Arial" w:hAnsi="Arial" w:cs="Arial"/>
          <w:sz w:val="20"/>
          <w:lang w:val="en-GB"/>
        </w:rPr>
        <w:t xml:space="preserve">(Appendix </w:t>
      </w:r>
      <w:r w:rsidR="00F869F4" w:rsidRPr="004E2F52">
        <w:rPr>
          <w:rFonts w:ascii="Arial" w:hAnsi="Arial" w:cs="Arial"/>
          <w:sz w:val="20"/>
          <w:lang w:val="en-GB"/>
        </w:rPr>
        <w:t>1</w:t>
      </w:r>
      <w:r w:rsidR="00014F94" w:rsidRPr="004E2F52">
        <w:rPr>
          <w:rFonts w:ascii="Arial" w:hAnsi="Arial" w:cs="Arial"/>
          <w:sz w:val="20"/>
          <w:lang w:val="en-GB"/>
        </w:rPr>
        <w:t>)</w:t>
      </w:r>
      <w:r w:rsidR="008C298B" w:rsidRPr="004E2F52">
        <w:rPr>
          <w:rFonts w:ascii="Arial" w:hAnsi="Arial" w:cs="Arial"/>
          <w:sz w:val="20"/>
          <w:lang w:val="en-GB"/>
        </w:rPr>
        <w:t xml:space="preserve"> were</w:t>
      </w:r>
      <w:r w:rsidRPr="004E2F52">
        <w:rPr>
          <w:rFonts w:ascii="Arial" w:hAnsi="Arial" w:cs="Arial"/>
          <w:sz w:val="20"/>
          <w:lang w:val="en-GB"/>
        </w:rPr>
        <w:t xml:space="preserve"> structured as follows. Section one is an introductory section, asking participants for short or single-word answers. Th</w:t>
      </w:r>
      <w:r w:rsidR="00014F94" w:rsidRPr="004E2F52">
        <w:rPr>
          <w:rFonts w:ascii="Arial" w:hAnsi="Arial" w:cs="Arial"/>
          <w:sz w:val="20"/>
          <w:lang w:val="en-GB"/>
        </w:rPr>
        <w:t>i</w:t>
      </w:r>
      <w:r w:rsidRPr="004E2F52">
        <w:rPr>
          <w:rFonts w:ascii="Arial" w:hAnsi="Arial" w:cs="Arial"/>
          <w:sz w:val="20"/>
          <w:lang w:val="en-GB"/>
        </w:rPr>
        <w:t xml:space="preserve">s section will help to account for age, religious affiliation, tribe, direct experience of conflict and whether or not the participant has recently been displaced and relocated. In the case of the last two questions, the participants will also be asked to elaborate on their answers, e.g. ‘if yes, how and in what ways?’. Section two is where the emotion attribution will take place. The participants will be instructed to attribute every emotion once and to only one group. </w:t>
      </w:r>
      <w:r w:rsidR="00B5677A" w:rsidRPr="004E2F52">
        <w:rPr>
          <w:rFonts w:ascii="Arial" w:hAnsi="Arial" w:cs="Arial"/>
          <w:sz w:val="20"/>
          <w:lang w:val="en-GB"/>
        </w:rPr>
        <w:t>The researcher will then provide an explanation for each emotion, based on definitions from Encyclopaedia Britannica</w:t>
      </w:r>
      <w:r w:rsidRPr="004E2F52">
        <w:rPr>
          <w:rFonts w:ascii="Arial" w:hAnsi="Arial" w:cs="Arial"/>
          <w:sz w:val="20"/>
          <w:lang w:val="en-GB"/>
        </w:rPr>
        <w:t xml:space="preserve">. Section three involves the attribution of animalistic and mechanistic attributes. </w:t>
      </w:r>
      <w:r w:rsidR="000375E3" w:rsidRPr="004E2F52">
        <w:rPr>
          <w:rFonts w:ascii="Arial" w:hAnsi="Arial" w:cs="Arial"/>
          <w:sz w:val="20"/>
          <w:lang w:val="en-GB"/>
        </w:rPr>
        <w:t>This section will follow t</w:t>
      </w:r>
      <w:r w:rsidR="00AD0D74" w:rsidRPr="004E2F52">
        <w:rPr>
          <w:rFonts w:ascii="Arial" w:hAnsi="Arial" w:cs="Arial"/>
          <w:sz w:val="20"/>
          <w:lang w:val="en-GB"/>
        </w:rPr>
        <w:t>he same pattern as section two.</w:t>
      </w:r>
    </w:p>
    <w:p w14:paraId="6CCC3001" w14:textId="7A643795" w:rsidR="001B541F" w:rsidRDefault="00AD0D74" w:rsidP="00F9772A">
      <w:pPr>
        <w:spacing w:after="120" w:line="360" w:lineRule="auto"/>
        <w:ind w:right="-64"/>
        <w:jc w:val="both"/>
        <w:outlineLvl w:val="0"/>
        <w:rPr>
          <w:rFonts w:ascii="Arial" w:hAnsi="Arial" w:cs="Arial"/>
          <w:sz w:val="20"/>
          <w:lang w:val="en-GB"/>
        </w:rPr>
      </w:pPr>
      <w:r w:rsidRPr="004E2F52">
        <w:rPr>
          <w:rFonts w:ascii="Arial" w:hAnsi="Arial" w:cs="Arial"/>
          <w:sz w:val="20"/>
          <w:lang w:val="en-GB"/>
        </w:rPr>
        <w:t>Continuing, s</w:t>
      </w:r>
      <w:r w:rsidR="000375E3" w:rsidRPr="004E2F52">
        <w:rPr>
          <w:rFonts w:ascii="Arial" w:hAnsi="Arial" w:cs="Arial"/>
          <w:sz w:val="20"/>
          <w:lang w:val="en-GB"/>
        </w:rPr>
        <w:t xml:space="preserve">ection four then consists of a measurement of </w:t>
      </w:r>
      <w:r w:rsidR="00806FAF" w:rsidRPr="004E2F52">
        <w:rPr>
          <w:rFonts w:ascii="Arial" w:hAnsi="Arial" w:cs="Arial"/>
          <w:sz w:val="20"/>
          <w:lang w:val="en-GB"/>
        </w:rPr>
        <w:t>ingroup love, where the participants were provided with 12 short statements ranging from</w:t>
      </w:r>
      <w:r w:rsidR="00014F94" w:rsidRPr="004E2F52">
        <w:rPr>
          <w:rFonts w:ascii="Arial" w:hAnsi="Arial" w:cs="Arial"/>
          <w:sz w:val="20"/>
          <w:lang w:val="en-GB"/>
        </w:rPr>
        <w:t>,</w:t>
      </w:r>
      <w:r w:rsidR="00806FAF" w:rsidRPr="004E2F52">
        <w:rPr>
          <w:rFonts w:ascii="Arial" w:hAnsi="Arial" w:cs="Arial"/>
          <w:sz w:val="20"/>
          <w:lang w:val="en-GB"/>
        </w:rPr>
        <w:t xml:space="preserve"> ‘belonging to (the ingroup) is important to me’ to ‘(the ingroup) should reject those who do not like them’. The participants were then asked to rank the extent to which they agreed with </w:t>
      </w:r>
      <w:r w:rsidR="00014F94" w:rsidRPr="004E2F52">
        <w:rPr>
          <w:rFonts w:ascii="Arial" w:hAnsi="Arial" w:cs="Arial"/>
          <w:sz w:val="20"/>
          <w:lang w:val="en-GB"/>
        </w:rPr>
        <w:t xml:space="preserve">these statements </w:t>
      </w:r>
      <w:r w:rsidR="00806FAF" w:rsidRPr="004E2F52">
        <w:rPr>
          <w:rFonts w:ascii="Arial" w:hAnsi="Arial" w:cs="Arial"/>
          <w:sz w:val="20"/>
          <w:lang w:val="en-GB"/>
        </w:rPr>
        <w:t>on a Likert scale 1 to 5.</w:t>
      </w:r>
      <w:r w:rsidR="006F6599" w:rsidRPr="004E2F52">
        <w:rPr>
          <w:rStyle w:val="FootnoteReference"/>
          <w:rFonts w:ascii="Arial" w:hAnsi="Arial" w:cs="Arial"/>
          <w:sz w:val="20"/>
          <w:lang w:val="en-GB"/>
        </w:rPr>
        <w:footnoteReference w:id="56"/>
      </w:r>
      <w:r w:rsidR="00806FAF" w:rsidRPr="004E2F52">
        <w:rPr>
          <w:rFonts w:ascii="Arial" w:hAnsi="Arial" w:cs="Arial"/>
          <w:sz w:val="20"/>
          <w:lang w:val="en-GB"/>
        </w:rPr>
        <w:t xml:space="preserve"> This section was included in order to get quantifiable data on the possible positive attitudes the participants have for thei</w:t>
      </w:r>
      <w:r w:rsidR="00806FAF" w:rsidRPr="00F23351">
        <w:rPr>
          <w:rFonts w:ascii="Arial" w:hAnsi="Arial" w:cs="Arial"/>
          <w:sz w:val="20"/>
          <w:lang w:val="en-GB"/>
        </w:rPr>
        <w:t xml:space="preserve">r own group. Finally, the last section </w:t>
      </w:r>
      <w:r w:rsidR="00014F94" w:rsidRPr="00D50753">
        <w:rPr>
          <w:rFonts w:ascii="Arial" w:hAnsi="Arial" w:cs="Arial"/>
          <w:sz w:val="20"/>
          <w:lang w:val="en-GB"/>
        </w:rPr>
        <w:t xml:space="preserve">included </w:t>
      </w:r>
      <w:r w:rsidR="008C298B" w:rsidRPr="00F2386F">
        <w:rPr>
          <w:rFonts w:ascii="Arial" w:hAnsi="Arial" w:cs="Arial"/>
          <w:sz w:val="20"/>
          <w:lang w:val="en-GB"/>
        </w:rPr>
        <w:t>a question that</w:t>
      </w:r>
      <w:r w:rsidR="00806FAF" w:rsidRPr="00F2386F">
        <w:rPr>
          <w:rFonts w:ascii="Arial" w:hAnsi="Arial" w:cs="Arial"/>
          <w:sz w:val="20"/>
          <w:lang w:val="en-GB"/>
        </w:rPr>
        <w:t xml:space="preserve"> the participants were asked to answer</w:t>
      </w:r>
      <w:r w:rsidR="008C298B" w:rsidRPr="00F2386F">
        <w:rPr>
          <w:rFonts w:ascii="Arial" w:hAnsi="Arial" w:cs="Arial"/>
          <w:sz w:val="20"/>
          <w:lang w:val="en-GB"/>
        </w:rPr>
        <w:t xml:space="preserve"> in three to four sentences. It phrased as follows, “</w:t>
      </w:r>
      <w:r w:rsidRPr="00AD0B38">
        <w:rPr>
          <w:rFonts w:ascii="Arial" w:hAnsi="Arial" w:cs="Arial"/>
          <w:sz w:val="20"/>
          <w:lang w:val="en-GB"/>
        </w:rPr>
        <w:t>what do (the outgroup) thi</w:t>
      </w:r>
      <w:r w:rsidR="008C298B" w:rsidRPr="004E2F52">
        <w:rPr>
          <w:rFonts w:ascii="Arial" w:hAnsi="Arial" w:cs="Arial"/>
          <w:sz w:val="20"/>
          <w:lang w:val="en-GB"/>
        </w:rPr>
        <w:t xml:space="preserve">nk of (the ingroup) in general?”. </w:t>
      </w:r>
      <w:r w:rsidRPr="004E2F52">
        <w:rPr>
          <w:rFonts w:ascii="Arial" w:hAnsi="Arial" w:cs="Arial"/>
          <w:sz w:val="20"/>
          <w:lang w:val="en-GB"/>
        </w:rPr>
        <w:t xml:space="preserve">This space was essentially given </w:t>
      </w:r>
      <w:r w:rsidR="00014F94" w:rsidRPr="004E2F52">
        <w:rPr>
          <w:rFonts w:ascii="Arial" w:hAnsi="Arial" w:cs="Arial"/>
          <w:sz w:val="20"/>
          <w:lang w:val="en-GB"/>
        </w:rPr>
        <w:t xml:space="preserve">for </w:t>
      </w:r>
      <w:r w:rsidRPr="004E2F52">
        <w:rPr>
          <w:rFonts w:ascii="Arial" w:hAnsi="Arial" w:cs="Arial"/>
          <w:sz w:val="20"/>
          <w:lang w:val="en-GB"/>
        </w:rPr>
        <w:t>the participants to express themselves as well as to observe if there were any gener</w:t>
      </w:r>
      <w:r w:rsidR="008C298B" w:rsidRPr="004E2F52">
        <w:rPr>
          <w:rFonts w:ascii="Arial" w:hAnsi="Arial" w:cs="Arial"/>
          <w:sz w:val="20"/>
          <w:lang w:val="en-GB"/>
        </w:rPr>
        <w:t>al attitudes regarding this area</w:t>
      </w:r>
      <w:r w:rsidRPr="004E2F52">
        <w:rPr>
          <w:rFonts w:ascii="Arial" w:hAnsi="Arial" w:cs="Arial"/>
          <w:sz w:val="20"/>
          <w:lang w:val="en-GB"/>
        </w:rPr>
        <w:t xml:space="preserve">. </w:t>
      </w:r>
    </w:p>
    <w:p w14:paraId="7D4477C5" w14:textId="77777777" w:rsidR="00790424" w:rsidRDefault="00790424" w:rsidP="00F9772A">
      <w:pPr>
        <w:spacing w:after="120" w:line="360" w:lineRule="auto"/>
        <w:ind w:right="-64"/>
        <w:jc w:val="both"/>
        <w:outlineLvl w:val="0"/>
        <w:rPr>
          <w:rFonts w:ascii="Arial" w:hAnsi="Arial" w:cs="Arial"/>
          <w:sz w:val="20"/>
          <w:lang w:val="en-GB"/>
        </w:rPr>
      </w:pPr>
    </w:p>
    <w:p w14:paraId="0346D2E0" w14:textId="77777777" w:rsidR="00790424" w:rsidRDefault="00790424" w:rsidP="00F9772A">
      <w:pPr>
        <w:spacing w:after="120" w:line="360" w:lineRule="auto"/>
        <w:ind w:right="-64"/>
        <w:jc w:val="both"/>
        <w:outlineLvl w:val="0"/>
        <w:rPr>
          <w:rFonts w:ascii="Arial" w:hAnsi="Arial" w:cs="Arial"/>
          <w:sz w:val="20"/>
          <w:lang w:val="en-GB"/>
        </w:rPr>
      </w:pPr>
    </w:p>
    <w:p w14:paraId="4F1490F3" w14:textId="77777777" w:rsidR="00790424" w:rsidRPr="004E2F52" w:rsidRDefault="00790424" w:rsidP="00F9772A">
      <w:pPr>
        <w:spacing w:after="120" w:line="360" w:lineRule="auto"/>
        <w:ind w:right="-64"/>
        <w:jc w:val="both"/>
        <w:outlineLvl w:val="0"/>
        <w:rPr>
          <w:rFonts w:ascii="Arial" w:hAnsi="Arial" w:cs="Arial"/>
          <w:sz w:val="20"/>
          <w:lang w:val="en-GB"/>
        </w:rPr>
      </w:pPr>
    </w:p>
    <w:p w14:paraId="430BEB68" w14:textId="77777777" w:rsidR="00AA2740" w:rsidRPr="004E2F52" w:rsidRDefault="00AA2740" w:rsidP="00CA357F">
      <w:pPr>
        <w:pStyle w:val="Heading2"/>
        <w:rPr>
          <w:rFonts w:ascii="Arial" w:hAnsi="Arial" w:cs="Arial"/>
          <w:lang w:val="en-GB"/>
        </w:rPr>
      </w:pPr>
      <w:bookmarkStart w:id="17" w:name="_Toc282699794"/>
      <w:r w:rsidRPr="004E2F52">
        <w:rPr>
          <w:rFonts w:ascii="Arial" w:hAnsi="Arial" w:cs="Arial"/>
          <w:lang w:val="en-GB"/>
        </w:rPr>
        <w:t>Focus groups</w:t>
      </w:r>
      <w:bookmarkEnd w:id="17"/>
    </w:p>
    <w:p w14:paraId="6A18C222" w14:textId="77777777" w:rsidR="00CA357F" w:rsidRPr="004E2F52" w:rsidRDefault="00CA357F" w:rsidP="00F9772A">
      <w:pPr>
        <w:spacing w:after="120" w:line="360" w:lineRule="auto"/>
        <w:ind w:right="-64"/>
        <w:jc w:val="both"/>
        <w:rPr>
          <w:rFonts w:ascii="Arial" w:hAnsi="Arial" w:cs="Arial"/>
          <w:sz w:val="20"/>
          <w:lang w:val="en-GB"/>
        </w:rPr>
      </w:pPr>
    </w:p>
    <w:p w14:paraId="3B52C5A1" w14:textId="500E395B" w:rsidR="00AA2740" w:rsidRPr="004E2F52" w:rsidRDefault="00AA2740" w:rsidP="00F9772A">
      <w:pPr>
        <w:spacing w:after="120" w:line="360" w:lineRule="auto"/>
        <w:ind w:right="-64"/>
        <w:jc w:val="both"/>
        <w:rPr>
          <w:rFonts w:ascii="Arial" w:hAnsi="Arial" w:cs="Arial"/>
          <w:sz w:val="20"/>
          <w:lang w:val="en-GB"/>
        </w:rPr>
      </w:pPr>
      <w:r w:rsidRPr="004E2F52">
        <w:rPr>
          <w:rFonts w:ascii="Arial" w:hAnsi="Arial" w:cs="Arial"/>
          <w:sz w:val="20"/>
          <w:lang w:val="en-GB"/>
        </w:rPr>
        <w:t>Focus Groups have been used as a research method within the field of social</w:t>
      </w:r>
      <w:r w:rsidR="00713337" w:rsidRPr="004E2F52">
        <w:rPr>
          <w:rFonts w:ascii="Arial" w:hAnsi="Arial" w:cs="Arial"/>
          <w:sz w:val="20"/>
          <w:lang w:val="en-GB"/>
        </w:rPr>
        <w:t xml:space="preserve"> sciences since the mid 1920’s</w:t>
      </w:r>
      <w:r w:rsidRPr="004E2F52">
        <w:rPr>
          <w:rFonts w:ascii="Arial" w:hAnsi="Arial" w:cs="Arial"/>
          <w:sz w:val="20"/>
          <w:lang w:val="en-GB"/>
        </w:rPr>
        <w:t>.</w:t>
      </w:r>
      <w:r w:rsidR="00713337" w:rsidRPr="004E2F52">
        <w:rPr>
          <w:rStyle w:val="FootnoteReference"/>
          <w:rFonts w:ascii="Arial" w:hAnsi="Arial" w:cs="Arial"/>
          <w:sz w:val="20"/>
          <w:lang w:val="en-GB"/>
        </w:rPr>
        <w:footnoteReference w:id="57"/>
      </w:r>
      <w:r w:rsidRPr="004E2F52">
        <w:rPr>
          <w:rFonts w:ascii="Arial" w:hAnsi="Arial" w:cs="Arial"/>
          <w:sz w:val="20"/>
          <w:lang w:val="en-GB"/>
        </w:rPr>
        <w:t xml:space="preserve"> Although predominant</w:t>
      </w:r>
      <w:r w:rsidRPr="00F23351">
        <w:rPr>
          <w:rFonts w:ascii="Arial" w:hAnsi="Arial" w:cs="Arial"/>
          <w:sz w:val="20"/>
          <w:lang w:val="en-GB"/>
        </w:rPr>
        <w:t>ly used within the field of marketing during the midst of the century, the method has gained renewed prominence in social science during the last couple of decades due to its advantageous ability to generate concentrated amounts of data on a specific topic</w:t>
      </w:r>
      <w:r w:rsidRPr="00D50753">
        <w:rPr>
          <w:rFonts w:ascii="Arial" w:hAnsi="Arial" w:cs="Arial"/>
          <w:sz w:val="20"/>
          <w:lang w:val="en-GB"/>
        </w:rPr>
        <w:t xml:space="preserve"> of </w:t>
      </w:r>
      <w:r w:rsidR="006E6C6B" w:rsidRPr="00F2386F">
        <w:rPr>
          <w:rFonts w:ascii="Arial" w:hAnsi="Arial" w:cs="Arial"/>
          <w:sz w:val="20"/>
          <w:lang w:val="en-GB"/>
        </w:rPr>
        <w:t>interest</w:t>
      </w:r>
      <w:r w:rsidRPr="00F2386F">
        <w:rPr>
          <w:rFonts w:ascii="Arial" w:hAnsi="Arial" w:cs="Arial"/>
          <w:sz w:val="20"/>
          <w:lang w:val="en-GB"/>
        </w:rPr>
        <w:t>.</w:t>
      </w:r>
      <w:r w:rsidR="006E6C6B" w:rsidRPr="004E2F52">
        <w:rPr>
          <w:rStyle w:val="FootnoteReference"/>
          <w:rFonts w:ascii="Arial" w:hAnsi="Arial" w:cs="Arial"/>
          <w:sz w:val="20"/>
          <w:lang w:val="en-GB"/>
        </w:rPr>
        <w:footnoteReference w:id="58"/>
      </w:r>
      <w:r w:rsidRPr="004E2F52">
        <w:rPr>
          <w:rFonts w:ascii="Arial" w:hAnsi="Arial" w:cs="Arial"/>
          <w:sz w:val="20"/>
          <w:lang w:val="en-GB"/>
        </w:rPr>
        <w:t xml:space="preserve"> David Morgan defines focus groups as </w:t>
      </w:r>
      <w:r w:rsidR="00CD0F02" w:rsidRPr="00F23351">
        <w:rPr>
          <w:rFonts w:ascii="Arial" w:hAnsi="Arial" w:cs="Arial"/>
          <w:sz w:val="20"/>
          <w:lang w:val="en-GB"/>
        </w:rPr>
        <w:t>“</w:t>
      </w:r>
      <w:r w:rsidRPr="00D50753">
        <w:rPr>
          <w:rFonts w:ascii="Arial" w:hAnsi="Arial" w:cs="Arial"/>
          <w:sz w:val="20"/>
          <w:lang w:val="en-GB"/>
        </w:rPr>
        <w:t>a research technique that collects data through group interaction on a topic determined by the researcher</w:t>
      </w:r>
      <w:r w:rsidR="00CD0F02" w:rsidRPr="00D50753">
        <w:rPr>
          <w:rFonts w:ascii="Arial" w:hAnsi="Arial" w:cs="Arial"/>
          <w:sz w:val="20"/>
          <w:lang w:val="en-GB"/>
        </w:rPr>
        <w:t>”</w:t>
      </w:r>
      <w:r w:rsidRPr="00F2386F">
        <w:rPr>
          <w:rFonts w:ascii="Arial" w:hAnsi="Arial" w:cs="Arial"/>
          <w:sz w:val="20"/>
          <w:lang w:val="en-GB"/>
        </w:rPr>
        <w:t>.</w:t>
      </w:r>
      <w:r w:rsidR="00713337" w:rsidRPr="004E2F52">
        <w:rPr>
          <w:rStyle w:val="FootnoteReference"/>
          <w:rFonts w:ascii="Arial" w:hAnsi="Arial" w:cs="Arial"/>
          <w:sz w:val="20"/>
          <w:lang w:val="en-GB"/>
        </w:rPr>
        <w:footnoteReference w:id="59"/>
      </w:r>
      <w:r w:rsidRPr="004E2F52">
        <w:rPr>
          <w:rFonts w:ascii="Arial" w:hAnsi="Arial" w:cs="Arial"/>
          <w:sz w:val="20"/>
          <w:lang w:val="en-GB"/>
        </w:rPr>
        <w:t xml:space="preserve"> It thus involves more or less a group discussion on a set topic that, if moderated correctly b</w:t>
      </w:r>
      <w:r w:rsidRPr="00F23351">
        <w:rPr>
          <w:rFonts w:ascii="Arial" w:hAnsi="Arial" w:cs="Arial"/>
          <w:sz w:val="20"/>
          <w:lang w:val="en-GB"/>
        </w:rPr>
        <w:t>y the researcher, will generate data that can be more rich and deep</w:t>
      </w:r>
      <w:r w:rsidR="00CD0F02" w:rsidRPr="00D50753">
        <w:rPr>
          <w:rFonts w:ascii="Arial" w:hAnsi="Arial" w:cs="Arial"/>
          <w:sz w:val="20"/>
          <w:lang w:val="en-GB"/>
        </w:rPr>
        <w:t>,</w:t>
      </w:r>
      <w:r w:rsidRPr="00F2386F">
        <w:rPr>
          <w:rFonts w:ascii="Arial" w:hAnsi="Arial" w:cs="Arial"/>
          <w:sz w:val="20"/>
          <w:lang w:val="en-GB"/>
        </w:rPr>
        <w:t xml:space="preserve"> than </w:t>
      </w:r>
      <w:r w:rsidR="00CD0F02" w:rsidRPr="00F2386F">
        <w:rPr>
          <w:rFonts w:ascii="Arial" w:hAnsi="Arial" w:cs="Arial"/>
          <w:sz w:val="20"/>
          <w:lang w:val="en-GB"/>
        </w:rPr>
        <w:t>for example</w:t>
      </w:r>
      <w:r w:rsidRPr="00F2386F">
        <w:rPr>
          <w:rFonts w:ascii="Arial" w:hAnsi="Arial" w:cs="Arial"/>
          <w:sz w:val="20"/>
          <w:lang w:val="en-GB"/>
        </w:rPr>
        <w:t xml:space="preserve"> that of a quantitative survey</w:t>
      </w:r>
      <w:r w:rsidR="00CD0F02" w:rsidRPr="00F2386F">
        <w:rPr>
          <w:rFonts w:ascii="Arial" w:hAnsi="Arial" w:cs="Arial"/>
          <w:sz w:val="20"/>
          <w:lang w:val="en-GB"/>
        </w:rPr>
        <w:t>,</w:t>
      </w:r>
      <w:r w:rsidRPr="00AD0B38">
        <w:rPr>
          <w:rFonts w:ascii="Arial" w:hAnsi="Arial" w:cs="Arial"/>
          <w:sz w:val="20"/>
          <w:lang w:val="en-GB"/>
        </w:rPr>
        <w:t xml:space="preserve"> in terms of identifying socially constructed attitud</w:t>
      </w:r>
      <w:r w:rsidR="00713337" w:rsidRPr="004E2F52">
        <w:rPr>
          <w:rFonts w:ascii="Arial" w:hAnsi="Arial" w:cs="Arial"/>
          <w:sz w:val="20"/>
          <w:lang w:val="en-GB"/>
        </w:rPr>
        <w:t>es and their impact</w:t>
      </w:r>
      <w:r w:rsidRPr="004E2F52">
        <w:rPr>
          <w:rFonts w:ascii="Arial" w:hAnsi="Arial" w:cs="Arial"/>
          <w:sz w:val="20"/>
          <w:lang w:val="en-GB"/>
        </w:rPr>
        <w:t xml:space="preserve">. </w:t>
      </w:r>
      <w:r w:rsidR="00713337" w:rsidRPr="004E2F52">
        <w:rPr>
          <w:rStyle w:val="FootnoteReference"/>
          <w:rFonts w:ascii="Arial" w:hAnsi="Arial" w:cs="Arial"/>
          <w:sz w:val="20"/>
          <w:lang w:val="en-GB"/>
        </w:rPr>
        <w:footnoteReference w:id="60"/>
      </w:r>
    </w:p>
    <w:p w14:paraId="71748AF3" w14:textId="77777777" w:rsidR="00AA2740" w:rsidRPr="004E2F52" w:rsidRDefault="00AA2740" w:rsidP="00F9772A">
      <w:pPr>
        <w:spacing w:after="120" w:line="360" w:lineRule="auto"/>
        <w:ind w:right="-64"/>
        <w:jc w:val="both"/>
        <w:rPr>
          <w:rFonts w:ascii="Arial" w:hAnsi="Arial" w:cs="Arial"/>
          <w:sz w:val="20"/>
          <w:lang w:val="en-GB"/>
        </w:rPr>
      </w:pPr>
      <w:r w:rsidRPr="00F23351">
        <w:rPr>
          <w:rFonts w:ascii="Arial" w:hAnsi="Arial" w:cs="Arial"/>
          <w:sz w:val="20"/>
          <w:lang w:val="en-GB"/>
        </w:rPr>
        <w:t>Observing people discussing a topic and interacting both as indi</w:t>
      </w:r>
      <w:r w:rsidRPr="00D50753">
        <w:rPr>
          <w:rFonts w:ascii="Arial" w:hAnsi="Arial" w:cs="Arial"/>
          <w:sz w:val="20"/>
          <w:lang w:val="en-GB"/>
        </w:rPr>
        <w:t>viduals and as a group will facilitate the analysis of infrahumanisation and thereby identify more features of the concept than e.g. a survey. Quantitative methods might be able to establish the existence of infrahumanisation, but focus gro</w:t>
      </w:r>
      <w:r w:rsidR="00797EA8" w:rsidRPr="00F2386F">
        <w:rPr>
          <w:rFonts w:ascii="Arial" w:hAnsi="Arial" w:cs="Arial"/>
          <w:sz w:val="20"/>
          <w:lang w:val="en-GB"/>
        </w:rPr>
        <w:t xml:space="preserve">ups can display how and why these </w:t>
      </w:r>
      <w:r w:rsidRPr="00F2386F">
        <w:rPr>
          <w:rFonts w:ascii="Arial" w:hAnsi="Arial" w:cs="Arial"/>
          <w:sz w:val="20"/>
          <w:lang w:val="en-GB"/>
        </w:rPr>
        <w:t>process</w:t>
      </w:r>
      <w:r w:rsidR="00797EA8" w:rsidRPr="00F2386F">
        <w:rPr>
          <w:rFonts w:ascii="Arial" w:hAnsi="Arial" w:cs="Arial"/>
          <w:sz w:val="20"/>
          <w:lang w:val="en-GB"/>
        </w:rPr>
        <w:t>es are</w:t>
      </w:r>
      <w:r w:rsidRPr="00F2386F">
        <w:rPr>
          <w:rFonts w:ascii="Arial" w:hAnsi="Arial" w:cs="Arial"/>
          <w:sz w:val="20"/>
          <w:lang w:val="en-GB"/>
        </w:rPr>
        <w:t xml:space="preserve"> taking place. In terms of qualitative analysis, focus groups offer the opportunity to survey a large group of people at a single session, exploring underlying attitudes and practices of the people involved</w:t>
      </w:r>
      <w:r w:rsidR="00DE443C" w:rsidRPr="00AD0B38">
        <w:rPr>
          <w:rFonts w:ascii="Arial" w:hAnsi="Arial" w:cs="Arial"/>
          <w:sz w:val="20"/>
          <w:lang w:val="en-GB"/>
        </w:rPr>
        <w:t xml:space="preserve">. </w:t>
      </w:r>
      <w:r w:rsidRPr="004E2F52">
        <w:rPr>
          <w:rFonts w:ascii="Arial" w:hAnsi="Arial" w:cs="Arial"/>
          <w:sz w:val="20"/>
          <w:lang w:val="en-GB"/>
        </w:rPr>
        <w:t>Thus, it can be used both as a self-contained method, serving as the principal source of data, or as a supplementary sour</w:t>
      </w:r>
      <w:r w:rsidR="00DE443C" w:rsidRPr="004E2F52">
        <w:rPr>
          <w:rFonts w:ascii="Arial" w:hAnsi="Arial" w:cs="Arial"/>
          <w:sz w:val="20"/>
          <w:lang w:val="en-GB"/>
        </w:rPr>
        <w:t>ce of data to quantitative data.</w:t>
      </w:r>
      <w:r w:rsidR="00DE443C" w:rsidRPr="004E2F52">
        <w:rPr>
          <w:rStyle w:val="FootnoteReference"/>
          <w:rFonts w:ascii="Arial" w:hAnsi="Arial" w:cs="Arial"/>
          <w:sz w:val="20"/>
          <w:lang w:val="en-GB"/>
        </w:rPr>
        <w:footnoteReference w:id="61"/>
      </w:r>
    </w:p>
    <w:p w14:paraId="1F0387D6" w14:textId="73153525" w:rsidR="00AA2740" w:rsidRPr="004E2F52" w:rsidRDefault="00AA2740" w:rsidP="00F9772A">
      <w:pPr>
        <w:spacing w:after="120" w:line="360" w:lineRule="auto"/>
        <w:ind w:right="-64"/>
        <w:jc w:val="both"/>
        <w:rPr>
          <w:rFonts w:ascii="Arial" w:hAnsi="Arial" w:cs="Arial"/>
          <w:sz w:val="20"/>
          <w:lang w:val="en-GB"/>
        </w:rPr>
      </w:pPr>
      <w:r w:rsidRPr="00F23351">
        <w:rPr>
          <w:rFonts w:ascii="Arial" w:hAnsi="Arial" w:cs="Arial"/>
          <w:sz w:val="20"/>
          <w:lang w:val="en-GB"/>
        </w:rPr>
        <w:t>Compared to other qualitative methods such as individual interviews or participant observation, focus groups offer som</w:t>
      </w:r>
      <w:r w:rsidRPr="00D50753">
        <w:rPr>
          <w:rFonts w:ascii="Arial" w:hAnsi="Arial" w:cs="Arial"/>
          <w:sz w:val="20"/>
          <w:lang w:val="en-GB"/>
        </w:rPr>
        <w:t xml:space="preserve">e </w:t>
      </w:r>
      <w:r w:rsidR="00DF4591" w:rsidRPr="00F2386F">
        <w:rPr>
          <w:rFonts w:ascii="Arial" w:hAnsi="Arial" w:cs="Arial"/>
          <w:sz w:val="20"/>
          <w:lang w:val="en-GB"/>
        </w:rPr>
        <w:t xml:space="preserve">important </w:t>
      </w:r>
      <w:r w:rsidRPr="00F2386F">
        <w:rPr>
          <w:rFonts w:ascii="Arial" w:hAnsi="Arial" w:cs="Arial"/>
          <w:sz w:val="20"/>
          <w:lang w:val="en-GB"/>
        </w:rPr>
        <w:t>advantages. It is sometimes regarded as a q</w:t>
      </w:r>
      <w:r w:rsidR="003B0DB8" w:rsidRPr="00F2386F">
        <w:rPr>
          <w:rFonts w:ascii="Arial" w:hAnsi="Arial" w:cs="Arial"/>
          <w:sz w:val="20"/>
          <w:lang w:val="en-GB"/>
        </w:rPr>
        <w:t>uick and easy</w:t>
      </w:r>
      <w:r w:rsidRPr="00F2386F">
        <w:rPr>
          <w:rFonts w:ascii="Arial" w:hAnsi="Arial" w:cs="Arial"/>
          <w:sz w:val="20"/>
          <w:lang w:val="en-GB"/>
        </w:rPr>
        <w:t xml:space="preserve"> method as it allows for a more efficient collection of large amounts of data</w:t>
      </w:r>
      <w:r w:rsidR="00535F77" w:rsidRPr="00AD0B38">
        <w:rPr>
          <w:rFonts w:ascii="Arial" w:hAnsi="Arial" w:cs="Arial"/>
          <w:sz w:val="20"/>
          <w:lang w:val="en-GB"/>
        </w:rPr>
        <w:t>, as</w:t>
      </w:r>
      <w:r w:rsidRPr="004E2F52">
        <w:rPr>
          <w:rFonts w:ascii="Arial" w:hAnsi="Arial" w:cs="Arial"/>
          <w:sz w:val="20"/>
          <w:lang w:val="en-GB"/>
        </w:rPr>
        <w:t xml:space="preserve"> compared to individual interviews</w:t>
      </w:r>
      <w:r w:rsidR="00535F77" w:rsidRPr="004E2F52">
        <w:rPr>
          <w:rFonts w:ascii="Arial" w:hAnsi="Arial" w:cs="Arial"/>
          <w:sz w:val="20"/>
          <w:lang w:val="en-GB"/>
        </w:rPr>
        <w:t>,</w:t>
      </w:r>
      <w:r w:rsidRPr="004E2F52">
        <w:rPr>
          <w:rFonts w:ascii="Arial" w:hAnsi="Arial" w:cs="Arial"/>
          <w:sz w:val="20"/>
          <w:lang w:val="en-GB"/>
        </w:rPr>
        <w:t xml:space="preserve"> and the interactions between the participants </w:t>
      </w:r>
      <w:r w:rsidR="00535F77" w:rsidRPr="004E2F52">
        <w:rPr>
          <w:rFonts w:ascii="Arial" w:hAnsi="Arial" w:cs="Arial"/>
          <w:sz w:val="20"/>
          <w:lang w:val="en-GB"/>
        </w:rPr>
        <w:t xml:space="preserve">during a focus group </w:t>
      </w:r>
      <w:r w:rsidRPr="004E2F52">
        <w:rPr>
          <w:rFonts w:ascii="Arial" w:hAnsi="Arial" w:cs="Arial"/>
          <w:sz w:val="20"/>
          <w:lang w:val="en-GB"/>
        </w:rPr>
        <w:t xml:space="preserve">allows for valuable insight into </w:t>
      </w:r>
      <w:r w:rsidR="003B0DB8" w:rsidRPr="004E2F52">
        <w:rPr>
          <w:rFonts w:ascii="Arial" w:hAnsi="Arial" w:cs="Arial"/>
          <w:sz w:val="20"/>
          <w:lang w:val="en-GB"/>
        </w:rPr>
        <w:t xml:space="preserve">collective </w:t>
      </w:r>
      <w:r w:rsidRPr="004E2F52">
        <w:rPr>
          <w:rFonts w:ascii="Arial" w:hAnsi="Arial" w:cs="Arial"/>
          <w:sz w:val="20"/>
          <w:lang w:val="en-GB"/>
        </w:rPr>
        <w:t>opinions.</w:t>
      </w:r>
      <w:r w:rsidR="003B0DB8" w:rsidRPr="004E2F52">
        <w:rPr>
          <w:rStyle w:val="FootnoteReference"/>
          <w:rFonts w:ascii="Arial" w:hAnsi="Arial" w:cs="Arial"/>
          <w:sz w:val="20"/>
          <w:lang w:val="en-GB"/>
        </w:rPr>
        <w:footnoteReference w:id="62"/>
      </w:r>
      <w:r w:rsidRPr="004E2F52">
        <w:rPr>
          <w:rFonts w:ascii="Arial" w:hAnsi="Arial" w:cs="Arial"/>
          <w:sz w:val="20"/>
          <w:lang w:val="en-GB"/>
        </w:rPr>
        <w:t xml:space="preserve"> Thus, focus groups are generally credited for gaining in-depth responses from the participants with minimum levels of artificiality.</w:t>
      </w:r>
      <w:r w:rsidR="00E51126" w:rsidRPr="004E2F52">
        <w:rPr>
          <w:rStyle w:val="FootnoteReference"/>
          <w:rFonts w:ascii="Arial" w:hAnsi="Arial" w:cs="Arial"/>
          <w:sz w:val="20"/>
          <w:lang w:val="en-GB"/>
        </w:rPr>
        <w:footnoteReference w:id="63"/>
      </w:r>
      <w:r w:rsidRPr="004E2F52">
        <w:rPr>
          <w:rFonts w:ascii="Arial" w:hAnsi="Arial" w:cs="Arial"/>
          <w:sz w:val="20"/>
          <w:lang w:val="en-GB"/>
        </w:rPr>
        <w:t xml:space="preserve"> As the method gives the researcher the ability to build on the particip</w:t>
      </w:r>
      <w:r w:rsidRPr="00F23351">
        <w:rPr>
          <w:rFonts w:ascii="Arial" w:hAnsi="Arial" w:cs="Arial"/>
          <w:sz w:val="20"/>
          <w:lang w:val="en-GB"/>
        </w:rPr>
        <w:t xml:space="preserve">ants’ responses and ask follow-up questions making them justify their answers, this is an advantageous method to use when investigating the causal mechanisms behind sensitive issues such as </w:t>
      </w:r>
      <w:r w:rsidR="006D5FBD" w:rsidRPr="00D50753">
        <w:rPr>
          <w:rFonts w:ascii="Arial" w:hAnsi="Arial" w:cs="Arial"/>
          <w:sz w:val="20"/>
          <w:lang w:val="en-GB"/>
        </w:rPr>
        <w:t>outgroup derogation</w:t>
      </w:r>
      <w:r w:rsidRPr="00F2386F">
        <w:rPr>
          <w:rFonts w:ascii="Arial" w:hAnsi="Arial" w:cs="Arial"/>
          <w:sz w:val="20"/>
          <w:lang w:val="en-GB"/>
        </w:rPr>
        <w:t>.</w:t>
      </w:r>
      <w:r w:rsidR="00A25885" w:rsidRPr="004E2F52">
        <w:rPr>
          <w:rStyle w:val="FootnoteReference"/>
          <w:rFonts w:ascii="Arial" w:hAnsi="Arial" w:cs="Arial"/>
          <w:sz w:val="20"/>
          <w:lang w:val="en-GB"/>
        </w:rPr>
        <w:footnoteReference w:id="64"/>
      </w:r>
      <w:r w:rsidR="006D5FBD" w:rsidRPr="004E2F52">
        <w:rPr>
          <w:rFonts w:ascii="Arial" w:hAnsi="Arial" w:cs="Arial"/>
          <w:sz w:val="20"/>
          <w:lang w:val="en-GB"/>
        </w:rPr>
        <w:t xml:space="preserve"> Moreover, approaches such as infrahumanisati</w:t>
      </w:r>
      <w:r w:rsidR="006D5FBD" w:rsidRPr="00F23351">
        <w:rPr>
          <w:rFonts w:ascii="Arial" w:hAnsi="Arial" w:cs="Arial"/>
          <w:sz w:val="20"/>
          <w:lang w:val="en-GB"/>
        </w:rPr>
        <w:t xml:space="preserve">on and dehumanisation are also likely </w:t>
      </w:r>
      <w:r w:rsidR="00D47DCC" w:rsidRPr="00D50753">
        <w:rPr>
          <w:rFonts w:ascii="Arial" w:hAnsi="Arial" w:cs="Arial"/>
          <w:sz w:val="20"/>
          <w:lang w:val="en-GB"/>
        </w:rPr>
        <w:t>requiring</w:t>
      </w:r>
      <w:r w:rsidR="00B60077" w:rsidRPr="00F2386F">
        <w:rPr>
          <w:rFonts w:ascii="Arial" w:hAnsi="Arial" w:cs="Arial"/>
          <w:sz w:val="20"/>
          <w:lang w:val="en-GB"/>
        </w:rPr>
        <w:t xml:space="preserve"> follow-up questions</w:t>
      </w:r>
      <w:r w:rsidR="006D5FBD" w:rsidRPr="00F2386F">
        <w:rPr>
          <w:rFonts w:ascii="Arial" w:hAnsi="Arial" w:cs="Arial"/>
          <w:sz w:val="20"/>
          <w:lang w:val="en-GB"/>
        </w:rPr>
        <w:t xml:space="preserve"> in order to ensure validity</w:t>
      </w:r>
      <w:r w:rsidR="00B60077" w:rsidRPr="00AD0B38">
        <w:rPr>
          <w:rFonts w:ascii="Arial" w:hAnsi="Arial" w:cs="Arial"/>
          <w:sz w:val="20"/>
          <w:lang w:val="en-GB"/>
        </w:rPr>
        <w:t xml:space="preserve"> and reliability</w:t>
      </w:r>
      <w:r w:rsidR="006D5FBD" w:rsidRPr="004E2F52">
        <w:rPr>
          <w:rFonts w:ascii="Arial" w:hAnsi="Arial" w:cs="Arial"/>
          <w:sz w:val="20"/>
          <w:lang w:val="en-GB"/>
        </w:rPr>
        <w:t>.</w:t>
      </w:r>
    </w:p>
    <w:p w14:paraId="500EE319" w14:textId="5554AB11" w:rsidR="00AA2740" w:rsidRPr="004E2F52" w:rsidRDefault="00AA2740" w:rsidP="00F9772A">
      <w:pPr>
        <w:spacing w:after="120" w:line="360" w:lineRule="auto"/>
        <w:ind w:right="-64"/>
        <w:jc w:val="both"/>
        <w:rPr>
          <w:rFonts w:ascii="Arial" w:hAnsi="Arial" w:cs="Arial"/>
          <w:sz w:val="20"/>
          <w:lang w:val="en-GB"/>
        </w:rPr>
      </w:pPr>
      <w:r w:rsidRPr="004E2F52">
        <w:rPr>
          <w:rFonts w:ascii="Arial" w:hAnsi="Arial" w:cs="Arial"/>
          <w:sz w:val="20"/>
          <w:lang w:val="en-GB"/>
        </w:rPr>
        <w:t>Above all, focus groups provide an opportunity to observe how individuals interact in and as a group, thereby also how attitudes and perceptions become normative through group interactions. This is especially true when it comes to how in-group perceptions of an out-group are created</w:t>
      </w:r>
      <w:r w:rsidR="00C404A9" w:rsidRPr="004E2F52">
        <w:rPr>
          <w:rFonts w:ascii="Arial" w:hAnsi="Arial" w:cs="Arial"/>
          <w:sz w:val="20"/>
          <w:lang w:val="en-GB"/>
        </w:rPr>
        <w:t xml:space="preserve"> and expressed</w:t>
      </w:r>
      <w:r w:rsidRPr="004E2F52">
        <w:rPr>
          <w:rFonts w:ascii="Arial" w:hAnsi="Arial" w:cs="Arial"/>
          <w:sz w:val="20"/>
          <w:lang w:val="en-GB"/>
        </w:rPr>
        <w:t>. Thereby, factors impacting on the validity and reliability of the data, such as social desirability or attribution error, can be more easily observed than when using quantitative methods</w:t>
      </w:r>
      <w:r w:rsidR="00C404A9" w:rsidRPr="004E2F52">
        <w:rPr>
          <w:rFonts w:ascii="Arial" w:hAnsi="Arial" w:cs="Arial"/>
          <w:sz w:val="20"/>
          <w:lang w:val="en-GB"/>
        </w:rPr>
        <w:t xml:space="preserve"> alone</w:t>
      </w:r>
      <w:r w:rsidRPr="004E2F52">
        <w:rPr>
          <w:rFonts w:ascii="Arial" w:hAnsi="Arial" w:cs="Arial"/>
          <w:sz w:val="20"/>
          <w:lang w:val="en-GB"/>
        </w:rPr>
        <w:t>. These positive aspects of focus groups have been utilised previously in several studies, for example Kitzinger’s (1993 and 1994) studies on how media impacts on the public’s notion of AIDS, where socially constructed norms proved to be an important factor</w:t>
      </w:r>
      <w:r w:rsidR="006E6C6B" w:rsidRPr="004E2F52">
        <w:rPr>
          <w:rFonts w:ascii="Arial" w:hAnsi="Arial" w:cs="Arial"/>
          <w:sz w:val="20"/>
          <w:lang w:val="en-GB"/>
        </w:rPr>
        <w:t>.</w:t>
      </w:r>
      <w:r w:rsidR="006E6C6B" w:rsidRPr="004E2F52">
        <w:rPr>
          <w:rStyle w:val="FootnoteReference"/>
          <w:rFonts w:ascii="Arial" w:hAnsi="Arial" w:cs="Arial"/>
          <w:sz w:val="20"/>
          <w:lang w:val="en-GB"/>
        </w:rPr>
        <w:footnoteReference w:id="65"/>
      </w:r>
    </w:p>
    <w:p w14:paraId="662B0F52" w14:textId="77777777" w:rsidR="00AA2740" w:rsidRPr="00F23351" w:rsidRDefault="00AA2740" w:rsidP="00CA357F">
      <w:pPr>
        <w:pStyle w:val="Heading2"/>
        <w:rPr>
          <w:rFonts w:ascii="Arial" w:hAnsi="Arial" w:cs="Arial"/>
          <w:lang w:val="en-GB"/>
        </w:rPr>
      </w:pPr>
      <w:bookmarkStart w:id="18" w:name="_Toc282699795"/>
      <w:r w:rsidRPr="00F23351">
        <w:rPr>
          <w:rFonts w:ascii="Arial" w:hAnsi="Arial" w:cs="Arial"/>
          <w:lang w:val="en-GB"/>
        </w:rPr>
        <w:t>Focus Groups – Structure and Conduct</w:t>
      </w:r>
      <w:bookmarkEnd w:id="18"/>
    </w:p>
    <w:p w14:paraId="727388D1" w14:textId="77777777" w:rsidR="00CA357F" w:rsidRPr="00D50753" w:rsidRDefault="00CA357F" w:rsidP="00F9772A">
      <w:pPr>
        <w:spacing w:after="120" w:line="360" w:lineRule="auto"/>
        <w:ind w:right="-64"/>
        <w:jc w:val="both"/>
        <w:rPr>
          <w:rFonts w:ascii="Arial" w:hAnsi="Arial" w:cs="Arial"/>
          <w:sz w:val="20"/>
          <w:lang w:val="en-GB"/>
        </w:rPr>
      </w:pPr>
    </w:p>
    <w:p w14:paraId="1CF7A371" w14:textId="045E5AB4" w:rsidR="00AA2740" w:rsidRPr="004E2F52" w:rsidRDefault="00AA2740" w:rsidP="00F9772A">
      <w:pPr>
        <w:spacing w:after="120" w:line="360" w:lineRule="auto"/>
        <w:ind w:right="-64"/>
        <w:jc w:val="both"/>
        <w:rPr>
          <w:rFonts w:ascii="Arial" w:hAnsi="Arial" w:cs="Arial"/>
          <w:sz w:val="20"/>
          <w:lang w:val="en-GB"/>
        </w:rPr>
      </w:pPr>
      <w:r w:rsidRPr="00D50753">
        <w:rPr>
          <w:rFonts w:ascii="Arial" w:hAnsi="Arial" w:cs="Arial"/>
          <w:sz w:val="20"/>
          <w:lang w:val="en-GB"/>
        </w:rPr>
        <w:t>As mentioned previously, focus groups offer a wide range of opportunities in terms of how to structure and</w:t>
      </w:r>
      <w:r w:rsidRPr="00F2386F">
        <w:rPr>
          <w:rFonts w:ascii="Arial" w:hAnsi="Arial" w:cs="Arial"/>
          <w:sz w:val="20"/>
          <w:lang w:val="en-GB"/>
        </w:rPr>
        <w:t xml:space="preserve"> conduct qualitative r</w:t>
      </w:r>
      <w:r w:rsidR="00FA4F30" w:rsidRPr="00F2386F">
        <w:rPr>
          <w:rFonts w:ascii="Arial" w:hAnsi="Arial" w:cs="Arial"/>
          <w:sz w:val="20"/>
          <w:lang w:val="en-GB"/>
        </w:rPr>
        <w:t>esearch. In this case, 18</w:t>
      </w:r>
      <w:r w:rsidR="006622C9" w:rsidRPr="00F2386F">
        <w:rPr>
          <w:rFonts w:ascii="Arial" w:hAnsi="Arial" w:cs="Arial"/>
          <w:sz w:val="20"/>
          <w:lang w:val="en-GB"/>
        </w:rPr>
        <w:t xml:space="preserve"> </w:t>
      </w:r>
      <w:r w:rsidRPr="00F2386F">
        <w:rPr>
          <w:rFonts w:ascii="Arial" w:hAnsi="Arial" w:cs="Arial"/>
          <w:sz w:val="20"/>
          <w:lang w:val="en-GB"/>
        </w:rPr>
        <w:t xml:space="preserve">people were recruited through </w:t>
      </w:r>
      <w:r w:rsidR="00D23C7E" w:rsidRPr="00AD0B38">
        <w:rPr>
          <w:rFonts w:ascii="Arial" w:hAnsi="Arial" w:cs="Arial"/>
          <w:sz w:val="20"/>
          <w:lang w:val="en-GB"/>
        </w:rPr>
        <w:t>Snowball sampling.</w:t>
      </w:r>
      <w:r w:rsidR="00D23C7E" w:rsidRPr="00F23351">
        <w:rPr>
          <w:rStyle w:val="FootnoteReference"/>
          <w:rFonts w:ascii="Arial" w:hAnsi="Arial" w:cs="Arial"/>
          <w:sz w:val="20"/>
          <w:lang w:val="en-GB"/>
        </w:rPr>
        <w:footnoteReference w:id="66"/>
      </w:r>
      <w:r w:rsidR="00D23C7E" w:rsidRPr="00F23351">
        <w:rPr>
          <w:rFonts w:ascii="Arial" w:hAnsi="Arial" w:cs="Arial"/>
          <w:sz w:val="20"/>
          <w:lang w:val="en-GB"/>
        </w:rPr>
        <w:t xml:space="preserve"> That is, </w:t>
      </w:r>
      <w:r w:rsidR="006622C9" w:rsidRPr="00D50753">
        <w:rPr>
          <w:rFonts w:ascii="Arial" w:hAnsi="Arial" w:cs="Arial"/>
          <w:sz w:val="20"/>
          <w:lang w:val="en-GB"/>
        </w:rPr>
        <w:t xml:space="preserve">word of mouth and targeted sampling through the connections of local GFP </w:t>
      </w:r>
      <w:r w:rsidR="00D23C7E" w:rsidRPr="00F2386F">
        <w:rPr>
          <w:rFonts w:ascii="Arial" w:hAnsi="Arial" w:cs="Arial"/>
          <w:sz w:val="20"/>
          <w:lang w:val="en-GB"/>
        </w:rPr>
        <w:t>Delegates and Pioneers</w:t>
      </w:r>
      <w:r w:rsidRPr="00F2386F">
        <w:rPr>
          <w:rFonts w:ascii="Arial" w:hAnsi="Arial" w:cs="Arial"/>
          <w:sz w:val="20"/>
          <w:lang w:val="en-GB"/>
        </w:rPr>
        <w:t xml:space="preserve">. Evidence suggests that there are advantages and disadvantages of using large and small groups alike. The mean group size of influential studies summarised by Bryman is around </w:t>
      </w:r>
      <w:r w:rsidR="00E75DAE" w:rsidRPr="00F2386F">
        <w:rPr>
          <w:rFonts w:ascii="Arial" w:hAnsi="Arial" w:cs="Arial"/>
          <w:sz w:val="20"/>
          <w:lang w:val="en-GB"/>
        </w:rPr>
        <w:t>five</w:t>
      </w:r>
      <w:r w:rsidRPr="00AD0B38">
        <w:rPr>
          <w:rFonts w:ascii="Arial" w:hAnsi="Arial" w:cs="Arial"/>
          <w:sz w:val="20"/>
          <w:lang w:val="en-GB"/>
        </w:rPr>
        <w:t>, which is why that was seen as the ideal number</w:t>
      </w:r>
      <w:r w:rsidR="006E6C6B" w:rsidRPr="004E2F52">
        <w:rPr>
          <w:rFonts w:ascii="Arial" w:hAnsi="Arial" w:cs="Arial"/>
          <w:sz w:val="20"/>
          <w:lang w:val="en-GB"/>
        </w:rPr>
        <w:t xml:space="preserve"> for this research</w:t>
      </w:r>
      <w:r w:rsidRPr="004E2F52">
        <w:rPr>
          <w:rFonts w:ascii="Arial" w:hAnsi="Arial" w:cs="Arial"/>
          <w:sz w:val="20"/>
          <w:lang w:val="en-GB"/>
        </w:rPr>
        <w:t>.</w:t>
      </w:r>
      <w:r w:rsidR="006E6C6B" w:rsidRPr="00F23351">
        <w:rPr>
          <w:rStyle w:val="FootnoteReference"/>
          <w:rFonts w:ascii="Arial" w:hAnsi="Arial" w:cs="Arial"/>
          <w:sz w:val="20"/>
          <w:lang w:val="en-GB"/>
        </w:rPr>
        <w:footnoteReference w:id="67"/>
      </w:r>
      <w:r w:rsidRPr="00F23351">
        <w:rPr>
          <w:rFonts w:ascii="Arial" w:hAnsi="Arial" w:cs="Arial"/>
          <w:sz w:val="20"/>
          <w:lang w:val="en-GB"/>
        </w:rPr>
        <w:t xml:space="preserve"> It was assumed that a relatively small group of five </w:t>
      </w:r>
      <w:r w:rsidR="00713337" w:rsidRPr="00D50753">
        <w:rPr>
          <w:rFonts w:ascii="Arial" w:hAnsi="Arial" w:cs="Arial"/>
          <w:sz w:val="20"/>
          <w:lang w:val="en-GB"/>
        </w:rPr>
        <w:t>would</w:t>
      </w:r>
      <w:r w:rsidRPr="00F2386F">
        <w:rPr>
          <w:rFonts w:ascii="Arial" w:hAnsi="Arial" w:cs="Arial"/>
          <w:sz w:val="20"/>
          <w:lang w:val="en-GB"/>
        </w:rPr>
        <w:t xml:space="preserve"> make the participants more open to share their views on topics that might be controversial compared to a larger </w:t>
      </w:r>
      <w:r w:rsidR="006E6C6B" w:rsidRPr="00F2386F">
        <w:rPr>
          <w:rFonts w:ascii="Arial" w:hAnsi="Arial" w:cs="Arial"/>
          <w:sz w:val="20"/>
          <w:lang w:val="en-GB"/>
        </w:rPr>
        <w:t xml:space="preserve">group of e.g. ten participants. </w:t>
      </w:r>
      <w:r w:rsidRPr="00AD0B38">
        <w:rPr>
          <w:rFonts w:ascii="Arial" w:hAnsi="Arial" w:cs="Arial"/>
          <w:sz w:val="20"/>
          <w:lang w:val="en-GB"/>
        </w:rPr>
        <w:t>As infrahumanisation and general attitudes towards an out-group might be considered controversial, smaller groups</w:t>
      </w:r>
      <w:r w:rsidRPr="004E2F52">
        <w:rPr>
          <w:rFonts w:ascii="Arial" w:hAnsi="Arial" w:cs="Arial"/>
          <w:sz w:val="20"/>
          <w:lang w:val="en-GB"/>
        </w:rPr>
        <w:t xml:space="preserve"> are preferable</w:t>
      </w:r>
      <w:r w:rsidR="00A25885" w:rsidRPr="004E2F52">
        <w:rPr>
          <w:rFonts w:ascii="Arial" w:hAnsi="Arial" w:cs="Arial"/>
          <w:sz w:val="20"/>
          <w:lang w:val="en-GB"/>
        </w:rPr>
        <w:t xml:space="preserve"> in terms of generating constructive in-depth discussions and avoid obstruction of these</w:t>
      </w:r>
      <w:r w:rsidRPr="004E2F52">
        <w:rPr>
          <w:rFonts w:ascii="Arial" w:hAnsi="Arial" w:cs="Arial"/>
          <w:sz w:val="20"/>
          <w:lang w:val="en-GB"/>
        </w:rPr>
        <w:t xml:space="preserve">. However, due to a few problems with no-shows and logistics, the </w:t>
      </w:r>
      <w:r w:rsidR="006622C9" w:rsidRPr="004E2F52">
        <w:rPr>
          <w:rFonts w:ascii="Arial" w:hAnsi="Arial" w:cs="Arial"/>
          <w:sz w:val="20"/>
          <w:lang w:val="en-GB"/>
        </w:rPr>
        <w:t>numbers of participants for the groups were</w:t>
      </w:r>
      <w:r w:rsidR="00FA4F30" w:rsidRPr="004E2F52">
        <w:rPr>
          <w:rFonts w:ascii="Arial" w:hAnsi="Arial" w:cs="Arial"/>
          <w:sz w:val="20"/>
          <w:lang w:val="en-GB"/>
        </w:rPr>
        <w:t xml:space="preserve"> 6, 4, 3 and 5</w:t>
      </w:r>
      <w:r w:rsidR="00713337" w:rsidRPr="004E2F52">
        <w:rPr>
          <w:rFonts w:ascii="Arial" w:hAnsi="Arial" w:cs="Arial"/>
          <w:sz w:val="20"/>
          <w:lang w:val="en-GB"/>
        </w:rPr>
        <w:t>.</w:t>
      </w:r>
    </w:p>
    <w:p w14:paraId="6345FA0B" w14:textId="4C8AC630" w:rsidR="00AA2740" w:rsidRPr="004E2F52" w:rsidRDefault="00AA2740" w:rsidP="00F9772A">
      <w:pPr>
        <w:spacing w:after="120" w:line="360" w:lineRule="auto"/>
        <w:ind w:right="-64"/>
        <w:jc w:val="both"/>
        <w:rPr>
          <w:rFonts w:ascii="Arial" w:hAnsi="Arial" w:cs="Arial"/>
          <w:sz w:val="20"/>
          <w:lang w:val="en-GB"/>
        </w:rPr>
      </w:pPr>
      <w:r w:rsidRPr="004E2F52">
        <w:rPr>
          <w:rFonts w:ascii="Arial" w:hAnsi="Arial" w:cs="Arial"/>
          <w:sz w:val="20"/>
          <w:lang w:val="en-GB"/>
        </w:rPr>
        <w:t xml:space="preserve">A few methods will be used during the focus groups to enable a qualitative analysis of infrahumanisation and its causal mechanisms. The main experiment that will be used to facilitate this will be to present the participants in each group with 12 emotions. </w:t>
      </w:r>
      <w:r w:rsidR="00E75DAE" w:rsidRPr="004E2F52">
        <w:rPr>
          <w:rFonts w:ascii="Arial" w:hAnsi="Arial" w:cs="Arial"/>
          <w:sz w:val="20"/>
          <w:lang w:val="en-GB"/>
        </w:rPr>
        <w:t xml:space="preserve">Six </w:t>
      </w:r>
      <w:r w:rsidRPr="004E2F52">
        <w:rPr>
          <w:rFonts w:ascii="Arial" w:hAnsi="Arial" w:cs="Arial"/>
          <w:sz w:val="20"/>
          <w:lang w:val="en-GB"/>
        </w:rPr>
        <w:t xml:space="preserve">of these are considered primary; anger, fear, pain, optimism, excitement and caring, while </w:t>
      </w:r>
      <w:r w:rsidR="00E75DAE" w:rsidRPr="004E2F52">
        <w:rPr>
          <w:rFonts w:ascii="Arial" w:hAnsi="Arial" w:cs="Arial"/>
          <w:sz w:val="20"/>
          <w:lang w:val="en-GB"/>
        </w:rPr>
        <w:t xml:space="preserve">six </w:t>
      </w:r>
      <w:r w:rsidRPr="004E2F52">
        <w:rPr>
          <w:rFonts w:ascii="Arial" w:hAnsi="Arial" w:cs="Arial"/>
          <w:sz w:val="20"/>
          <w:lang w:val="en-GB"/>
        </w:rPr>
        <w:t xml:space="preserve">are considered secondary; humiliation, guilt, hope, </w:t>
      </w:r>
      <w:r w:rsidR="00255AA8" w:rsidRPr="004E2F52">
        <w:rPr>
          <w:rFonts w:ascii="Arial" w:hAnsi="Arial" w:cs="Arial"/>
          <w:sz w:val="20"/>
          <w:lang w:val="en-GB"/>
        </w:rPr>
        <w:t>shame, love and calmness</w:t>
      </w:r>
      <w:r w:rsidR="000A76DD" w:rsidRPr="004E2F52">
        <w:rPr>
          <w:rFonts w:ascii="Arial" w:hAnsi="Arial" w:cs="Arial"/>
          <w:sz w:val="20"/>
          <w:lang w:val="en-GB"/>
        </w:rPr>
        <w:t>. This is an</w:t>
      </w:r>
      <w:r w:rsidRPr="004E2F52">
        <w:rPr>
          <w:rFonts w:ascii="Arial" w:hAnsi="Arial" w:cs="Arial"/>
          <w:sz w:val="20"/>
          <w:lang w:val="en-GB"/>
        </w:rPr>
        <w:t xml:space="preserve"> established conventional measurement of infrahumanisation used in several previous studies.</w:t>
      </w:r>
      <w:r w:rsidR="000C5C35" w:rsidRPr="00F23351">
        <w:rPr>
          <w:rStyle w:val="FootnoteReference"/>
          <w:rFonts w:ascii="Arial" w:hAnsi="Arial" w:cs="Arial"/>
          <w:sz w:val="20"/>
          <w:lang w:val="en-GB"/>
        </w:rPr>
        <w:footnoteReference w:id="68"/>
      </w:r>
      <w:r w:rsidRPr="00F23351">
        <w:rPr>
          <w:rFonts w:ascii="Arial" w:hAnsi="Arial" w:cs="Arial"/>
          <w:sz w:val="20"/>
          <w:lang w:val="en-GB"/>
        </w:rPr>
        <w:t xml:space="preserve"> The participants w</w:t>
      </w:r>
      <w:r w:rsidRPr="00D50753">
        <w:rPr>
          <w:rFonts w:ascii="Arial" w:hAnsi="Arial" w:cs="Arial"/>
          <w:sz w:val="20"/>
          <w:lang w:val="en-GB"/>
        </w:rPr>
        <w:t xml:space="preserve">ill be asked to attribute these emotions to the </w:t>
      </w:r>
      <w:r w:rsidR="000C5C35" w:rsidRPr="00F2386F">
        <w:rPr>
          <w:rFonts w:ascii="Arial" w:hAnsi="Arial" w:cs="Arial"/>
          <w:sz w:val="20"/>
          <w:lang w:val="en-GB"/>
        </w:rPr>
        <w:t>Dinka and Nuer</w:t>
      </w:r>
      <w:r w:rsidRPr="00F2386F">
        <w:rPr>
          <w:rFonts w:ascii="Arial" w:hAnsi="Arial" w:cs="Arial"/>
          <w:sz w:val="20"/>
          <w:lang w:val="en-GB"/>
        </w:rPr>
        <w:t xml:space="preserve">, based on </w:t>
      </w:r>
      <w:r w:rsidR="000C5C35" w:rsidRPr="00F2386F">
        <w:rPr>
          <w:rFonts w:ascii="Arial" w:hAnsi="Arial" w:cs="Arial"/>
          <w:sz w:val="20"/>
          <w:lang w:val="en-GB"/>
        </w:rPr>
        <w:t>their general perception of the two ethnic groups</w:t>
      </w:r>
      <w:r w:rsidRPr="00F2386F">
        <w:rPr>
          <w:rFonts w:ascii="Arial" w:hAnsi="Arial" w:cs="Arial"/>
          <w:sz w:val="20"/>
          <w:lang w:val="en-GB"/>
        </w:rPr>
        <w:t>. The experiment has two phases. During the first phase, the participants will engage in a group discussion and justif</w:t>
      </w:r>
      <w:r w:rsidRPr="00AD0B38">
        <w:rPr>
          <w:rFonts w:ascii="Arial" w:hAnsi="Arial" w:cs="Arial"/>
          <w:sz w:val="20"/>
          <w:lang w:val="en-GB"/>
        </w:rPr>
        <w:t xml:space="preserve">y why a certain emotion should be attributed to a specific group. The moderator as well as other participants will have the </w:t>
      </w:r>
      <w:r w:rsidR="00796666" w:rsidRPr="004E2F52">
        <w:rPr>
          <w:rFonts w:ascii="Arial" w:hAnsi="Arial" w:cs="Arial"/>
          <w:sz w:val="20"/>
          <w:lang w:val="en-GB"/>
        </w:rPr>
        <w:t xml:space="preserve">opportunity </w:t>
      </w:r>
      <w:r w:rsidRPr="004E2F52">
        <w:rPr>
          <w:rFonts w:ascii="Arial" w:hAnsi="Arial" w:cs="Arial"/>
          <w:sz w:val="20"/>
          <w:lang w:val="en-GB"/>
        </w:rPr>
        <w:t>to ask follow-up questions</w:t>
      </w:r>
      <w:r w:rsidR="006651D6" w:rsidRPr="004E2F52">
        <w:rPr>
          <w:rFonts w:ascii="Arial" w:hAnsi="Arial" w:cs="Arial"/>
          <w:sz w:val="20"/>
          <w:lang w:val="en-GB"/>
        </w:rPr>
        <w:t xml:space="preserve">. </w:t>
      </w:r>
      <w:r w:rsidRPr="004E2F52">
        <w:rPr>
          <w:rFonts w:ascii="Arial" w:hAnsi="Arial" w:cs="Arial"/>
          <w:sz w:val="20"/>
          <w:lang w:val="en-GB"/>
        </w:rPr>
        <w:t>This will improve the richness of the data and generate valuable insight into the process of infrahumanisation</w:t>
      </w:r>
      <w:r w:rsidR="006651D6" w:rsidRPr="004E2F52">
        <w:rPr>
          <w:rFonts w:ascii="Arial" w:hAnsi="Arial" w:cs="Arial"/>
          <w:sz w:val="20"/>
          <w:lang w:val="en-GB"/>
        </w:rPr>
        <w:t xml:space="preserve"> and dehumanisation</w:t>
      </w:r>
      <w:r w:rsidRPr="004E2F52">
        <w:rPr>
          <w:rFonts w:ascii="Arial" w:hAnsi="Arial" w:cs="Arial"/>
          <w:sz w:val="20"/>
          <w:lang w:val="en-GB"/>
        </w:rPr>
        <w:t>. Participants will also have the opportunity to attribute the same emotion to both groups. During the second phase, they will, again, engage in a group discussion regarding emotional attribution. However, this time the discussion will focus on the emotions attributed to both sides</w:t>
      </w:r>
      <w:r w:rsidR="00FF122E" w:rsidRPr="004E2F52">
        <w:rPr>
          <w:rFonts w:ascii="Arial" w:hAnsi="Arial" w:cs="Arial"/>
          <w:sz w:val="20"/>
          <w:lang w:val="en-GB"/>
        </w:rPr>
        <w:t xml:space="preserve"> alone</w:t>
      </w:r>
      <w:r w:rsidRPr="004E2F52">
        <w:rPr>
          <w:rFonts w:ascii="Arial" w:hAnsi="Arial" w:cs="Arial"/>
          <w:sz w:val="20"/>
          <w:lang w:val="en-GB"/>
        </w:rPr>
        <w:t xml:space="preserve">. The participants will be encouraged to attribute the emotions to </w:t>
      </w:r>
      <w:r w:rsidR="00FF122E" w:rsidRPr="004E2F52">
        <w:rPr>
          <w:rFonts w:ascii="Arial" w:hAnsi="Arial" w:cs="Arial"/>
          <w:sz w:val="20"/>
          <w:lang w:val="en-GB"/>
        </w:rPr>
        <w:t xml:space="preserve">only </w:t>
      </w:r>
      <w:r w:rsidRPr="004E2F52">
        <w:rPr>
          <w:rFonts w:ascii="Arial" w:hAnsi="Arial" w:cs="Arial"/>
          <w:sz w:val="20"/>
          <w:lang w:val="en-GB"/>
        </w:rPr>
        <w:t>one of the groups.</w:t>
      </w:r>
      <w:r w:rsidR="00FF122E" w:rsidRPr="004E2F52">
        <w:rPr>
          <w:rFonts w:ascii="Arial" w:hAnsi="Arial" w:cs="Arial"/>
          <w:sz w:val="20"/>
          <w:lang w:val="en-GB"/>
        </w:rPr>
        <w:t xml:space="preserve"> </w:t>
      </w:r>
    </w:p>
    <w:p w14:paraId="0E966997" w14:textId="37ABA636" w:rsidR="00AA2740" w:rsidRPr="00F23351" w:rsidRDefault="00AA2740" w:rsidP="00F9772A">
      <w:pPr>
        <w:spacing w:after="120" w:line="360" w:lineRule="auto"/>
        <w:ind w:right="-64"/>
        <w:jc w:val="both"/>
        <w:rPr>
          <w:rFonts w:ascii="Arial" w:hAnsi="Arial" w:cs="Arial"/>
          <w:sz w:val="20"/>
          <w:lang w:val="en-GB"/>
        </w:rPr>
      </w:pPr>
      <w:r w:rsidRPr="004E2F52">
        <w:rPr>
          <w:rFonts w:ascii="Arial" w:hAnsi="Arial" w:cs="Arial"/>
          <w:sz w:val="20"/>
          <w:lang w:val="en-GB"/>
        </w:rPr>
        <w:t>The purpose of this experiment will be to generate more rich and deep data on the process of infrahumanisation compared to quantitative data</w:t>
      </w:r>
      <w:r w:rsidR="000A76DD" w:rsidRPr="004E2F52">
        <w:rPr>
          <w:rFonts w:ascii="Arial" w:hAnsi="Arial" w:cs="Arial"/>
          <w:sz w:val="20"/>
          <w:lang w:val="en-GB"/>
        </w:rPr>
        <w:t xml:space="preserve"> in general</w:t>
      </w:r>
      <w:r w:rsidRPr="004E2F52">
        <w:rPr>
          <w:rFonts w:ascii="Arial" w:hAnsi="Arial" w:cs="Arial"/>
          <w:sz w:val="20"/>
          <w:lang w:val="en-GB"/>
        </w:rPr>
        <w:t xml:space="preserve">. By asking the participants to attribute the emotions to both the in-group and the out-group, the research will replicate the quantitative </w:t>
      </w:r>
      <w:r w:rsidR="000A76DD" w:rsidRPr="004E2F52">
        <w:rPr>
          <w:rFonts w:ascii="Arial" w:hAnsi="Arial" w:cs="Arial"/>
          <w:sz w:val="20"/>
          <w:lang w:val="en-GB"/>
        </w:rPr>
        <w:t>structured interviews</w:t>
      </w:r>
      <w:r w:rsidRPr="004E2F52">
        <w:rPr>
          <w:rFonts w:ascii="Arial" w:hAnsi="Arial" w:cs="Arial"/>
          <w:sz w:val="20"/>
          <w:lang w:val="en-GB"/>
        </w:rPr>
        <w:t xml:space="preserve"> However, by also asking the participants to motivate and justify why they would attribute a particular emotion to one of the groups, valuable insight will also be gained on the thoughts and processes behind</w:t>
      </w:r>
      <w:r w:rsidR="00796666" w:rsidRPr="004E2F52">
        <w:rPr>
          <w:rFonts w:ascii="Arial" w:hAnsi="Arial" w:cs="Arial"/>
          <w:sz w:val="20"/>
          <w:lang w:val="en-GB"/>
        </w:rPr>
        <w:t xml:space="preserve"> selection</w:t>
      </w:r>
      <w:r w:rsidRPr="004E2F52">
        <w:rPr>
          <w:rFonts w:ascii="Arial" w:hAnsi="Arial" w:cs="Arial"/>
          <w:sz w:val="20"/>
          <w:lang w:val="en-GB"/>
        </w:rPr>
        <w:t>. Through this, causal mechanisms and particular factors, such as attribution error, will also be easier to identify. Furthermore, by first giving the participants the opportunity to attribute an emotion to both groups and then ask</w:t>
      </w:r>
      <w:r w:rsidR="00796666" w:rsidRPr="004E2F52">
        <w:rPr>
          <w:rFonts w:ascii="Arial" w:hAnsi="Arial" w:cs="Arial"/>
          <w:sz w:val="20"/>
          <w:lang w:val="en-GB"/>
        </w:rPr>
        <w:t>ing</w:t>
      </w:r>
      <w:r w:rsidRPr="004E2F52">
        <w:rPr>
          <w:rFonts w:ascii="Arial" w:hAnsi="Arial" w:cs="Arial"/>
          <w:sz w:val="20"/>
          <w:lang w:val="en-GB"/>
        </w:rPr>
        <w:t xml:space="preserve"> them to </w:t>
      </w:r>
      <w:r w:rsidR="0021558B" w:rsidRPr="004E2F52">
        <w:rPr>
          <w:rFonts w:ascii="Arial" w:hAnsi="Arial" w:cs="Arial"/>
          <w:sz w:val="20"/>
          <w:lang w:val="en-GB"/>
        </w:rPr>
        <w:t>specify one group</w:t>
      </w:r>
      <w:r w:rsidRPr="004E2F52">
        <w:rPr>
          <w:rFonts w:ascii="Arial" w:hAnsi="Arial" w:cs="Arial"/>
          <w:sz w:val="20"/>
          <w:lang w:val="en-GB"/>
        </w:rPr>
        <w:t xml:space="preserve">, they will be further encouraged to elaborate on why they think an emotion belongs to a certain group. </w:t>
      </w:r>
      <w:r w:rsidR="008D5237" w:rsidRPr="004E2F52">
        <w:rPr>
          <w:rFonts w:ascii="Arial" w:hAnsi="Arial" w:cs="Arial"/>
          <w:sz w:val="20"/>
          <w:lang w:val="en-GB"/>
        </w:rPr>
        <w:t>Easing the participants into the emotion</w:t>
      </w:r>
      <w:r w:rsidR="00B0505E" w:rsidRPr="004E2F52">
        <w:rPr>
          <w:rFonts w:ascii="Arial" w:hAnsi="Arial" w:cs="Arial"/>
          <w:sz w:val="20"/>
          <w:lang w:val="en-GB"/>
        </w:rPr>
        <w:t xml:space="preserve"> attribution will also provide them with </w:t>
      </w:r>
      <w:r w:rsidR="008D5237" w:rsidRPr="004E2F52">
        <w:rPr>
          <w:rFonts w:ascii="Arial" w:hAnsi="Arial" w:cs="Arial"/>
          <w:sz w:val="20"/>
          <w:lang w:val="en-GB"/>
        </w:rPr>
        <w:t xml:space="preserve">the opportunity to demonstrate that two groups may share certain emotions, but that one group may be more closely affiliated with it. Finally, this process will also make it easier to detect and account for </w:t>
      </w:r>
      <w:r w:rsidRPr="004E2F52">
        <w:rPr>
          <w:rFonts w:ascii="Arial" w:hAnsi="Arial" w:cs="Arial"/>
          <w:sz w:val="20"/>
          <w:lang w:val="en-GB"/>
        </w:rPr>
        <w:t xml:space="preserve">social desirability. </w:t>
      </w:r>
      <w:r w:rsidR="0021558B" w:rsidRPr="004E2F52">
        <w:rPr>
          <w:rFonts w:ascii="Arial" w:hAnsi="Arial" w:cs="Arial"/>
          <w:sz w:val="20"/>
          <w:lang w:val="en-GB"/>
        </w:rPr>
        <w:t>It is</w:t>
      </w:r>
      <w:r w:rsidRPr="004E2F52">
        <w:rPr>
          <w:rFonts w:ascii="Arial" w:hAnsi="Arial" w:cs="Arial"/>
          <w:sz w:val="20"/>
          <w:lang w:val="en-GB"/>
        </w:rPr>
        <w:t xml:space="preserve"> likely </w:t>
      </w:r>
      <w:r w:rsidR="0021558B" w:rsidRPr="004E2F52">
        <w:rPr>
          <w:rFonts w:ascii="Arial" w:hAnsi="Arial" w:cs="Arial"/>
          <w:sz w:val="20"/>
          <w:lang w:val="en-GB"/>
        </w:rPr>
        <w:t xml:space="preserve">that participants will </w:t>
      </w:r>
      <w:r w:rsidRPr="004E2F52">
        <w:rPr>
          <w:rFonts w:ascii="Arial" w:hAnsi="Arial" w:cs="Arial"/>
          <w:sz w:val="20"/>
          <w:lang w:val="en-GB"/>
        </w:rPr>
        <w:t>opt for ‘the middle road’ when it comes to certain emotions in order to pose as less prejudice or judgemental. Thus, by encouraging them to settle for the attribution to one of the groups only, this will hopefully generate a more honest and thus reliable response</w:t>
      </w:r>
      <w:r w:rsidR="00CE3338" w:rsidRPr="004E2F52">
        <w:rPr>
          <w:rFonts w:ascii="Arial" w:hAnsi="Arial" w:cs="Arial"/>
          <w:sz w:val="20"/>
          <w:szCs w:val="22"/>
          <w:lang w:val="en-GB"/>
        </w:rPr>
        <w:t>.</w:t>
      </w:r>
      <w:r w:rsidR="00CE3338" w:rsidRPr="00F23351">
        <w:rPr>
          <w:rStyle w:val="FootnoteReference"/>
          <w:rFonts w:ascii="Arial" w:hAnsi="Arial" w:cs="Arial"/>
          <w:sz w:val="20"/>
          <w:szCs w:val="22"/>
          <w:lang w:val="en-GB"/>
        </w:rPr>
        <w:footnoteReference w:id="69"/>
      </w:r>
    </w:p>
    <w:p w14:paraId="3B5D876B" w14:textId="77777777" w:rsidR="00AA2740" w:rsidRPr="004E2F52" w:rsidRDefault="00AA2740" w:rsidP="00F9772A">
      <w:pPr>
        <w:spacing w:after="120" w:line="360" w:lineRule="auto"/>
        <w:ind w:right="-64"/>
        <w:jc w:val="both"/>
        <w:rPr>
          <w:rFonts w:ascii="Arial" w:hAnsi="Arial" w:cs="Arial"/>
          <w:sz w:val="20"/>
          <w:lang w:val="en-GB"/>
        </w:rPr>
      </w:pPr>
      <w:r w:rsidRPr="00D50753">
        <w:rPr>
          <w:rFonts w:ascii="Arial" w:hAnsi="Arial" w:cs="Arial"/>
          <w:sz w:val="20"/>
          <w:lang w:val="en-GB"/>
        </w:rPr>
        <w:t>A second experiment was used mainly in order to facilitate discussions around the perception of, and attitudes against, the out</w:t>
      </w:r>
      <w:r w:rsidRPr="00F2386F">
        <w:rPr>
          <w:rFonts w:ascii="Arial" w:hAnsi="Arial" w:cs="Arial"/>
          <w:sz w:val="20"/>
          <w:lang w:val="en-GB"/>
        </w:rPr>
        <w:t xml:space="preserve">-group. </w:t>
      </w:r>
      <w:r w:rsidR="007772B1" w:rsidRPr="00F2386F">
        <w:rPr>
          <w:rFonts w:ascii="Arial" w:hAnsi="Arial" w:cs="Arial"/>
          <w:sz w:val="20"/>
          <w:lang w:val="en-GB"/>
        </w:rPr>
        <w:t xml:space="preserve">The aim of this was to measure the ingroup attraction of participants, but also to get a concrete sense of the outgroup derogation. </w:t>
      </w:r>
      <w:r w:rsidRPr="00F2386F">
        <w:rPr>
          <w:rFonts w:ascii="Arial" w:hAnsi="Arial" w:cs="Arial"/>
          <w:sz w:val="20"/>
          <w:lang w:val="en-GB"/>
        </w:rPr>
        <w:t>The moderator read out loud a wide range of statements about people from the Middle East. These were randomly ordere</w:t>
      </w:r>
      <w:r w:rsidRPr="00AD0B38">
        <w:rPr>
          <w:rFonts w:ascii="Arial" w:hAnsi="Arial" w:cs="Arial"/>
          <w:sz w:val="20"/>
          <w:lang w:val="en-GB"/>
        </w:rPr>
        <w:t>d and both positive and negative in nature. The participants were asked to individually rate to what extent they agreed with the statements according to a Likert scale</w:t>
      </w:r>
      <w:r w:rsidR="00B0505E" w:rsidRPr="004E2F52">
        <w:rPr>
          <w:rFonts w:ascii="Arial" w:hAnsi="Arial" w:cs="Arial"/>
          <w:sz w:val="20"/>
          <w:lang w:val="en-GB"/>
        </w:rPr>
        <w:t xml:space="preserve"> of 1 to 5</w:t>
      </w:r>
      <w:r w:rsidRPr="004E2F52">
        <w:rPr>
          <w:rFonts w:ascii="Arial" w:hAnsi="Arial" w:cs="Arial"/>
          <w:sz w:val="20"/>
          <w:lang w:val="en-GB"/>
        </w:rPr>
        <w:t xml:space="preserve"> where 1 mean ‘Strongly disagree’ and 5 ‘agree absolutely’. They were then encouraged to engage in a group discussion motivating </w:t>
      </w:r>
      <w:r w:rsidR="00295B84" w:rsidRPr="004E2F52">
        <w:rPr>
          <w:rFonts w:ascii="Arial" w:hAnsi="Arial" w:cs="Arial"/>
          <w:sz w:val="20"/>
          <w:lang w:val="en-GB"/>
        </w:rPr>
        <w:t>and justifying their responses.</w:t>
      </w:r>
    </w:p>
    <w:p w14:paraId="6EE4E861" w14:textId="7E12660D" w:rsidR="008D21B3" w:rsidRPr="004E2F52" w:rsidRDefault="00224534" w:rsidP="00CA357F">
      <w:pPr>
        <w:pStyle w:val="Heading2"/>
        <w:rPr>
          <w:rFonts w:ascii="Arial" w:hAnsi="Arial" w:cs="Arial"/>
          <w:lang w:val="en-GB"/>
        </w:rPr>
      </w:pPr>
      <w:bookmarkStart w:id="19" w:name="_Toc282699796"/>
      <w:r w:rsidRPr="004E2F52">
        <w:rPr>
          <w:rFonts w:ascii="Arial" w:hAnsi="Arial" w:cs="Arial"/>
          <w:lang w:val="en-GB"/>
        </w:rPr>
        <w:t>Limitations</w:t>
      </w:r>
      <w:r w:rsidR="00426BF5" w:rsidRPr="004E2F52">
        <w:rPr>
          <w:rFonts w:ascii="Arial" w:hAnsi="Arial" w:cs="Arial"/>
          <w:lang w:val="en-GB"/>
        </w:rPr>
        <w:t xml:space="preserve"> of this Research</w:t>
      </w:r>
      <w:bookmarkEnd w:id="19"/>
    </w:p>
    <w:p w14:paraId="2C338FCE" w14:textId="77777777" w:rsidR="00CA357F" w:rsidRPr="004E2F52" w:rsidRDefault="00CA357F" w:rsidP="001722C4">
      <w:pPr>
        <w:spacing w:line="360" w:lineRule="auto"/>
        <w:jc w:val="both"/>
        <w:rPr>
          <w:rFonts w:ascii="Arial" w:hAnsi="Arial" w:cs="Arial"/>
          <w:sz w:val="20"/>
          <w:szCs w:val="20"/>
          <w:lang w:val="en-GB"/>
        </w:rPr>
      </w:pPr>
    </w:p>
    <w:p w14:paraId="636503EB" w14:textId="1E91A378" w:rsidR="001964E3" w:rsidRPr="004E2F52" w:rsidRDefault="00673B49" w:rsidP="001722C4">
      <w:pPr>
        <w:spacing w:line="360" w:lineRule="auto"/>
        <w:jc w:val="both"/>
        <w:rPr>
          <w:rFonts w:ascii="Arial" w:hAnsi="Arial" w:cs="Arial"/>
          <w:sz w:val="20"/>
          <w:szCs w:val="20"/>
          <w:lang w:val="en-GB"/>
        </w:rPr>
      </w:pPr>
      <w:r w:rsidRPr="004E2F52">
        <w:rPr>
          <w:rFonts w:ascii="Arial" w:hAnsi="Arial" w:cs="Arial"/>
          <w:sz w:val="20"/>
          <w:szCs w:val="20"/>
          <w:lang w:val="en-GB"/>
        </w:rPr>
        <w:t>The contemporary crisis in South Sudan has impacted on the population in several ways. Mutual trust among the people is very low, and many foreigners and international organisations are viewed with suspicion. As such, this research encountered some difficulty in obtaining the desired pool of data</w:t>
      </w:r>
      <w:r w:rsidR="00067074" w:rsidRPr="004E2F52">
        <w:rPr>
          <w:rFonts w:ascii="Arial" w:hAnsi="Arial" w:cs="Arial"/>
          <w:sz w:val="20"/>
          <w:szCs w:val="20"/>
          <w:lang w:val="en-GB"/>
        </w:rPr>
        <w:t>, i.e. an equal number of males and females aged 18-25</w:t>
      </w:r>
      <w:r w:rsidRPr="004E2F52">
        <w:rPr>
          <w:rFonts w:ascii="Arial" w:hAnsi="Arial" w:cs="Arial"/>
          <w:sz w:val="20"/>
          <w:szCs w:val="20"/>
          <w:lang w:val="en-GB"/>
        </w:rPr>
        <w:t>, despite approaching people along with local GFP Delegates.</w:t>
      </w:r>
      <w:r w:rsidR="00067074" w:rsidRPr="004E2F52">
        <w:rPr>
          <w:rFonts w:ascii="Arial" w:hAnsi="Arial" w:cs="Arial"/>
          <w:sz w:val="20"/>
          <w:szCs w:val="20"/>
          <w:lang w:val="en-GB"/>
        </w:rPr>
        <w:t xml:space="preserve"> For example, due to the violence aimed </w:t>
      </w:r>
      <w:r w:rsidR="0021558B" w:rsidRPr="004E2F52">
        <w:rPr>
          <w:rFonts w:ascii="Arial" w:hAnsi="Arial" w:cs="Arial"/>
          <w:sz w:val="20"/>
          <w:szCs w:val="20"/>
          <w:lang w:val="en-GB"/>
        </w:rPr>
        <w:t>at them</w:t>
      </w:r>
      <w:r w:rsidR="00A17D1E" w:rsidRPr="004E2F52">
        <w:rPr>
          <w:rFonts w:ascii="Arial" w:hAnsi="Arial" w:cs="Arial"/>
          <w:sz w:val="20"/>
          <w:szCs w:val="20"/>
          <w:lang w:val="en-GB"/>
        </w:rPr>
        <w:t>,</w:t>
      </w:r>
      <w:r w:rsidR="00067074" w:rsidRPr="004E2F52">
        <w:rPr>
          <w:rFonts w:ascii="Arial" w:hAnsi="Arial" w:cs="Arial"/>
          <w:sz w:val="20"/>
          <w:szCs w:val="20"/>
          <w:lang w:val="en-GB"/>
        </w:rPr>
        <w:t xml:space="preserve"> many of the Nuers in and around Juba </w:t>
      </w:r>
      <w:r w:rsidR="0021558B" w:rsidRPr="004E2F52">
        <w:rPr>
          <w:rFonts w:ascii="Arial" w:hAnsi="Arial" w:cs="Arial"/>
          <w:sz w:val="20"/>
          <w:szCs w:val="20"/>
          <w:lang w:val="en-GB"/>
        </w:rPr>
        <w:t>haven taken to</w:t>
      </w:r>
      <w:r w:rsidR="00067074" w:rsidRPr="004E2F52">
        <w:rPr>
          <w:rFonts w:ascii="Arial" w:hAnsi="Arial" w:cs="Arial"/>
          <w:sz w:val="20"/>
          <w:szCs w:val="20"/>
          <w:lang w:val="en-GB"/>
        </w:rPr>
        <w:t xml:space="preserve"> shelter in the UNMISS camps, which complicated access to these individuals. Moreover, many parents were unwilling to let their children out of their sight or allow them to participate in the research. Finally, it proved almost impossible to access female participants due to the current situation as well as cultural norms. This research thus had to rely on a more pragmatic approach to obtain a sufficient amount of data, which, despite generating interesting findings was les</w:t>
      </w:r>
      <w:r w:rsidR="0021558B" w:rsidRPr="004E2F52">
        <w:rPr>
          <w:rFonts w:ascii="Arial" w:hAnsi="Arial" w:cs="Arial"/>
          <w:sz w:val="20"/>
          <w:szCs w:val="20"/>
          <w:lang w:val="en-GB"/>
        </w:rPr>
        <w:t>s</w:t>
      </w:r>
      <w:r w:rsidR="00067074" w:rsidRPr="004E2F52">
        <w:rPr>
          <w:rFonts w:ascii="Arial" w:hAnsi="Arial" w:cs="Arial"/>
          <w:sz w:val="20"/>
          <w:szCs w:val="20"/>
          <w:lang w:val="en-GB"/>
        </w:rPr>
        <w:t xml:space="preserve"> crystallised in practice than in theory.</w:t>
      </w:r>
      <w:r w:rsidR="00216D9A" w:rsidRPr="004E2F52">
        <w:rPr>
          <w:rFonts w:ascii="Arial" w:hAnsi="Arial" w:cs="Arial"/>
          <w:sz w:val="20"/>
          <w:szCs w:val="20"/>
          <w:lang w:val="en-GB"/>
        </w:rPr>
        <w:t xml:space="preserve"> Thus, the recruitment of participants had to rely on targeted approaches through the local GFP Delegates </w:t>
      </w:r>
      <w:r w:rsidR="00473451" w:rsidRPr="004E2F52">
        <w:rPr>
          <w:rFonts w:ascii="Arial" w:hAnsi="Arial" w:cs="Arial"/>
          <w:sz w:val="20"/>
          <w:szCs w:val="20"/>
          <w:lang w:val="en-GB"/>
        </w:rPr>
        <w:t>who granted access to</w:t>
      </w:r>
      <w:r w:rsidR="00216D9A" w:rsidRPr="004E2F52">
        <w:rPr>
          <w:rFonts w:ascii="Arial" w:hAnsi="Arial" w:cs="Arial"/>
          <w:sz w:val="20"/>
          <w:szCs w:val="20"/>
          <w:lang w:val="en-GB"/>
        </w:rPr>
        <w:t xml:space="preserve"> community leaders or religious leaders.</w:t>
      </w:r>
    </w:p>
    <w:p w14:paraId="3A3DD95A" w14:textId="3F5CEEE0" w:rsidR="001964E3" w:rsidRPr="004E2F52" w:rsidRDefault="001964E3" w:rsidP="001722C4">
      <w:pPr>
        <w:spacing w:line="360" w:lineRule="auto"/>
        <w:jc w:val="both"/>
        <w:rPr>
          <w:rFonts w:ascii="Arial" w:hAnsi="Arial" w:cs="Arial"/>
          <w:sz w:val="20"/>
          <w:szCs w:val="20"/>
          <w:lang w:val="en-GB"/>
        </w:rPr>
      </w:pPr>
      <w:r w:rsidRPr="004E2F52">
        <w:rPr>
          <w:rFonts w:ascii="Arial" w:hAnsi="Arial" w:cs="Arial"/>
          <w:sz w:val="20"/>
          <w:szCs w:val="20"/>
          <w:lang w:val="en-GB"/>
        </w:rPr>
        <w:t xml:space="preserve">As mentioned previously, the questionnaire was distributed to 47 South Sudanese currently or previously residing in Area 107 in Juba. The breakdown of the variables accounted for are visible in </w:t>
      </w:r>
      <w:r w:rsidR="008C298B" w:rsidRPr="004E2F52">
        <w:rPr>
          <w:rFonts w:ascii="Arial" w:hAnsi="Arial" w:cs="Arial"/>
          <w:sz w:val="20"/>
          <w:szCs w:val="20"/>
          <w:lang w:val="en-GB"/>
        </w:rPr>
        <w:t>Table</w:t>
      </w:r>
      <w:r w:rsidRPr="004E2F52">
        <w:rPr>
          <w:rFonts w:ascii="Arial" w:hAnsi="Arial" w:cs="Arial"/>
          <w:sz w:val="20"/>
          <w:szCs w:val="20"/>
          <w:lang w:val="en-GB"/>
        </w:rPr>
        <w:t xml:space="preserve"> 3. As </w:t>
      </w:r>
      <w:r w:rsidR="00370878" w:rsidRPr="004E2F52">
        <w:rPr>
          <w:rFonts w:ascii="Arial" w:hAnsi="Arial" w:cs="Arial"/>
          <w:sz w:val="20"/>
          <w:szCs w:val="20"/>
          <w:lang w:val="en-GB"/>
        </w:rPr>
        <w:t>can be seen</w:t>
      </w:r>
      <w:r w:rsidRPr="004E2F52">
        <w:rPr>
          <w:rFonts w:ascii="Arial" w:hAnsi="Arial" w:cs="Arial"/>
          <w:sz w:val="20"/>
          <w:szCs w:val="20"/>
          <w:lang w:val="en-GB"/>
        </w:rPr>
        <w:t>, the samples differed slightly. Although an even age distribution was desired, the two groups differed by 1</w:t>
      </w:r>
      <w:r w:rsidR="00CE2BC2" w:rsidRPr="004E2F52">
        <w:rPr>
          <w:rFonts w:ascii="Arial" w:hAnsi="Arial" w:cs="Arial"/>
          <w:sz w:val="20"/>
          <w:szCs w:val="20"/>
          <w:lang w:val="en-GB"/>
        </w:rPr>
        <w:t>.</w:t>
      </w:r>
      <w:r w:rsidRPr="004E2F52">
        <w:rPr>
          <w:rFonts w:ascii="Arial" w:hAnsi="Arial" w:cs="Arial"/>
          <w:sz w:val="20"/>
          <w:szCs w:val="20"/>
          <w:lang w:val="en-GB"/>
        </w:rPr>
        <w:t xml:space="preserve">6 years, with the Dinka </w:t>
      </w:r>
      <w:r w:rsidR="00B8189D" w:rsidRPr="004E2F52">
        <w:rPr>
          <w:rFonts w:ascii="Arial" w:hAnsi="Arial" w:cs="Arial"/>
          <w:sz w:val="20"/>
          <w:szCs w:val="20"/>
          <w:lang w:val="en-GB"/>
        </w:rPr>
        <w:t xml:space="preserve">sample </w:t>
      </w:r>
      <w:r w:rsidRPr="004E2F52">
        <w:rPr>
          <w:rFonts w:ascii="Arial" w:hAnsi="Arial" w:cs="Arial"/>
          <w:sz w:val="20"/>
          <w:szCs w:val="20"/>
          <w:lang w:val="en-GB"/>
        </w:rPr>
        <w:t>being slightly older than the Nuer</w:t>
      </w:r>
      <w:r w:rsidR="00216D9A" w:rsidRPr="004E2F52">
        <w:rPr>
          <w:rFonts w:ascii="Arial" w:hAnsi="Arial" w:cs="Arial"/>
          <w:sz w:val="20"/>
          <w:szCs w:val="20"/>
          <w:lang w:val="en-GB"/>
        </w:rPr>
        <w:t xml:space="preserve">, </w:t>
      </w:r>
      <w:r w:rsidR="00B8189D" w:rsidRPr="004E2F52">
        <w:rPr>
          <w:rFonts w:ascii="Arial" w:hAnsi="Arial" w:cs="Arial"/>
          <w:sz w:val="20"/>
          <w:szCs w:val="20"/>
          <w:lang w:val="en-GB"/>
        </w:rPr>
        <w:t xml:space="preserve">as well, </w:t>
      </w:r>
      <w:r w:rsidR="00216D9A" w:rsidRPr="004E2F52">
        <w:rPr>
          <w:rFonts w:ascii="Arial" w:hAnsi="Arial" w:cs="Arial"/>
          <w:sz w:val="20"/>
          <w:szCs w:val="20"/>
          <w:lang w:val="en-GB"/>
        </w:rPr>
        <w:t xml:space="preserve">the standard deviations </w:t>
      </w:r>
      <w:r w:rsidR="00F81405">
        <w:rPr>
          <w:rFonts w:ascii="Arial" w:hAnsi="Arial" w:cs="Arial"/>
          <w:sz w:val="20"/>
          <w:szCs w:val="20"/>
          <w:lang w:val="en-GB"/>
        </w:rPr>
        <w:t xml:space="preserve">(SD) </w:t>
      </w:r>
      <w:r w:rsidR="00216D9A" w:rsidRPr="004E2F52">
        <w:rPr>
          <w:rFonts w:ascii="Arial" w:hAnsi="Arial" w:cs="Arial"/>
          <w:sz w:val="20"/>
          <w:szCs w:val="20"/>
          <w:lang w:val="en-GB"/>
        </w:rPr>
        <w:t>differed</w:t>
      </w:r>
      <w:r w:rsidR="000E4CA9" w:rsidRPr="004E2F52">
        <w:rPr>
          <w:rFonts w:ascii="Arial" w:hAnsi="Arial" w:cs="Arial"/>
          <w:sz w:val="20"/>
          <w:szCs w:val="20"/>
          <w:lang w:val="en-GB"/>
        </w:rPr>
        <w:t xml:space="preserve"> (13.04 compared to 8.08 respectively)</w:t>
      </w:r>
      <w:r w:rsidR="00216D9A" w:rsidRPr="004E2F52">
        <w:rPr>
          <w:rFonts w:ascii="Arial" w:hAnsi="Arial" w:cs="Arial"/>
          <w:sz w:val="20"/>
          <w:szCs w:val="20"/>
          <w:lang w:val="en-GB"/>
        </w:rPr>
        <w:t>, indicating a greater spread in the Dinka sample</w:t>
      </w:r>
      <w:r w:rsidRPr="004E2F52">
        <w:rPr>
          <w:rFonts w:ascii="Arial" w:hAnsi="Arial" w:cs="Arial"/>
          <w:sz w:val="20"/>
          <w:szCs w:val="20"/>
          <w:lang w:val="en-GB"/>
        </w:rPr>
        <w:t>.</w:t>
      </w:r>
      <w:r w:rsidR="00C0602E" w:rsidRPr="004E2F52">
        <w:rPr>
          <w:rFonts w:ascii="Arial" w:hAnsi="Arial" w:cs="Arial"/>
          <w:sz w:val="20"/>
          <w:szCs w:val="20"/>
          <w:lang w:val="en-GB"/>
        </w:rPr>
        <w:t xml:space="preserve"> This is also likely a result of the difficulty in </w:t>
      </w:r>
      <w:r w:rsidR="00B8189D" w:rsidRPr="004E2F52">
        <w:rPr>
          <w:rFonts w:ascii="Arial" w:hAnsi="Arial" w:cs="Arial"/>
          <w:sz w:val="20"/>
          <w:szCs w:val="20"/>
          <w:lang w:val="en-GB"/>
        </w:rPr>
        <w:t xml:space="preserve">accessing </w:t>
      </w:r>
      <w:r w:rsidR="00C0602E" w:rsidRPr="004E2F52">
        <w:rPr>
          <w:rFonts w:ascii="Arial" w:hAnsi="Arial" w:cs="Arial"/>
          <w:sz w:val="20"/>
          <w:szCs w:val="20"/>
          <w:lang w:val="en-GB"/>
        </w:rPr>
        <w:t>Nuer below the age of 24, which limited the age span. This is something that has to be considered when interpreting the findings.</w:t>
      </w:r>
    </w:p>
    <w:p w14:paraId="02A06F2A" w14:textId="25566FE0" w:rsidR="00C0602E" w:rsidRPr="004E2F52" w:rsidRDefault="00C0602E" w:rsidP="001722C4">
      <w:pPr>
        <w:spacing w:line="360" w:lineRule="auto"/>
        <w:jc w:val="both"/>
        <w:rPr>
          <w:rFonts w:ascii="Arial" w:hAnsi="Arial" w:cs="Arial"/>
          <w:sz w:val="20"/>
          <w:szCs w:val="20"/>
          <w:lang w:val="en-GB"/>
        </w:rPr>
      </w:pPr>
      <w:r w:rsidRPr="004E2F52">
        <w:rPr>
          <w:rFonts w:ascii="Arial" w:hAnsi="Arial" w:cs="Arial"/>
          <w:sz w:val="20"/>
          <w:szCs w:val="20"/>
          <w:lang w:val="en-GB"/>
        </w:rPr>
        <w:t xml:space="preserve">The selected approach to provide </w:t>
      </w:r>
      <w:r w:rsidR="0013574E" w:rsidRPr="004E2F52">
        <w:rPr>
          <w:rFonts w:ascii="Arial" w:hAnsi="Arial" w:cs="Arial"/>
          <w:sz w:val="20"/>
          <w:szCs w:val="20"/>
          <w:lang w:val="en-GB"/>
        </w:rPr>
        <w:t>basic Encyclopaedia Britannica-</w:t>
      </w:r>
      <w:r w:rsidRPr="004E2F52">
        <w:rPr>
          <w:rFonts w:ascii="Arial" w:hAnsi="Arial" w:cs="Arial"/>
          <w:sz w:val="20"/>
          <w:szCs w:val="20"/>
          <w:lang w:val="en-GB"/>
        </w:rPr>
        <w:t xml:space="preserve">definitions of the terms used in the research had both advantages and disadvantages. </w:t>
      </w:r>
      <w:r w:rsidR="004B43FA" w:rsidRPr="004E2F52">
        <w:rPr>
          <w:rFonts w:ascii="Arial" w:hAnsi="Arial" w:cs="Arial"/>
          <w:sz w:val="20"/>
          <w:szCs w:val="20"/>
          <w:lang w:val="en-GB"/>
        </w:rPr>
        <w:t>It allowed for uniform interpretation of the terms, which contributed to the comparability of the findings and thus the quantifying analysis. However, this procedure also meant using Western definitions for the terms in a country where the normative interpretations of these might be different. This is something that was difficult to test beforehand. Thus, although the human characteristics and emotions used in this research have a fairly standardised meaning in the Western world, it is unclear whether the</w:t>
      </w:r>
      <w:r w:rsidR="00624976" w:rsidRPr="004E2F52">
        <w:rPr>
          <w:rFonts w:ascii="Arial" w:hAnsi="Arial" w:cs="Arial"/>
          <w:sz w:val="20"/>
          <w:szCs w:val="20"/>
          <w:lang w:val="en-GB"/>
        </w:rPr>
        <w:t xml:space="preserve">y have the exact similar meaning to the South Sudanese people. </w:t>
      </w:r>
      <w:r w:rsidR="00FB70E0" w:rsidRPr="004E2F52">
        <w:rPr>
          <w:rFonts w:ascii="Arial" w:hAnsi="Arial" w:cs="Arial"/>
          <w:sz w:val="20"/>
          <w:szCs w:val="20"/>
          <w:lang w:val="en-GB"/>
        </w:rPr>
        <w:t xml:space="preserve">In other words, it is unknown whether the primary and secondary emotions used have a similar meaning to the sample as to the academic research from which they are drawn. </w:t>
      </w:r>
      <w:r w:rsidR="00624976" w:rsidRPr="004E2F52">
        <w:rPr>
          <w:rFonts w:ascii="Arial" w:hAnsi="Arial" w:cs="Arial"/>
          <w:sz w:val="20"/>
          <w:szCs w:val="20"/>
          <w:lang w:val="en-GB"/>
        </w:rPr>
        <w:t xml:space="preserve">This is also a shortcoming of this research that </w:t>
      </w:r>
      <w:r w:rsidR="00B8189D" w:rsidRPr="004E2F52">
        <w:rPr>
          <w:rFonts w:ascii="Arial" w:hAnsi="Arial" w:cs="Arial"/>
          <w:sz w:val="20"/>
          <w:szCs w:val="20"/>
          <w:lang w:val="en-GB"/>
        </w:rPr>
        <w:t xml:space="preserve">has </w:t>
      </w:r>
      <w:r w:rsidR="00624976" w:rsidRPr="004E2F52">
        <w:rPr>
          <w:rFonts w:ascii="Arial" w:hAnsi="Arial" w:cs="Arial"/>
          <w:sz w:val="20"/>
          <w:szCs w:val="20"/>
          <w:lang w:val="en-GB"/>
        </w:rPr>
        <w:t xml:space="preserve">to be considered, especially when analysing the quantitative findings. In terms of the focus groups, the </w:t>
      </w:r>
      <w:r w:rsidR="00B8189D" w:rsidRPr="004E2F52">
        <w:rPr>
          <w:rFonts w:ascii="Arial" w:hAnsi="Arial" w:cs="Arial"/>
          <w:sz w:val="20"/>
          <w:szCs w:val="20"/>
          <w:lang w:val="en-GB"/>
        </w:rPr>
        <w:t xml:space="preserve">opportunity for participants to </w:t>
      </w:r>
      <w:r w:rsidR="00624976" w:rsidRPr="004E2F52">
        <w:rPr>
          <w:rFonts w:ascii="Arial" w:hAnsi="Arial" w:cs="Arial"/>
          <w:sz w:val="20"/>
          <w:szCs w:val="20"/>
          <w:lang w:val="en-GB"/>
        </w:rPr>
        <w:t>discuss</w:t>
      </w:r>
      <w:r w:rsidR="00B8189D" w:rsidRPr="004E2F52">
        <w:rPr>
          <w:rFonts w:ascii="Arial" w:hAnsi="Arial" w:cs="Arial"/>
          <w:sz w:val="20"/>
          <w:szCs w:val="20"/>
          <w:lang w:val="en-GB"/>
        </w:rPr>
        <w:t xml:space="preserve"> and ask</w:t>
      </w:r>
      <w:r w:rsidR="00624976" w:rsidRPr="004E2F52">
        <w:rPr>
          <w:rFonts w:ascii="Arial" w:hAnsi="Arial" w:cs="Arial"/>
          <w:sz w:val="20"/>
          <w:szCs w:val="20"/>
          <w:lang w:val="en-GB"/>
        </w:rPr>
        <w:t xml:space="preserve"> follow up questions </w:t>
      </w:r>
      <w:r w:rsidR="00B8189D" w:rsidRPr="004E2F52">
        <w:rPr>
          <w:rFonts w:ascii="Arial" w:hAnsi="Arial" w:cs="Arial"/>
          <w:sz w:val="20"/>
          <w:szCs w:val="20"/>
          <w:lang w:val="en-GB"/>
        </w:rPr>
        <w:t>intended to assist in</w:t>
      </w:r>
      <w:r w:rsidR="00624976" w:rsidRPr="004E2F52">
        <w:rPr>
          <w:rFonts w:ascii="Arial" w:hAnsi="Arial" w:cs="Arial"/>
          <w:sz w:val="20"/>
          <w:szCs w:val="20"/>
          <w:lang w:val="en-GB"/>
        </w:rPr>
        <w:t xml:space="preserve"> </w:t>
      </w:r>
      <w:r w:rsidR="00B8189D" w:rsidRPr="004E2F52">
        <w:rPr>
          <w:rFonts w:ascii="Arial" w:hAnsi="Arial" w:cs="Arial"/>
          <w:sz w:val="20"/>
          <w:szCs w:val="20"/>
          <w:lang w:val="en-GB"/>
        </w:rPr>
        <w:t xml:space="preserve">capturing </w:t>
      </w:r>
      <w:r w:rsidR="00624976" w:rsidRPr="004E2F52">
        <w:rPr>
          <w:rFonts w:ascii="Arial" w:hAnsi="Arial" w:cs="Arial"/>
          <w:sz w:val="20"/>
          <w:szCs w:val="20"/>
          <w:lang w:val="en-GB"/>
        </w:rPr>
        <w:t>the reasoning around the terms and thus help establish their meaning and content to the participants.</w:t>
      </w:r>
    </w:p>
    <w:p w14:paraId="418D9E52" w14:textId="7455069C" w:rsidR="00FB70E0" w:rsidRPr="004E2F52" w:rsidRDefault="00624976" w:rsidP="001722C4">
      <w:pPr>
        <w:spacing w:line="360" w:lineRule="auto"/>
        <w:jc w:val="both"/>
        <w:rPr>
          <w:rFonts w:ascii="Arial" w:hAnsi="Arial" w:cs="Arial"/>
          <w:sz w:val="20"/>
          <w:szCs w:val="20"/>
          <w:lang w:val="en-GB"/>
        </w:rPr>
      </w:pPr>
      <w:r w:rsidRPr="004E2F52">
        <w:rPr>
          <w:rFonts w:ascii="Arial" w:hAnsi="Arial" w:cs="Arial"/>
          <w:sz w:val="20"/>
          <w:szCs w:val="20"/>
          <w:lang w:val="en-GB"/>
        </w:rPr>
        <w:t xml:space="preserve">Finally, due to </w:t>
      </w:r>
      <w:r w:rsidR="00FB70E0" w:rsidRPr="004E2F52">
        <w:rPr>
          <w:rFonts w:ascii="Arial" w:hAnsi="Arial" w:cs="Arial"/>
          <w:sz w:val="20"/>
          <w:szCs w:val="20"/>
          <w:lang w:val="en-GB"/>
        </w:rPr>
        <w:t>language barriers, this research had to rely on local interpreters for translations. These translators were selected upon recommendations from the GFP delegates and screened before employment. However, during one session in particular, a Nuer sample insisted on bringing their own translator. This proved problematic, as the sample was by far the most politicised during the research. Moreover, several of the participants changed their answers after a brief private discussion with the interpreter, and all of them suggested identical solutions to the crisis. Two pairs of people sitting next to each other also answered identically, resulting in two of the questionnaires being omitted from the analysis. This experience suggests that interpreters, in this case at least, played a role in orchestrating the answers. Although this was the only instance during which this was clearly observed, it cannot be ruled out that interpreters impacted on the findings through their wording or personal conviction. For the focus groups, this was less of a problem as they were conducted in English.</w:t>
      </w:r>
    </w:p>
    <w:p w14:paraId="47A4A133" w14:textId="6A5ABDA5" w:rsidR="00E33A11" w:rsidRPr="004E2F52" w:rsidRDefault="00E33A11" w:rsidP="00CA357F">
      <w:pPr>
        <w:pStyle w:val="Heading1"/>
        <w:rPr>
          <w:rFonts w:ascii="Arial" w:hAnsi="Arial" w:cs="Arial"/>
          <w:lang w:val="en-GB"/>
        </w:rPr>
      </w:pPr>
      <w:bookmarkStart w:id="20" w:name="_Toc282699797"/>
      <w:r w:rsidRPr="004E2F52">
        <w:rPr>
          <w:rFonts w:ascii="Arial" w:hAnsi="Arial" w:cs="Arial"/>
          <w:lang w:val="en-GB"/>
        </w:rPr>
        <w:t>Findings</w:t>
      </w:r>
      <w:bookmarkEnd w:id="20"/>
    </w:p>
    <w:p w14:paraId="362A591B" w14:textId="296E43BD" w:rsidR="00E33A11" w:rsidRPr="004E2F52" w:rsidRDefault="003656DD" w:rsidP="00CA357F">
      <w:pPr>
        <w:pStyle w:val="Heading2"/>
        <w:rPr>
          <w:rFonts w:ascii="Arial" w:hAnsi="Arial" w:cs="Arial"/>
          <w:lang w:val="en-GB"/>
        </w:rPr>
      </w:pPr>
      <w:bookmarkStart w:id="21" w:name="_Toc282699798"/>
      <w:r w:rsidRPr="004E2F52">
        <w:rPr>
          <w:rFonts w:ascii="Arial" w:hAnsi="Arial" w:cs="Arial"/>
          <w:lang w:val="en-GB"/>
        </w:rPr>
        <w:t>Structured Interviews</w:t>
      </w:r>
      <w:r w:rsidR="00715A96" w:rsidRPr="004E2F52">
        <w:rPr>
          <w:rFonts w:ascii="Arial" w:hAnsi="Arial" w:cs="Arial"/>
          <w:lang w:val="en-GB"/>
        </w:rPr>
        <w:t xml:space="preserve"> </w:t>
      </w:r>
      <w:r w:rsidR="00CA357F" w:rsidRPr="004E2F52">
        <w:rPr>
          <w:rFonts w:ascii="Arial" w:hAnsi="Arial" w:cs="Arial"/>
          <w:lang w:val="en-GB"/>
        </w:rPr>
        <w:t>– General Findings</w:t>
      </w:r>
      <w:bookmarkEnd w:id="21"/>
    </w:p>
    <w:p w14:paraId="5120A980" w14:textId="77777777" w:rsidR="00CA357F" w:rsidRPr="004E2F52" w:rsidRDefault="00CA357F" w:rsidP="001722C4">
      <w:pPr>
        <w:spacing w:line="360" w:lineRule="auto"/>
        <w:jc w:val="both"/>
        <w:rPr>
          <w:rFonts w:ascii="Arial" w:hAnsi="Arial" w:cs="Arial"/>
          <w:sz w:val="20"/>
          <w:szCs w:val="20"/>
          <w:lang w:val="en-GB"/>
        </w:rPr>
      </w:pPr>
    </w:p>
    <w:p w14:paraId="70B52D4E" w14:textId="163A7CF0" w:rsidR="008C06E6" w:rsidRPr="004E2F52" w:rsidRDefault="003656DD" w:rsidP="001722C4">
      <w:pPr>
        <w:spacing w:line="360" w:lineRule="auto"/>
        <w:jc w:val="both"/>
        <w:rPr>
          <w:rFonts w:ascii="Arial" w:hAnsi="Arial" w:cs="Arial"/>
          <w:sz w:val="20"/>
          <w:szCs w:val="20"/>
          <w:lang w:val="en-GB"/>
        </w:rPr>
      </w:pPr>
      <w:r w:rsidRPr="004E2F52">
        <w:rPr>
          <w:rFonts w:ascii="Arial" w:hAnsi="Arial" w:cs="Arial"/>
          <w:sz w:val="20"/>
          <w:szCs w:val="20"/>
          <w:lang w:val="en-GB"/>
        </w:rPr>
        <w:t xml:space="preserve">The following section will illustrate the main quantitative findings of the </w:t>
      </w:r>
      <w:r w:rsidR="009C2BC5" w:rsidRPr="004E2F52">
        <w:rPr>
          <w:rFonts w:ascii="Arial" w:hAnsi="Arial" w:cs="Arial"/>
          <w:sz w:val="20"/>
          <w:szCs w:val="20"/>
          <w:lang w:val="en-GB"/>
        </w:rPr>
        <w:t xml:space="preserve">structured </w:t>
      </w:r>
      <w:r w:rsidRPr="004E2F52">
        <w:rPr>
          <w:rFonts w:ascii="Arial" w:hAnsi="Arial" w:cs="Arial"/>
          <w:sz w:val="20"/>
          <w:szCs w:val="20"/>
          <w:lang w:val="en-GB"/>
        </w:rPr>
        <w:t xml:space="preserve">interviews. First, some of the general findings will be displayed, before a more elaborate discussion of the main findings </w:t>
      </w:r>
      <w:r w:rsidR="008C06E6" w:rsidRPr="004E2F52">
        <w:rPr>
          <w:rFonts w:ascii="Arial" w:hAnsi="Arial" w:cs="Arial"/>
          <w:sz w:val="20"/>
          <w:szCs w:val="20"/>
          <w:lang w:val="en-GB"/>
        </w:rPr>
        <w:t xml:space="preserve">regarding the attributions </w:t>
      </w:r>
      <w:r w:rsidRPr="004E2F52">
        <w:rPr>
          <w:rFonts w:ascii="Arial" w:hAnsi="Arial" w:cs="Arial"/>
          <w:sz w:val="20"/>
          <w:szCs w:val="20"/>
          <w:lang w:val="en-GB"/>
        </w:rPr>
        <w:t xml:space="preserve">from the two groups. </w:t>
      </w:r>
    </w:p>
    <w:p w14:paraId="44FAAC3C" w14:textId="1E893D33" w:rsidR="00CA357F" w:rsidRPr="004E2F52" w:rsidRDefault="001964E3" w:rsidP="00F73D2E">
      <w:pPr>
        <w:spacing w:line="360" w:lineRule="auto"/>
        <w:jc w:val="both"/>
        <w:rPr>
          <w:rFonts w:ascii="Arial" w:hAnsi="Arial" w:cs="Arial"/>
          <w:sz w:val="20"/>
          <w:szCs w:val="20"/>
          <w:lang w:val="en-GB"/>
        </w:rPr>
      </w:pPr>
      <w:r w:rsidRPr="004E2F52">
        <w:rPr>
          <w:rFonts w:ascii="Arial" w:hAnsi="Arial" w:cs="Arial"/>
          <w:sz w:val="20"/>
          <w:szCs w:val="20"/>
          <w:lang w:val="en-GB"/>
        </w:rPr>
        <w:t>The findings of section one of the ques</w:t>
      </w:r>
      <w:r w:rsidR="008C298B" w:rsidRPr="004E2F52">
        <w:rPr>
          <w:rFonts w:ascii="Arial" w:hAnsi="Arial" w:cs="Arial"/>
          <w:sz w:val="20"/>
          <w:szCs w:val="20"/>
          <w:lang w:val="en-GB"/>
        </w:rPr>
        <w:t>tionnaires are visible in Table</w:t>
      </w:r>
      <w:r w:rsidRPr="004E2F52">
        <w:rPr>
          <w:rFonts w:ascii="Arial" w:hAnsi="Arial" w:cs="Arial"/>
          <w:sz w:val="20"/>
          <w:szCs w:val="20"/>
          <w:lang w:val="en-GB"/>
        </w:rPr>
        <w:t xml:space="preserve"> 3. </w:t>
      </w:r>
      <w:r w:rsidR="003656DD" w:rsidRPr="004E2F52">
        <w:rPr>
          <w:rFonts w:ascii="Arial" w:hAnsi="Arial" w:cs="Arial"/>
          <w:sz w:val="20"/>
          <w:szCs w:val="20"/>
          <w:lang w:val="en-GB"/>
        </w:rPr>
        <w:t>As illustrated</w:t>
      </w:r>
      <w:r w:rsidR="00463162" w:rsidRPr="004E2F52">
        <w:rPr>
          <w:rFonts w:ascii="Arial" w:hAnsi="Arial" w:cs="Arial"/>
          <w:sz w:val="20"/>
          <w:szCs w:val="20"/>
          <w:lang w:val="en-GB"/>
        </w:rPr>
        <w:t xml:space="preserve">, the two samples are relatively similar regarding the variables accounted for. The discrepancy with regards to age has already been highlighted, but apart from that, the samples are relatively homogenous. </w:t>
      </w:r>
      <w:r w:rsidR="00B32E72" w:rsidRPr="004E2F52">
        <w:rPr>
          <w:rFonts w:ascii="Arial" w:hAnsi="Arial" w:cs="Arial"/>
          <w:sz w:val="20"/>
          <w:szCs w:val="20"/>
          <w:lang w:val="en-GB"/>
        </w:rPr>
        <w:t xml:space="preserve">This is important in order to make sure that the attitudes expressed stem from mutual tension or experiences. </w:t>
      </w:r>
      <w:r w:rsidR="00463162" w:rsidRPr="004E2F52">
        <w:rPr>
          <w:rFonts w:ascii="Arial" w:hAnsi="Arial" w:cs="Arial"/>
          <w:sz w:val="20"/>
          <w:szCs w:val="20"/>
          <w:lang w:val="en-GB"/>
        </w:rPr>
        <w:t>The exceptions being</w:t>
      </w:r>
      <w:r w:rsidR="00CE2BC2" w:rsidRPr="004E2F52">
        <w:rPr>
          <w:rFonts w:ascii="Arial" w:hAnsi="Arial" w:cs="Arial"/>
          <w:sz w:val="20"/>
          <w:szCs w:val="20"/>
          <w:lang w:val="en-GB"/>
        </w:rPr>
        <w:t>,</w:t>
      </w:r>
      <w:r w:rsidR="00463162" w:rsidRPr="004E2F52">
        <w:rPr>
          <w:rFonts w:ascii="Arial" w:hAnsi="Arial" w:cs="Arial"/>
          <w:sz w:val="20"/>
          <w:szCs w:val="20"/>
          <w:lang w:val="en-GB"/>
        </w:rPr>
        <w:t xml:space="preserve"> the Nuer </w:t>
      </w:r>
      <w:r w:rsidR="00D252FA" w:rsidRPr="004E2F52">
        <w:rPr>
          <w:rFonts w:ascii="Arial" w:hAnsi="Arial" w:cs="Arial"/>
          <w:sz w:val="20"/>
          <w:szCs w:val="20"/>
          <w:lang w:val="en-GB"/>
        </w:rPr>
        <w:t xml:space="preserve">perceiving themselves as </w:t>
      </w:r>
      <w:r w:rsidR="00463162" w:rsidRPr="004E2F52">
        <w:rPr>
          <w:rFonts w:ascii="Arial" w:hAnsi="Arial" w:cs="Arial"/>
          <w:sz w:val="20"/>
          <w:szCs w:val="20"/>
          <w:lang w:val="en-GB"/>
        </w:rPr>
        <w:t xml:space="preserve">experiencing 5% more violence than the Dinka, as well as </w:t>
      </w:r>
      <w:r w:rsidR="00CE2BC2" w:rsidRPr="004E2F52">
        <w:rPr>
          <w:rFonts w:ascii="Arial" w:hAnsi="Arial" w:cs="Arial"/>
          <w:sz w:val="20"/>
          <w:szCs w:val="20"/>
          <w:lang w:val="en-GB"/>
        </w:rPr>
        <w:t xml:space="preserve">the Nuer </w:t>
      </w:r>
      <w:r w:rsidR="00463162" w:rsidRPr="004E2F52">
        <w:rPr>
          <w:rFonts w:ascii="Arial" w:hAnsi="Arial" w:cs="Arial"/>
          <w:sz w:val="20"/>
          <w:szCs w:val="20"/>
          <w:lang w:val="en-GB"/>
        </w:rPr>
        <w:t>attributing that experience to the current conflict to a greater extent</w:t>
      </w:r>
      <w:r w:rsidR="00D252FA" w:rsidRPr="004E2F52">
        <w:rPr>
          <w:rFonts w:ascii="Arial" w:hAnsi="Arial" w:cs="Arial"/>
          <w:sz w:val="20"/>
          <w:szCs w:val="20"/>
          <w:lang w:val="en-GB"/>
        </w:rPr>
        <w:t xml:space="preserve"> than the </w:t>
      </w:r>
      <w:r w:rsidR="00CE2BC2" w:rsidRPr="004E2F52">
        <w:rPr>
          <w:rFonts w:ascii="Arial" w:hAnsi="Arial" w:cs="Arial"/>
          <w:sz w:val="20"/>
          <w:szCs w:val="20"/>
          <w:lang w:val="en-GB"/>
        </w:rPr>
        <w:t>Dinka</w:t>
      </w:r>
      <w:r w:rsidR="00463162" w:rsidRPr="004E2F52">
        <w:rPr>
          <w:rFonts w:ascii="Arial" w:hAnsi="Arial" w:cs="Arial"/>
          <w:sz w:val="20"/>
          <w:szCs w:val="20"/>
          <w:lang w:val="en-GB"/>
        </w:rPr>
        <w:t>.</w:t>
      </w:r>
      <w:r w:rsidR="00EB55BD" w:rsidRPr="004E2F52">
        <w:rPr>
          <w:rFonts w:ascii="Arial" w:hAnsi="Arial" w:cs="Arial"/>
          <w:sz w:val="20"/>
          <w:szCs w:val="20"/>
          <w:lang w:val="en-GB"/>
        </w:rPr>
        <w:t xml:space="preserve"> This is likely pointing towards the fact that </w:t>
      </w:r>
      <w:r w:rsidR="00F70C91" w:rsidRPr="004E2F52">
        <w:rPr>
          <w:rFonts w:ascii="Arial" w:hAnsi="Arial" w:cs="Arial"/>
          <w:sz w:val="20"/>
          <w:szCs w:val="20"/>
          <w:lang w:val="en-GB"/>
        </w:rPr>
        <w:t>Dinka militias targeted many Nuer civilians in and around Juba.</w:t>
      </w:r>
      <w:r w:rsidR="003C5882" w:rsidRPr="004E2F52">
        <w:rPr>
          <w:rFonts w:ascii="Arial" w:hAnsi="Arial" w:cs="Arial"/>
          <w:sz w:val="20"/>
          <w:szCs w:val="20"/>
          <w:lang w:val="en-GB"/>
        </w:rPr>
        <w:t xml:space="preserve"> There was also a considerable difference, roughly 14%, in terms of people relocating because of conflict or because of work, education and other reasons. This may indicate that the Dinka group </w:t>
      </w:r>
      <w:r w:rsidR="00CE2BC2" w:rsidRPr="004E2F52">
        <w:rPr>
          <w:rFonts w:ascii="Arial" w:hAnsi="Arial" w:cs="Arial"/>
          <w:sz w:val="20"/>
          <w:szCs w:val="20"/>
          <w:lang w:val="en-GB"/>
        </w:rPr>
        <w:t>hold</w:t>
      </w:r>
      <w:r w:rsidR="003C5882" w:rsidRPr="004E2F52">
        <w:rPr>
          <w:rFonts w:ascii="Arial" w:hAnsi="Arial" w:cs="Arial"/>
          <w:sz w:val="20"/>
          <w:szCs w:val="20"/>
          <w:lang w:val="en-GB"/>
        </w:rPr>
        <w:t xml:space="preserve"> more derogative attitudes, blaming the Nuer for their current hardship. With that being said, ‘recently’ was in this case defined </w:t>
      </w:r>
      <w:r w:rsidR="00473D32" w:rsidRPr="004E2F52">
        <w:rPr>
          <w:rFonts w:ascii="Arial" w:hAnsi="Arial" w:cs="Arial"/>
          <w:sz w:val="20"/>
          <w:szCs w:val="20"/>
          <w:lang w:val="en-GB"/>
        </w:rPr>
        <w:t>by the researcher as the period after the December crisis</w:t>
      </w:r>
      <w:r w:rsidR="003C5882" w:rsidRPr="004E2F52">
        <w:rPr>
          <w:rFonts w:ascii="Arial" w:hAnsi="Arial" w:cs="Arial"/>
          <w:sz w:val="20"/>
          <w:szCs w:val="20"/>
          <w:lang w:val="en-GB"/>
        </w:rPr>
        <w:t>. Some of the Nuer participants who said that they had not relocated mentioned that they had not moved from the UNMISS camp, which may indicate that some of them misinter</w:t>
      </w:r>
      <w:r w:rsidR="00B32E72" w:rsidRPr="004E2F52">
        <w:rPr>
          <w:rFonts w:ascii="Arial" w:hAnsi="Arial" w:cs="Arial"/>
          <w:sz w:val="20"/>
          <w:szCs w:val="20"/>
          <w:lang w:val="en-GB"/>
        </w:rPr>
        <w:t>preted the question</w:t>
      </w:r>
      <w:r w:rsidR="003C5882" w:rsidRPr="004E2F52">
        <w:rPr>
          <w:rFonts w:ascii="Arial" w:hAnsi="Arial" w:cs="Arial"/>
          <w:sz w:val="20"/>
          <w:szCs w:val="20"/>
          <w:lang w:val="en-GB"/>
        </w:rPr>
        <w:t xml:space="preserve">. Arguably, residing in a UN refugee camp ought to </w:t>
      </w:r>
      <w:r w:rsidR="00B32E72" w:rsidRPr="004E2F52">
        <w:rPr>
          <w:rFonts w:ascii="Arial" w:hAnsi="Arial" w:cs="Arial"/>
          <w:sz w:val="20"/>
          <w:szCs w:val="20"/>
          <w:lang w:val="en-GB"/>
        </w:rPr>
        <w:t>indicate that a person is displaced</w:t>
      </w:r>
      <w:r w:rsidR="003C5882" w:rsidRPr="004E2F52">
        <w:rPr>
          <w:rFonts w:ascii="Arial" w:hAnsi="Arial" w:cs="Arial"/>
          <w:sz w:val="20"/>
          <w:szCs w:val="20"/>
          <w:lang w:val="en-GB"/>
        </w:rPr>
        <w:t xml:space="preserve"> or </w:t>
      </w:r>
      <w:r w:rsidR="00B32E72" w:rsidRPr="004E2F52">
        <w:rPr>
          <w:rFonts w:ascii="Arial" w:hAnsi="Arial" w:cs="Arial"/>
          <w:sz w:val="20"/>
          <w:szCs w:val="20"/>
          <w:lang w:val="en-GB"/>
        </w:rPr>
        <w:t xml:space="preserve">otherwise </w:t>
      </w:r>
      <w:r w:rsidR="003C5882" w:rsidRPr="004E2F52">
        <w:rPr>
          <w:rFonts w:ascii="Arial" w:hAnsi="Arial" w:cs="Arial"/>
          <w:sz w:val="20"/>
          <w:szCs w:val="20"/>
          <w:lang w:val="en-GB"/>
        </w:rPr>
        <w:t>relocated.</w:t>
      </w:r>
    </w:p>
    <w:p w14:paraId="68D4E96F" w14:textId="5DEA4925" w:rsidR="00653FD8" w:rsidRPr="004E2F52" w:rsidRDefault="008C298B" w:rsidP="00F73D2E">
      <w:pPr>
        <w:pStyle w:val="Caption"/>
        <w:jc w:val="center"/>
        <w:rPr>
          <w:rFonts w:ascii="Arial" w:hAnsi="Arial" w:cs="Arial"/>
          <w:color w:val="auto"/>
          <w:lang w:val="en-GB"/>
        </w:rPr>
      </w:pPr>
      <w:bookmarkStart w:id="22" w:name="_Toc276561095"/>
      <w:r w:rsidRPr="004E2F52">
        <w:rPr>
          <w:rFonts w:ascii="Arial" w:hAnsi="Arial" w:cs="Arial"/>
          <w:color w:val="auto"/>
          <w:lang w:val="en-GB"/>
        </w:rPr>
        <w:t xml:space="preserve">Table </w:t>
      </w:r>
      <w:r w:rsidR="00F73D2E" w:rsidRPr="00D34112">
        <w:rPr>
          <w:rFonts w:ascii="Arial" w:hAnsi="Arial" w:cs="Arial"/>
          <w:color w:val="auto"/>
          <w:lang w:val="en-GB"/>
        </w:rPr>
        <w:fldChar w:fldCharType="begin"/>
      </w:r>
      <w:r w:rsidR="00F73D2E" w:rsidRPr="004E2F52">
        <w:rPr>
          <w:rFonts w:ascii="Arial" w:hAnsi="Arial" w:cs="Arial"/>
          <w:color w:val="auto"/>
          <w:lang w:val="en-GB"/>
        </w:rPr>
        <w:instrText xml:space="preserve"> SEQ Table \* ARABIC </w:instrText>
      </w:r>
      <w:r w:rsidR="00F73D2E" w:rsidRPr="001C6520">
        <w:rPr>
          <w:rFonts w:ascii="Arial" w:hAnsi="Arial" w:cs="Arial"/>
          <w:color w:val="auto"/>
          <w:lang w:val="en-GB"/>
        </w:rPr>
        <w:fldChar w:fldCharType="separate"/>
      </w:r>
      <w:r w:rsidR="008C1515" w:rsidRPr="004E2F52">
        <w:rPr>
          <w:rFonts w:ascii="Arial" w:hAnsi="Arial" w:cs="Arial"/>
          <w:noProof/>
          <w:color w:val="auto"/>
          <w:lang w:val="en-GB"/>
        </w:rPr>
        <w:t>3</w:t>
      </w:r>
      <w:r w:rsidR="00F73D2E" w:rsidRPr="00D34112">
        <w:rPr>
          <w:rFonts w:ascii="Arial" w:hAnsi="Arial" w:cs="Arial"/>
          <w:color w:val="auto"/>
          <w:lang w:val="en-GB"/>
        </w:rPr>
        <w:fldChar w:fldCharType="end"/>
      </w:r>
      <w:r w:rsidR="00F73D2E" w:rsidRPr="004E2F52">
        <w:rPr>
          <w:rFonts w:ascii="Arial" w:hAnsi="Arial" w:cs="Arial"/>
          <w:color w:val="auto"/>
          <w:lang w:val="en-GB"/>
        </w:rPr>
        <w:t xml:space="preserve">: </w:t>
      </w:r>
      <w:r w:rsidR="00653FD8" w:rsidRPr="004E2F52">
        <w:rPr>
          <w:rFonts w:ascii="Arial" w:hAnsi="Arial" w:cs="Arial"/>
          <w:color w:val="auto"/>
          <w:lang w:val="en-GB"/>
        </w:rPr>
        <w:t>Depicting the results of section one of the questionnaires.</w:t>
      </w:r>
      <w:bookmarkEnd w:id="22"/>
    </w:p>
    <w:tbl>
      <w:tblPr>
        <w:tblStyle w:val="TableGrid"/>
        <w:tblW w:w="8834" w:type="dxa"/>
        <w:tblInd w:w="-176" w:type="dxa"/>
        <w:tblLayout w:type="fixed"/>
        <w:tblLook w:val="0480" w:firstRow="0" w:lastRow="0" w:firstColumn="1" w:lastColumn="0" w:noHBand="0" w:noVBand="1"/>
      </w:tblPr>
      <w:tblGrid>
        <w:gridCol w:w="6096"/>
        <w:gridCol w:w="1418"/>
        <w:gridCol w:w="1320"/>
      </w:tblGrid>
      <w:tr w:rsidR="00100982" w:rsidRPr="004E2F52" w14:paraId="54E99D81" w14:textId="77777777" w:rsidTr="00426BF5">
        <w:tc>
          <w:tcPr>
            <w:tcW w:w="6096" w:type="dxa"/>
          </w:tcPr>
          <w:p w14:paraId="61172EBD" w14:textId="372E6942" w:rsidR="001B6590" w:rsidRPr="004E2F52" w:rsidRDefault="00100982" w:rsidP="003C5882">
            <w:pPr>
              <w:spacing w:after="200" w:line="360" w:lineRule="auto"/>
              <w:ind w:left="34" w:hanging="34"/>
              <w:jc w:val="center"/>
              <w:rPr>
                <w:rFonts w:ascii="Arial" w:hAnsi="Arial" w:cs="Arial"/>
                <w:b/>
                <w:sz w:val="22"/>
                <w:szCs w:val="22"/>
                <w:lang w:val="en-GB"/>
              </w:rPr>
            </w:pPr>
            <w:r w:rsidRPr="004E2F52">
              <w:rPr>
                <w:rFonts w:ascii="Arial" w:hAnsi="Arial" w:cs="Arial"/>
                <w:b/>
                <w:sz w:val="22"/>
                <w:szCs w:val="22"/>
                <w:lang w:val="en-GB"/>
              </w:rPr>
              <w:t>Variable</w:t>
            </w:r>
          </w:p>
        </w:tc>
        <w:tc>
          <w:tcPr>
            <w:tcW w:w="1418" w:type="dxa"/>
          </w:tcPr>
          <w:p w14:paraId="701A5C1D" w14:textId="77777777" w:rsidR="001B6590" w:rsidRPr="004E2F52" w:rsidRDefault="00100982" w:rsidP="00100982">
            <w:pPr>
              <w:spacing w:after="200" w:line="360" w:lineRule="auto"/>
              <w:jc w:val="center"/>
              <w:rPr>
                <w:rFonts w:ascii="Arial" w:hAnsi="Arial" w:cs="Arial"/>
                <w:b/>
                <w:sz w:val="22"/>
                <w:szCs w:val="22"/>
                <w:lang w:val="en-GB"/>
              </w:rPr>
            </w:pPr>
            <w:r w:rsidRPr="004E2F52">
              <w:rPr>
                <w:rFonts w:ascii="Arial" w:hAnsi="Arial" w:cs="Arial"/>
                <w:b/>
                <w:sz w:val="22"/>
                <w:szCs w:val="22"/>
                <w:lang w:val="en-GB"/>
              </w:rPr>
              <w:t>Dinka</w:t>
            </w:r>
          </w:p>
          <w:p w14:paraId="5168F17C" w14:textId="61BF0F66" w:rsidR="00100982" w:rsidRPr="004E2F52" w:rsidRDefault="00100982" w:rsidP="00100982">
            <w:pPr>
              <w:spacing w:after="200" w:line="360" w:lineRule="auto"/>
              <w:jc w:val="center"/>
              <w:rPr>
                <w:rFonts w:ascii="Arial" w:hAnsi="Arial" w:cs="Arial"/>
                <w:b/>
                <w:sz w:val="22"/>
                <w:szCs w:val="22"/>
                <w:lang w:val="en-GB"/>
              </w:rPr>
            </w:pPr>
          </w:p>
        </w:tc>
        <w:tc>
          <w:tcPr>
            <w:tcW w:w="1320" w:type="dxa"/>
          </w:tcPr>
          <w:p w14:paraId="4205004F" w14:textId="79BE9D75" w:rsidR="001B6590" w:rsidRPr="004E2F52" w:rsidRDefault="00100982" w:rsidP="00100982">
            <w:pPr>
              <w:spacing w:after="200" w:line="360" w:lineRule="auto"/>
              <w:jc w:val="center"/>
              <w:rPr>
                <w:rFonts w:ascii="Arial" w:hAnsi="Arial" w:cs="Arial"/>
                <w:b/>
                <w:sz w:val="22"/>
                <w:szCs w:val="22"/>
                <w:lang w:val="en-GB"/>
              </w:rPr>
            </w:pPr>
            <w:r w:rsidRPr="004E2F52">
              <w:rPr>
                <w:rFonts w:ascii="Arial" w:hAnsi="Arial" w:cs="Arial"/>
                <w:b/>
                <w:sz w:val="22"/>
                <w:szCs w:val="22"/>
                <w:lang w:val="en-GB"/>
              </w:rPr>
              <w:t>Nuer</w:t>
            </w:r>
          </w:p>
        </w:tc>
      </w:tr>
      <w:tr w:rsidR="00100982" w:rsidRPr="004E2F52" w14:paraId="2BCF45A3" w14:textId="77777777" w:rsidTr="00426BF5">
        <w:tc>
          <w:tcPr>
            <w:tcW w:w="6096" w:type="dxa"/>
          </w:tcPr>
          <w:p w14:paraId="214C50A8" w14:textId="43033CEB" w:rsidR="001B6590" w:rsidRPr="00F23351" w:rsidRDefault="00100982" w:rsidP="00100982">
            <w:pPr>
              <w:spacing w:line="360" w:lineRule="auto"/>
              <w:jc w:val="center"/>
              <w:rPr>
                <w:rFonts w:ascii="Arial" w:hAnsi="Arial" w:cs="Arial"/>
                <w:b/>
                <w:sz w:val="20"/>
                <w:szCs w:val="20"/>
                <w:lang w:val="en-GB"/>
              </w:rPr>
            </w:pPr>
            <w:r w:rsidRPr="004E2F52">
              <w:rPr>
                <w:rFonts w:ascii="Arial" w:hAnsi="Arial" w:cs="Arial"/>
                <w:b/>
                <w:sz w:val="20"/>
                <w:szCs w:val="20"/>
                <w:lang w:val="en-GB"/>
              </w:rPr>
              <w:t>Mean age of sample</w:t>
            </w:r>
          </w:p>
        </w:tc>
        <w:tc>
          <w:tcPr>
            <w:tcW w:w="1418" w:type="dxa"/>
          </w:tcPr>
          <w:p w14:paraId="76589212" w14:textId="2EDAFA6A" w:rsidR="00A80972" w:rsidRPr="00F2386F" w:rsidRDefault="00100982" w:rsidP="00100982">
            <w:pPr>
              <w:spacing w:line="360" w:lineRule="auto"/>
              <w:jc w:val="center"/>
              <w:rPr>
                <w:rFonts w:ascii="Arial" w:hAnsi="Arial" w:cs="Arial"/>
                <w:sz w:val="20"/>
                <w:szCs w:val="20"/>
                <w:lang w:val="en-GB"/>
              </w:rPr>
            </w:pPr>
            <w:r w:rsidRPr="00D50753">
              <w:rPr>
                <w:rFonts w:ascii="Arial" w:hAnsi="Arial" w:cs="Arial"/>
                <w:sz w:val="20"/>
                <w:szCs w:val="20"/>
                <w:lang w:val="en-GB"/>
              </w:rPr>
              <w:t>3</w:t>
            </w:r>
            <w:r w:rsidR="005B5F75" w:rsidRPr="00F2386F">
              <w:rPr>
                <w:rFonts w:ascii="Arial" w:hAnsi="Arial" w:cs="Arial"/>
                <w:sz w:val="20"/>
                <w:szCs w:val="20"/>
                <w:lang w:val="en-GB"/>
              </w:rPr>
              <w:t>1</w:t>
            </w:r>
            <w:r w:rsidR="00CE2BC2" w:rsidRPr="00F2386F">
              <w:rPr>
                <w:rFonts w:ascii="Arial" w:hAnsi="Arial" w:cs="Arial"/>
                <w:sz w:val="20"/>
                <w:szCs w:val="20"/>
                <w:lang w:val="en-GB"/>
              </w:rPr>
              <w:t>.</w:t>
            </w:r>
            <w:r w:rsidR="005B5F75" w:rsidRPr="00F2386F">
              <w:rPr>
                <w:rFonts w:ascii="Arial" w:hAnsi="Arial" w:cs="Arial"/>
                <w:sz w:val="20"/>
                <w:szCs w:val="20"/>
                <w:lang w:val="en-GB"/>
              </w:rPr>
              <w:t>8</w:t>
            </w:r>
            <w:r w:rsidR="00A80972" w:rsidRPr="00F2386F">
              <w:rPr>
                <w:rFonts w:ascii="Arial" w:hAnsi="Arial" w:cs="Arial"/>
                <w:sz w:val="20"/>
                <w:szCs w:val="20"/>
                <w:lang w:val="en-GB"/>
              </w:rPr>
              <w:t xml:space="preserve"> </w:t>
            </w:r>
          </w:p>
          <w:p w14:paraId="07BEFB00" w14:textId="232B1FBE" w:rsidR="001B6590" w:rsidRPr="004E2F52" w:rsidRDefault="00A80972" w:rsidP="00CE2BC2">
            <w:pPr>
              <w:spacing w:after="200" w:line="360" w:lineRule="auto"/>
              <w:jc w:val="center"/>
              <w:rPr>
                <w:rFonts w:ascii="Arial" w:hAnsi="Arial" w:cs="Arial"/>
                <w:sz w:val="20"/>
                <w:szCs w:val="20"/>
                <w:lang w:val="en-GB"/>
              </w:rPr>
            </w:pPr>
            <w:r w:rsidRPr="00AD0B38">
              <w:rPr>
                <w:rFonts w:ascii="Arial" w:hAnsi="Arial" w:cs="Arial"/>
                <w:sz w:val="20"/>
                <w:szCs w:val="20"/>
                <w:lang w:val="en-GB"/>
              </w:rPr>
              <w:t>(SD=13</w:t>
            </w:r>
            <w:r w:rsidR="00CE2BC2" w:rsidRPr="004E2F52">
              <w:rPr>
                <w:rFonts w:ascii="Arial" w:hAnsi="Arial" w:cs="Arial"/>
                <w:sz w:val="20"/>
                <w:szCs w:val="20"/>
                <w:lang w:val="en-GB"/>
              </w:rPr>
              <w:t>.</w:t>
            </w:r>
            <w:r w:rsidRPr="004E2F52">
              <w:rPr>
                <w:rFonts w:ascii="Arial" w:hAnsi="Arial" w:cs="Arial"/>
                <w:sz w:val="20"/>
                <w:szCs w:val="20"/>
                <w:lang w:val="en-GB"/>
              </w:rPr>
              <w:t>04)</w:t>
            </w:r>
          </w:p>
        </w:tc>
        <w:tc>
          <w:tcPr>
            <w:tcW w:w="1320" w:type="dxa"/>
          </w:tcPr>
          <w:p w14:paraId="006724BE" w14:textId="486D7831" w:rsidR="001B6590" w:rsidRPr="004E2F52" w:rsidRDefault="00100982" w:rsidP="00100982">
            <w:pPr>
              <w:spacing w:after="200" w:line="360" w:lineRule="auto"/>
              <w:jc w:val="center"/>
              <w:rPr>
                <w:rFonts w:ascii="Arial" w:hAnsi="Arial" w:cs="Arial"/>
                <w:sz w:val="20"/>
                <w:szCs w:val="20"/>
                <w:lang w:val="en-GB"/>
              </w:rPr>
            </w:pPr>
            <w:r w:rsidRPr="004E2F52">
              <w:rPr>
                <w:rFonts w:ascii="Arial" w:hAnsi="Arial" w:cs="Arial"/>
                <w:sz w:val="20"/>
                <w:szCs w:val="20"/>
                <w:lang w:val="en-GB"/>
              </w:rPr>
              <w:t>33</w:t>
            </w:r>
            <w:r w:rsidR="00CE2BC2" w:rsidRPr="004E2F52">
              <w:rPr>
                <w:rFonts w:ascii="Arial" w:hAnsi="Arial" w:cs="Arial"/>
                <w:sz w:val="20"/>
                <w:szCs w:val="20"/>
                <w:lang w:val="en-GB"/>
              </w:rPr>
              <w:t>.</w:t>
            </w:r>
            <w:r w:rsidR="005B5F75" w:rsidRPr="004E2F52">
              <w:rPr>
                <w:rFonts w:ascii="Arial" w:hAnsi="Arial" w:cs="Arial"/>
                <w:sz w:val="20"/>
                <w:szCs w:val="20"/>
                <w:lang w:val="en-GB"/>
              </w:rPr>
              <w:t>4</w:t>
            </w:r>
          </w:p>
          <w:p w14:paraId="44AFEACB" w14:textId="6423E69E" w:rsidR="00A80972" w:rsidRPr="004E2F52" w:rsidRDefault="00A80972" w:rsidP="00CE2BC2">
            <w:pPr>
              <w:spacing w:after="200" w:line="360" w:lineRule="auto"/>
              <w:jc w:val="center"/>
              <w:rPr>
                <w:rFonts w:ascii="Arial" w:hAnsi="Arial" w:cs="Arial"/>
                <w:sz w:val="20"/>
                <w:szCs w:val="20"/>
                <w:lang w:val="en-GB"/>
              </w:rPr>
            </w:pPr>
            <w:r w:rsidRPr="004E2F52">
              <w:rPr>
                <w:rFonts w:ascii="Arial" w:hAnsi="Arial" w:cs="Arial"/>
                <w:sz w:val="20"/>
                <w:szCs w:val="20"/>
                <w:lang w:val="en-GB"/>
              </w:rPr>
              <w:t>SD=8</w:t>
            </w:r>
            <w:r w:rsidR="00CE2BC2" w:rsidRPr="004E2F52">
              <w:rPr>
                <w:rFonts w:ascii="Arial" w:hAnsi="Arial" w:cs="Arial"/>
                <w:sz w:val="20"/>
                <w:szCs w:val="20"/>
                <w:lang w:val="en-GB"/>
              </w:rPr>
              <w:t>.</w:t>
            </w:r>
            <w:r w:rsidRPr="004E2F52">
              <w:rPr>
                <w:rFonts w:ascii="Arial" w:hAnsi="Arial" w:cs="Arial"/>
                <w:sz w:val="20"/>
                <w:szCs w:val="20"/>
                <w:lang w:val="en-GB"/>
              </w:rPr>
              <w:t xml:space="preserve">06 </w:t>
            </w:r>
          </w:p>
        </w:tc>
      </w:tr>
      <w:tr w:rsidR="00461AC8" w:rsidRPr="004E2F52" w14:paraId="4DD52A97" w14:textId="77777777" w:rsidTr="00426BF5">
        <w:tc>
          <w:tcPr>
            <w:tcW w:w="6096" w:type="dxa"/>
          </w:tcPr>
          <w:p w14:paraId="2D5004C0" w14:textId="02F3535F" w:rsidR="00461AC8" w:rsidRPr="00D50753" w:rsidRDefault="00461AC8" w:rsidP="00B31FF1">
            <w:pPr>
              <w:spacing w:line="360" w:lineRule="auto"/>
              <w:jc w:val="center"/>
              <w:rPr>
                <w:rFonts w:ascii="Arial" w:hAnsi="Arial" w:cs="Arial"/>
                <w:b/>
                <w:sz w:val="20"/>
                <w:szCs w:val="20"/>
                <w:lang w:val="en-GB"/>
              </w:rPr>
            </w:pPr>
            <w:r w:rsidRPr="004E2F52">
              <w:rPr>
                <w:rFonts w:ascii="Arial" w:hAnsi="Arial" w:cs="Arial"/>
                <w:b/>
                <w:sz w:val="20"/>
                <w:szCs w:val="20"/>
                <w:lang w:val="en-GB"/>
              </w:rPr>
              <w:t>Percentage having</w:t>
            </w:r>
            <w:r w:rsidR="00B31FF1" w:rsidRPr="00F23351">
              <w:rPr>
                <w:rFonts w:ascii="Arial" w:hAnsi="Arial" w:cs="Arial"/>
                <w:b/>
                <w:sz w:val="20"/>
                <w:szCs w:val="20"/>
                <w:lang w:val="en-GB"/>
              </w:rPr>
              <w:t xml:space="preserve"> directly</w:t>
            </w:r>
            <w:r w:rsidRPr="00D50753">
              <w:rPr>
                <w:rFonts w:ascii="Arial" w:hAnsi="Arial" w:cs="Arial"/>
                <w:b/>
                <w:sz w:val="20"/>
                <w:szCs w:val="20"/>
                <w:lang w:val="en-GB"/>
              </w:rPr>
              <w:t xml:space="preserve"> experienced conflict</w:t>
            </w:r>
          </w:p>
        </w:tc>
        <w:tc>
          <w:tcPr>
            <w:tcW w:w="1418" w:type="dxa"/>
          </w:tcPr>
          <w:p w14:paraId="71D31589" w14:textId="2F3788CA" w:rsidR="00461AC8" w:rsidRPr="00F2386F" w:rsidRDefault="00461AC8" w:rsidP="00100982">
            <w:pPr>
              <w:spacing w:line="360" w:lineRule="auto"/>
              <w:jc w:val="center"/>
              <w:rPr>
                <w:rFonts w:ascii="Arial" w:hAnsi="Arial" w:cs="Arial"/>
                <w:sz w:val="20"/>
                <w:szCs w:val="20"/>
                <w:lang w:val="en-GB"/>
              </w:rPr>
            </w:pPr>
            <w:r w:rsidRPr="00F2386F">
              <w:rPr>
                <w:rFonts w:ascii="Arial" w:hAnsi="Arial" w:cs="Arial"/>
                <w:sz w:val="20"/>
                <w:szCs w:val="20"/>
                <w:lang w:val="en-GB"/>
              </w:rPr>
              <w:t>72%</w:t>
            </w:r>
          </w:p>
        </w:tc>
        <w:tc>
          <w:tcPr>
            <w:tcW w:w="1320" w:type="dxa"/>
          </w:tcPr>
          <w:p w14:paraId="49EE162A" w14:textId="15A488E1" w:rsidR="00461AC8" w:rsidRPr="004E2F52" w:rsidRDefault="00461AC8" w:rsidP="00CE2BC2">
            <w:pPr>
              <w:spacing w:after="200" w:line="360" w:lineRule="auto"/>
              <w:jc w:val="center"/>
              <w:rPr>
                <w:rFonts w:ascii="Arial" w:hAnsi="Arial" w:cs="Arial"/>
                <w:sz w:val="20"/>
                <w:szCs w:val="20"/>
                <w:lang w:val="en-GB"/>
              </w:rPr>
            </w:pPr>
            <w:r w:rsidRPr="00F2386F">
              <w:rPr>
                <w:rFonts w:ascii="Arial" w:hAnsi="Arial" w:cs="Arial"/>
                <w:sz w:val="20"/>
                <w:szCs w:val="20"/>
                <w:lang w:val="en-GB"/>
              </w:rPr>
              <w:t>77</w:t>
            </w:r>
            <w:r w:rsidR="00CE2BC2" w:rsidRPr="00AD0B38">
              <w:rPr>
                <w:rFonts w:ascii="Arial" w:hAnsi="Arial" w:cs="Arial"/>
                <w:sz w:val="20"/>
                <w:szCs w:val="20"/>
                <w:lang w:val="en-GB"/>
              </w:rPr>
              <w:t>,</w:t>
            </w:r>
            <w:r w:rsidRPr="004E2F52">
              <w:rPr>
                <w:rFonts w:ascii="Arial" w:hAnsi="Arial" w:cs="Arial"/>
                <w:sz w:val="20"/>
                <w:szCs w:val="20"/>
                <w:lang w:val="en-GB"/>
              </w:rPr>
              <w:t>3%</w:t>
            </w:r>
          </w:p>
        </w:tc>
      </w:tr>
      <w:tr w:rsidR="00461AC8" w:rsidRPr="004E2F52" w14:paraId="3DD9D373" w14:textId="77777777" w:rsidTr="00426BF5">
        <w:tc>
          <w:tcPr>
            <w:tcW w:w="6096" w:type="dxa"/>
          </w:tcPr>
          <w:p w14:paraId="5502B7C9" w14:textId="3A44D889" w:rsidR="00461AC8" w:rsidRPr="00F2386F" w:rsidRDefault="00B31FF1" w:rsidP="00100982">
            <w:pPr>
              <w:spacing w:line="360" w:lineRule="auto"/>
              <w:jc w:val="center"/>
              <w:rPr>
                <w:rFonts w:ascii="Arial" w:hAnsi="Arial" w:cs="Arial"/>
                <w:b/>
                <w:sz w:val="20"/>
                <w:szCs w:val="20"/>
                <w:lang w:val="en-GB"/>
              </w:rPr>
            </w:pPr>
            <w:r w:rsidRPr="004E2F52">
              <w:rPr>
                <w:rFonts w:ascii="Arial" w:hAnsi="Arial" w:cs="Arial"/>
                <w:b/>
                <w:sz w:val="20"/>
                <w:szCs w:val="20"/>
                <w:lang w:val="en-GB"/>
              </w:rPr>
              <w:t>Percentage a</w:t>
            </w:r>
            <w:r w:rsidR="00F544BE" w:rsidRPr="00F23351">
              <w:rPr>
                <w:rFonts w:ascii="Arial" w:hAnsi="Arial" w:cs="Arial"/>
                <w:b/>
                <w:sz w:val="20"/>
                <w:szCs w:val="20"/>
                <w:lang w:val="en-GB"/>
              </w:rPr>
              <w:t>ttributing</w:t>
            </w:r>
            <w:r w:rsidR="00426BF5" w:rsidRPr="00D50753">
              <w:rPr>
                <w:rFonts w:ascii="Arial" w:hAnsi="Arial" w:cs="Arial"/>
                <w:b/>
                <w:sz w:val="20"/>
                <w:szCs w:val="20"/>
                <w:lang w:val="en-GB"/>
              </w:rPr>
              <w:t xml:space="preserve"> that</w:t>
            </w:r>
            <w:r w:rsidR="00F544BE" w:rsidRPr="00F2386F">
              <w:rPr>
                <w:rFonts w:ascii="Arial" w:hAnsi="Arial" w:cs="Arial"/>
                <w:b/>
                <w:sz w:val="20"/>
                <w:szCs w:val="20"/>
                <w:lang w:val="en-GB"/>
              </w:rPr>
              <w:t xml:space="preserve"> experience to the current conflict</w:t>
            </w:r>
          </w:p>
        </w:tc>
        <w:tc>
          <w:tcPr>
            <w:tcW w:w="1418" w:type="dxa"/>
          </w:tcPr>
          <w:p w14:paraId="64518936" w14:textId="1378A026" w:rsidR="00461AC8" w:rsidRPr="004E2F52" w:rsidRDefault="0009017C" w:rsidP="00CE2BC2">
            <w:pPr>
              <w:spacing w:after="200" w:line="360" w:lineRule="auto"/>
              <w:jc w:val="center"/>
              <w:rPr>
                <w:rFonts w:ascii="Arial" w:hAnsi="Arial" w:cs="Arial"/>
                <w:sz w:val="20"/>
                <w:szCs w:val="20"/>
                <w:lang w:val="en-GB"/>
              </w:rPr>
            </w:pPr>
            <w:r w:rsidRPr="00F2386F">
              <w:rPr>
                <w:rFonts w:ascii="Arial" w:hAnsi="Arial" w:cs="Arial"/>
                <w:sz w:val="20"/>
                <w:szCs w:val="20"/>
                <w:lang w:val="en-GB"/>
              </w:rPr>
              <w:t>77</w:t>
            </w:r>
            <w:r w:rsidR="00CE2BC2" w:rsidRPr="00AD0B38">
              <w:rPr>
                <w:rFonts w:ascii="Arial" w:hAnsi="Arial" w:cs="Arial"/>
                <w:sz w:val="20"/>
                <w:szCs w:val="20"/>
                <w:lang w:val="en-GB"/>
              </w:rPr>
              <w:t>.</w:t>
            </w:r>
            <w:r w:rsidRPr="004E2F52">
              <w:rPr>
                <w:rFonts w:ascii="Arial" w:hAnsi="Arial" w:cs="Arial"/>
                <w:sz w:val="20"/>
                <w:szCs w:val="20"/>
                <w:lang w:val="en-GB"/>
              </w:rPr>
              <w:t>8%</w:t>
            </w:r>
          </w:p>
        </w:tc>
        <w:tc>
          <w:tcPr>
            <w:tcW w:w="1320" w:type="dxa"/>
          </w:tcPr>
          <w:p w14:paraId="2709CBBD" w14:textId="6E9CE135" w:rsidR="00461AC8" w:rsidRPr="004E2F52" w:rsidRDefault="00F544BE" w:rsidP="00CE2BC2">
            <w:pPr>
              <w:spacing w:after="200" w:line="360" w:lineRule="auto"/>
              <w:jc w:val="center"/>
              <w:rPr>
                <w:rFonts w:ascii="Arial" w:hAnsi="Arial" w:cs="Arial"/>
                <w:sz w:val="20"/>
                <w:szCs w:val="20"/>
                <w:lang w:val="en-GB"/>
              </w:rPr>
            </w:pPr>
            <w:r w:rsidRPr="004E2F52">
              <w:rPr>
                <w:rFonts w:ascii="Arial" w:hAnsi="Arial" w:cs="Arial"/>
                <w:sz w:val="20"/>
                <w:szCs w:val="20"/>
                <w:lang w:val="en-GB"/>
              </w:rPr>
              <w:t>82</w:t>
            </w:r>
            <w:r w:rsidR="00CE2BC2" w:rsidRPr="004E2F52">
              <w:rPr>
                <w:rFonts w:ascii="Arial" w:hAnsi="Arial" w:cs="Arial"/>
                <w:sz w:val="20"/>
                <w:szCs w:val="20"/>
                <w:lang w:val="en-GB"/>
              </w:rPr>
              <w:t>.</w:t>
            </w:r>
            <w:r w:rsidRPr="004E2F52">
              <w:rPr>
                <w:rFonts w:ascii="Arial" w:hAnsi="Arial" w:cs="Arial"/>
                <w:sz w:val="20"/>
                <w:szCs w:val="20"/>
                <w:lang w:val="en-GB"/>
              </w:rPr>
              <w:t>4%</w:t>
            </w:r>
          </w:p>
        </w:tc>
      </w:tr>
      <w:tr w:rsidR="00461AC8" w:rsidRPr="004E2F52" w14:paraId="6BC53A90" w14:textId="77777777" w:rsidTr="00426BF5">
        <w:tc>
          <w:tcPr>
            <w:tcW w:w="6096" w:type="dxa"/>
          </w:tcPr>
          <w:p w14:paraId="49AF5A87" w14:textId="675E7F48" w:rsidR="00461AC8" w:rsidRPr="00D50753" w:rsidRDefault="00F544BE" w:rsidP="00100982">
            <w:pPr>
              <w:spacing w:line="360" w:lineRule="auto"/>
              <w:jc w:val="center"/>
              <w:rPr>
                <w:rFonts w:ascii="Arial" w:hAnsi="Arial" w:cs="Arial"/>
                <w:b/>
                <w:sz w:val="20"/>
                <w:szCs w:val="20"/>
                <w:lang w:val="en-GB"/>
              </w:rPr>
            </w:pPr>
            <w:r w:rsidRPr="004E2F52">
              <w:rPr>
                <w:rFonts w:ascii="Arial" w:hAnsi="Arial" w:cs="Arial"/>
                <w:b/>
                <w:sz w:val="20"/>
                <w:szCs w:val="20"/>
                <w:lang w:val="en-GB"/>
              </w:rPr>
              <w:t>Attributing</w:t>
            </w:r>
            <w:r w:rsidRPr="00F23351">
              <w:rPr>
                <w:rFonts w:ascii="Arial" w:hAnsi="Arial" w:cs="Arial"/>
                <w:b/>
                <w:sz w:val="20"/>
                <w:szCs w:val="20"/>
                <w:lang w:val="en-GB"/>
              </w:rPr>
              <w:t xml:space="preserve"> the direct experience to other factors</w:t>
            </w:r>
          </w:p>
        </w:tc>
        <w:tc>
          <w:tcPr>
            <w:tcW w:w="1418" w:type="dxa"/>
          </w:tcPr>
          <w:p w14:paraId="6730BE7D" w14:textId="40DB9453" w:rsidR="00461AC8" w:rsidRPr="00F2386F" w:rsidRDefault="0009017C" w:rsidP="00100982">
            <w:pPr>
              <w:spacing w:line="360" w:lineRule="auto"/>
              <w:jc w:val="center"/>
              <w:rPr>
                <w:rFonts w:ascii="Arial" w:hAnsi="Arial" w:cs="Arial"/>
                <w:sz w:val="20"/>
                <w:szCs w:val="20"/>
                <w:lang w:val="en-GB"/>
              </w:rPr>
            </w:pPr>
            <w:r w:rsidRPr="00F2386F">
              <w:rPr>
                <w:rFonts w:ascii="Arial" w:hAnsi="Arial" w:cs="Arial"/>
                <w:sz w:val="20"/>
                <w:szCs w:val="20"/>
                <w:lang w:val="en-GB"/>
              </w:rPr>
              <w:t>22%</w:t>
            </w:r>
          </w:p>
        </w:tc>
        <w:tc>
          <w:tcPr>
            <w:tcW w:w="1320" w:type="dxa"/>
          </w:tcPr>
          <w:p w14:paraId="5408AC42" w14:textId="5343E45F" w:rsidR="00461AC8" w:rsidRPr="004E2F52" w:rsidRDefault="00F544BE" w:rsidP="00100982">
            <w:pPr>
              <w:spacing w:after="200" w:line="360" w:lineRule="auto"/>
              <w:jc w:val="center"/>
              <w:rPr>
                <w:rFonts w:ascii="Arial" w:hAnsi="Arial" w:cs="Arial"/>
                <w:sz w:val="20"/>
                <w:szCs w:val="20"/>
                <w:lang w:val="en-GB"/>
              </w:rPr>
            </w:pPr>
            <w:r w:rsidRPr="00F2386F">
              <w:rPr>
                <w:rFonts w:ascii="Arial" w:hAnsi="Arial" w:cs="Arial"/>
                <w:sz w:val="20"/>
                <w:szCs w:val="20"/>
                <w:lang w:val="en-GB"/>
              </w:rPr>
              <w:t>17</w:t>
            </w:r>
            <w:r w:rsidR="00CE2BC2" w:rsidRPr="00AD0B38">
              <w:rPr>
                <w:rFonts w:ascii="Arial" w:hAnsi="Arial" w:cs="Arial"/>
                <w:sz w:val="20"/>
                <w:szCs w:val="20"/>
                <w:lang w:val="en-GB"/>
              </w:rPr>
              <w:t>.</w:t>
            </w:r>
            <w:r w:rsidRPr="004E2F52">
              <w:rPr>
                <w:rFonts w:ascii="Arial" w:hAnsi="Arial" w:cs="Arial"/>
                <w:sz w:val="20"/>
                <w:szCs w:val="20"/>
                <w:lang w:val="en-GB"/>
              </w:rPr>
              <w:t>6%</w:t>
            </w:r>
          </w:p>
        </w:tc>
      </w:tr>
      <w:tr w:rsidR="00461AC8" w:rsidRPr="004E2F52" w14:paraId="73840304" w14:textId="77777777" w:rsidTr="00426BF5">
        <w:tc>
          <w:tcPr>
            <w:tcW w:w="6096" w:type="dxa"/>
          </w:tcPr>
          <w:p w14:paraId="0864974F" w14:textId="3906D760" w:rsidR="00461AC8" w:rsidRPr="004E2F52" w:rsidRDefault="00461AC8" w:rsidP="00100982">
            <w:pPr>
              <w:spacing w:line="360" w:lineRule="auto"/>
              <w:jc w:val="center"/>
              <w:rPr>
                <w:rFonts w:ascii="Arial" w:hAnsi="Arial" w:cs="Arial"/>
                <w:b/>
                <w:sz w:val="20"/>
                <w:szCs w:val="20"/>
                <w:lang w:val="en-GB"/>
              </w:rPr>
            </w:pPr>
            <w:r w:rsidRPr="004E2F52">
              <w:rPr>
                <w:rFonts w:ascii="Arial" w:hAnsi="Arial" w:cs="Arial"/>
                <w:b/>
                <w:sz w:val="20"/>
                <w:szCs w:val="20"/>
                <w:lang w:val="en-GB"/>
              </w:rPr>
              <w:t>Percentage having recently relocated or being displaced</w:t>
            </w:r>
          </w:p>
        </w:tc>
        <w:tc>
          <w:tcPr>
            <w:tcW w:w="1418" w:type="dxa"/>
          </w:tcPr>
          <w:p w14:paraId="160D61E2" w14:textId="307C7964" w:rsidR="00461AC8" w:rsidRPr="00F23351" w:rsidRDefault="00461AC8" w:rsidP="00100982">
            <w:pPr>
              <w:spacing w:line="360" w:lineRule="auto"/>
              <w:jc w:val="center"/>
              <w:rPr>
                <w:rFonts w:ascii="Arial" w:hAnsi="Arial" w:cs="Arial"/>
                <w:sz w:val="20"/>
                <w:szCs w:val="20"/>
                <w:lang w:val="en-GB"/>
              </w:rPr>
            </w:pPr>
            <w:r w:rsidRPr="00F23351">
              <w:rPr>
                <w:rFonts w:ascii="Arial" w:hAnsi="Arial" w:cs="Arial"/>
                <w:sz w:val="20"/>
                <w:szCs w:val="20"/>
                <w:lang w:val="en-GB"/>
              </w:rPr>
              <w:t>64%</w:t>
            </w:r>
          </w:p>
        </w:tc>
        <w:tc>
          <w:tcPr>
            <w:tcW w:w="1320" w:type="dxa"/>
          </w:tcPr>
          <w:p w14:paraId="1A70C6B6" w14:textId="612B4005" w:rsidR="00461AC8" w:rsidRPr="00F2386F" w:rsidRDefault="00461AC8" w:rsidP="00100982">
            <w:pPr>
              <w:spacing w:line="360" w:lineRule="auto"/>
              <w:jc w:val="center"/>
              <w:rPr>
                <w:rFonts w:ascii="Arial" w:hAnsi="Arial" w:cs="Arial"/>
                <w:sz w:val="20"/>
                <w:szCs w:val="20"/>
                <w:lang w:val="en-GB"/>
              </w:rPr>
            </w:pPr>
            <w:r w:rsidRPr="00D50753">
              <w:rPr>
                <w:rFonts w:ascii="Arial" w:hAnsi="Arial" w:cs="Arial"/>
                <w:sz w:val="20"/>
                <w:szCs w:val="20"/>
                <w:lang w:val="en-GB"/>
              </w:rPr>
              <w:t>63</w:t>
            </w:r>
            <w:r w:rsidR="00CE2BC2" w:rsidRPr="00F2386F">
              <w:rPr>
                <w:rFonts w:ascii="Arial" w:hAnsi="Arial" w:cs="Arial"/>
                <w:sz w:val="20"/>
                <w:szCs w:val="20"/>
                <w:lang w:val="en-GB"/>
              </w:rPr>
              <w:t>.</w:t>
            </w:r>
            <w:r w:rsidRPr="00F2386F">
              <w:rPr>
                <w:rFonts w:ascii="Arial" w:hAnsi="Arial" w:cs="Arial"/>
                <w:sz w:val="20"/>
                <w:szCs w:val="20"/>
                <w:lang w:val="en-GB"/>
              </w:rPr>
              <w:t>6%</w:t>
            </w:r>
          </w:p>
        </w:tc>
      </w:tr>
      <w:tr w:rsidR="00461AC8" w:rsidRPr="004E2F52" w14:paraId="4BE3FDDB" w14:textId="77777777" w:rsidTr="00426BF5">
        <w:tc>
          <w:tcPr>
            <w:tcW w:w="6096" w:type="dxa"/>
          </w:tcPr>
          <w:p w14:paraId="54549E93" w14:textId="382977EB" w:rsidR="00461AC8" w:rsidRPr="00F23351" w:rsidRDefault="00F544BE" w:rsidP="00100982">
            <w:pPr>
              <w:spacing w:line="360" w:lineRule="auto"/>
              <w:jc w:val="center"/>
              <w:rPr>
                <w:rFonts w:ascii="Arial" w:hAnsi="Arial" w:cs="Arial"/>
                <w:b/>
                <w:sz w:val="20"/>
                <w:szCs w:val="20"/>
                <w:lang w:val="en-GB"/>
              </w:rPr>
            </w:pPr>
            <w:r w:rsidRPr="004E2F52">
              <w:rPr>
                <w:rFonts w:ascii="Arial" w:hAnsi="Arial" w:cs="Arial"/>
                <w:b/>
                <w:sz w:val="20"/>
                <w:szCs w:val="20"/>
                <w:lang w:val="en-GB"/>
              </w:rPr>
              <w:t>Relocated or displaced because of current conflict</w:t>
            </w:r>
          </w:p>
        </w:tc>
        <w:tc>
          <w:tcPr>
            <w:tcW w:w="1418" w:type="dxa"/>
          </w:tcPr>
          <w:p w14:paraId="4D54540E" w14:textId="2F04AB45" w:rsidR="00461AC8" w:rsidRPr="00F2386F" w:rsidRDefault="0009017C" w:rsidP="00100982">
            <w:pPr>
              <w:spacing w:line="360" w:lineRule="auto"/>
              <w:jc w:val="center"/>
              <w:rPr>
                <w:rFonts w:ascii="Arial" w:hAnsi="Arial" w:cs="Arial"/>
                <w:sz w:val="20"/>
                <w:szCs w:val="20"/>
                <w:lang w:val="en-GB"/>
              </w:rPr>
            </w:pPr>
            <w:r w:rsidRPr="00D50753">
              <w:rPr>
                <w:rFonts w:ascii="Arial" w:hAnsi="Arial" w:cs="Arial"/>
                <w:sz w:val="20"/>
                <w:szCs w:val="20"/>
                <w:lang w:val="en-GB"/>
              </w:rPr>
              <w:t>56</w:t>
            </w:r>
            <w:r w:rsidR="00CE2BC2" w:rsidRPr="00F2386F">
              <w:rPr>
                <w:rFonts w:ascii="Arial" w:hAnsi="Arial" w:cs="Arial"/>
                <w:sz w:val="20"/>
                <w:szCs w:val="20"/>
                <w:lang w:val="en-GB"/>
              </w:rPr>
              <w:t>.</w:t>
            </w:r>
            <w:r w:rsidRPr="00F2386F">
              <w:rPr>
                <w:rFonts w:ascii="Arial" w:hAnsi="Arial" w:cs="Arial"/>
                <w:sz w:val="20"/>
                <w:szCs w:val="20"/>
                <w:lang w:val="en-GB"/>
              </w:rPr>
              <w:t>3%</w:t>
            </w:r>
          </w:p>
        </w:tc>
        <w:tc>
          <w:tcPr>
            <w:tcW w:w="1320" w:type="dxa"/>
          </w:tcPr>
          <w:p w14:paraId="37297115" w14:textId="21C57420" w:rsidR="00461AC8" w:rsidRPr="004E2F52" w:rsidRDefault="00F544BE" w:rsidP="00100982">
            <w:pPr>
              <w:spacing w:after="200" w:line="360" w:lineRule="auto"/>
              <w:jc w:val="center"/>
              <w:rPr>
                <w:rFonts w:ascii="Arial" w:hAnsi="Arial" w:cs="Arial"/>
                <w:sz w:val="20"/>
                <w:szCs w:val="20"/>
                <w:lang w:val="en-GB"/>
              </w:rPr>
            </w:pPr>
            <w:r w:rsidRPr="00F2386F">
              <w:rPr>
                <w:rFonts w:ascii="Arial" w:hAnsi="Arial" w:cs="Arial"/>
                <w:sz w:val="20"/>
                <w:szCs w:val="20"/>
                <w:lang w:val="en-GB"/>
              </w:rPr>
              <w:t>42</w:t>
            </w:r>
            <w:r w:rsidR="00CE2BC2" w:rsidRPr="00AD0B38">
              <w:rPr>
                <w:rFonts w:ascii="Arial" w:hAnsi="Arial" w:cs="Arial"/>
                <w:sz w:val="20"/>
                <w:szCs w:val="20"/>
                <w:lang w:val="en-GB"/>
              </w:rPr>
              <w:t>.</w:t>
            </w:r>
            <w:r w:rsidRPr="004E2F52">
              <w:rPr>
                <w:rFonts w:ascii="Arial" w:hAnsi="Arial" w:cs="Arial"/>
                <w:sz w:val="20"/>
                <w:szCs w:val="20"/>
                <w:lang w:val="en-GB"/>
              </w:rPr>
              <w:t>9%</w:t>
            </w:r>
          </w:p>
        </w:tc>
      </w:tr>
      <w:tr w:rsidR="00461AC8" w:rsidRPr="004E2F52" w14:paraId="3FA97854" w14:textId="77777777" w:rsidTr="00426BF5">
        <w:tc>
          <w:tcPr>
            <w:tcW w:w="6096" w:type="dxa"/>
          </w:tcPr>
          <w:p w14:paraId="3B66B3BA" w14:textId="66188F81" w:rsidR="00461AC8" w:rsidRPr="00F23351" w:rsidRDefault="00F544BE" w:rsidP="00100982">
            <w:pPr>
              <w:spacing w:line="360" w:lineRule="auto"/>
              <w:jc w:val="center"/>
              <w:rPr>
                <w:rFonts w:ascii="Arial" w:hAnsi="Arial" w:cs="Arial"/>
                <w:b/>
                <w:sz w:val="20"/>
                <w:szCs w:val="20"/>
                <w:lang w:val="en-GB"/>
              </w:rPr>
            </w:pPr>
            <w:r w:rsidRPr="004E2F52">
              <w:rPr>
                <w:rFonts w:ascii="Arial" w:hAnsi="Arial" w:cs="Arial"/>
                <w:b/>
                <w:sz w:val="20"/>
                <w:szCs w:val="20"/>
                <w:lang w:val="en-GB"/>
              </w:rPr>
              <w:t>Relocated or displaced because of work/education/other</w:t>
            </w:r>
          </w:p>
        </w:tc>
        <w:tc>
          <w:tcPr>
            <w:tcW w:w="1418" w:type="dxa"/>
          </w:tcPr>
          <w:p w14:paraId="6E09A7D5" w14:textId="50533528" w:rsidR="00461AC8" w:rsidRPr="00F2386F" w:rsidRDefault="0009017C" w:rsidP="00100982">
            <w:pPr>
              <w:spacing w:line="360" w:lineRule="auto"/>
              <w:jc w:val="center"/>
              <w:rPr>
                <w:rFonts w:ascii="Arial" w:hAnsi="Arial" w:cs="Arial"/>
                <w:sz w:val="20"/>
                <w:szCs w:val="20"/>
                <w:lang w:val="en-GB"/>
              </w:rPr>
            </w:pPr>
            <w:r w:rsidRPr="00D50753">
              <w:rPr>
                <w:rFonts w:ascii="Arial" w:hAnsi="Arial" w:cs="Arial"/>
                <w:sz w:val="20"/>
                <w:szCs w:val="20"/>
                <w:lang w:val="en-GB"/>
              </w:rPr>
              <w:t>43</w:t>
            </w:r>
            <w:r w:rsidR="00CE2BC2" w:rsidRPr="00F2386F">
              <w:rPr>
                <w:rFonts w:ascii="Arial" w:hAnsi="Arial" w:cs="Arial"/>
                <w:sz w:val="20"/>
                <w:szCs w:val="20"/>
                <w:lang w:val="en-GB"/>
              </w:rPr>
              <w:t>.</w:t>
            </w:r>
            <w:r w:rsidRPr="00F2386F">
              <w:rPr>
                <w:rFonts w:ascii="Arial" w:hAnsi="Arial" w:cs="Arial"/>
                <w:sz w:val="20"/>
                <w:szCs w:val="20"/>
                <w:lang w:val="en-GB"/>
              </w:rPr>
              <w:t>7%</w:t>
            </w:r>
          </w:p>
        </w:tc>
        <w:tc>
          <w:tcPr>
            <w:tcW w:w="1320" w:type="dxa"/>
          </w:tcPr>
          <w:p w14:paraId="0378783D" w14:textId="3B6D66B2" w:rsidR="00461AC8" w:rsidRPr="00AD0B38" w:rsidRDefault="00F544BE" w:rsidP="00100982">
            <w:pPr>
              <w:spacing w:line="360" w:lineRule="auto"/>
              <w:jc w:val="center"/>
              <w:rPr>
                <w:rFonts w:ascii="Arial" w:hAnsi="Arial" w:cs="Arial"/>
                <w:sz w:val="20"/>
                <w:szCs w:val="20"/>
                <w:lang w:val="en-GB"/>
              </w:rPr>
            </w:pPr>
            <w:r w:rsidRPr="00F2386F">
              <w:rPr>
                <w:rFonts w:ascii="Arial" w:hAnsi="Arial" w:cs="Arial"/>
                <w:sz w:val="20"/>
                <w:szCs w:val="20"/>
                <w:lang w:val="en-GB"/>
              </w:rPr>
              <w:t>57%</w:t>
            </w:r>
          </w:p>
        </w:tc>
      </w:tr>
      <w:tr w:rsidR="00461AC8" w:rsidRPr="004E2F52" w14:paraId="7A2672D7" w14:textId="77777777" w:rsidTr="00426BF5">
        <w:tc>
          <w:tcPr>
            <w:tcW w:w="6096" w:type="dxa"/>
          </w:tcPr>
          <w:p w14:paraId="2D49E989" w14:textId="77777777" w:rsidR="00461AC8" w:rsidRPr="004E2F52" w:rsidRDefault="00461AC8" w:rsidP="00100982">
            <w:pPr>
              <w:spacing w:line="360" w:lineRule="auto"/>
              <w:rPr>
                <w:rFonts w:ascii="Arial" w:hAnsi="Arial" w:cs="Arial"/>
                <w:b/>
                <w:sz w:val="20"/>
                <w:szCs w:val="20"/>
                <w:lang w:val="en-GB"/>
              </w:rPr>
            </w:pPr>
          </w:p>
          <w:p w14:paraId="2A74948F" w14:textId="14A0B45C" w:rsidR="00461AC8" w:rsidRPr="00F2386F" w:rsidRDefault="00DC3968" w:rsidP="00100982">
            <w:pPr>
              <w:spacing w:line="360" w:lineRule="auto"/>
              <w:jc w:val="center"/>
              <w:rPr>
                <w:rFonts w:ascii="Arial" w:hAnsi="Arial" w:cs="Arial"/>
                <w:b/>
                <w:sz w:val="20"/>
                <w:szCs w:val="20"/>
                <w:lang w:val="en-GB"/>
              </w:rPr>
            </w:pPr>
            <w:r w:rsidRPr="00F23351">
              <w:rPr>
                <w:rFonts w:ascii="Arial" w:hAnsi="Arial" w:cs="Arial"/>
                <w:b/>
                <w:sz w:val="20"/>
                <w:szCs w:val="20"/>
                <w:lang w:val="en-GB"/>
              </w:rPr>
              <w:t>Religio</w:t>
            </w:r>
            <w:r w:rsidRPr="00D50753">
              <w:rPr>
                <w:rFonts w:ascii="Arial" w:hAnsi="Arial" w:cs="Arial"/>
                <w:b/>
                <w:sz w:val="20"/>
                <w:szCs w:val="20"/>
                <w:lang w:val="en-GB"/>
              </w:rPr>
              <w:t>us distribution</w:t>
            </w:r>
          </w:p>
        </w:tc>
        <w:tc>
          <w:tcPr>
            <w:tcW w:w="1418" w:type="dxa"/>
          </w:tcPr>
          <w:p w14:paraId="15DC3DD3" w14:textId="19EB28B8" w:rsidR="00461AC8" w:rsidRPr="00AD0B38" w:rsidRDefault="00B31FF1" w:rsidP="00100982">
            <w:pPr>
              <w:spacing w:line="360" w:lineRule="auto"/>
              <w:jc w:val="center"/>
              <w:rPr>
                <w:rFonts w:ascii="Arial" w:hAnsi="Arial" w:cs="Arial"/>
                <w:sz w:val="20"/>
                <w:szCs w:val="20"/>
                <w:lang w:val="en-GB"/>
              </w:rPr>
            </w:pPr>
            <w:r w:rsidRPr="00F2386F">
              <w:rPr>
                <w:rFonts w:ascii="Arial" w:hAnsi="Arial" w:cs="Arial"/>
                <w:sz w:val="20"/>
                <w:szCs w:val="20"/>
                <w:lang w:val="en-GB"/>
              </w:rPr>
              <w:t>24</w:t>
            </w:r>
            <w:r w:rsidR="00461AC8" w:rsidRPr="00AD0B38">
              <w:rPr>
                <w:rFonts w:ascii="Arial" w:hAnsi="Arial" w:cs="Arial"/>
                <w:sz w:val="20"/>
                <w:szCs w:val="20"/>
                <w:lang w:val="en-GB"/>
              </w:rPr>
              <w:t xml:space="preserve"> Christian</w:t>
            </w:r>
          </w:p>
          <w:p w14:paraId="5573FF33" w14:textId="42430636" w:rsidR="00461AC8" w:rsidRPr="004E2F52" w:rsidRDefault="00461AC8" w:rsidP="00B31FF1">
            <w:pPr>
              <w:spacing w:after="200" w:line="360" w:lineRule="auto"/>
              <w:jc w:val="center"/>
              <w:rPr>
                <w:rFonts w:ascii="Arial" w:hAnsi="Arial" w:cs="Arial"/>
                <w:sz w:val="20"/>
                <w:szCs w:val="20"/>
                <w:lang w:val="en-GB"/>
              </w:rPr>
            </w:pPr>
            <w:r w:rsidRPr="004E2F52">
              <w:rPr>
                <w:rFonts w:ascii="Arial" w:hAnsi="Arial" w:cs="Arial"/>
                <w:sz w:val="20"/>
                <w:szCs w:val="20"/>
                <w:lang w:val="en-GB"/>
              </w:rPr>
              <w:t>1 Muslim</w:t>
            </w:r>
          </w:p>
        </w:tc>
        <w:tc>
          <w:tcPr>
            <w:tcW w:w="1320" w:type="dxa"/>
          </w:tcPr>
          <w:p w14:paraId="589D503B" w14:textId="77777777" w:rsidR="00461AC8" w:rsidRPr="004E2F52" w:rsidRDefault="00461AC8" w:rsidP="00100982">
            <w:pPr>
              <w:spacing w:after="200" w:line="360" w:lineRule="auto"/>
              <w:jc w:val="center"/>
              <w:rPr>
                <w:rFonts w:ascii="Arial" w:hAnsi="Arial" w:cs="Arial"/>
                <w:sz w:val="20"/>
                <w:szCs w:val="20"/>
                <w:lang w:val="en-GB"/>
              </w:rPr>
            </w:pPr>
            <w:r w:rsidRPr="004E2F52">
              <w:rPr>
                <w:rFonts w:ascii="Arial" w:hAnsi="Arial" w:cs="Arial"/>
                <w:sz w:val="20"/>
                <w:szCs w:val="20"/>
                <w:lang w:val="en-GB"/>
              </w:rPr>
              <w:t>22 Christian</w:t>
            </w:r>
          </w:p>
          <w:p w14:paraId="5E122BC8" w14:textId="132E504C" w:rsidR="00461AC8" w:rsidRPr="004E2F52" w:rsidRDefault="00461AC8" w:rsidP="00100982">
            <w:pPr>
              <w:spacing w:after="200" w:line="360" w:lineRule="auto"/>
              <w:jc w:val="center"/>
              <w:rPr>
                <w:rFonts w:ascii="Arial" w:hAnsi="Arial" w:cs="Arial"/>
                <w:sz w:val="20"/>
                <w:szCs w:val="20"/>
                <w:lang w:val="en-GB"/>
              </w:rPr>
            </w:pPr>
            <w:r w:rsidRPr="004E2F52">
              <w:rPr>
                <w:rFonts w:ascii="Arial" w:hAnsi="Arial" w:cs="Arial"/>
                <w:sz w:val="20"/>
                <w:szCs w:val="20"/>
                <w:lang w:val="en-GB"/>
              </w:rPr>
              <w:t>1 Muslim</w:t>
            </w:r>
          </w:p>
        </w:tc>
      </w:tr>
    </w:tbl>
    <w:p w14:paraId="3AFCAC0C" w14:textId="77777777" w:rsidR="000800C9" w:rsidRDefault="000800C9" w:rsidP="00FD791D">
      <w:pPr>
        <w:pStyle w:val="Heading2"/>
        <w:rPr>
          <w:rFonts w:ascii="Arial" w:hAnsi="Arial" w:cs="Arial"/>
          <w:lang w:val="en-GB"/>
        </w:rPr>
      </w:pPr>
      <w:bookmarkStart w:id="23" w:name="_Toc282699799"/>
    </w:p>
    <w:p w14:paraId="52FCAA21" w14:textId="77777777" w:rsidR="009C2231" w:rsidRPr="004E2F52" w:rsidRDefault="009C2231" w:rsidP="00FD791D">
      <w:pPr>
        <w:pStyle w:val="Heading2"/>
        <w:rPr>
          <w:rFonts w:ascii="Arial" w:hAnsi="Arial" w:cs="Arial"/>
          <w:lang w:val="en-GB"/>
        </w:rPr>
      </w:pPr>
      <w:r w:rsidRPr="004E2F52">
        <w:rPr>
          <w:rFonts w:ascii="Arial" w:hAnsi="Arial" w:cs="Arial"/>
          <w:lang w:val="en-GB"/>
        </w:rPr>
        <w:t>Dehumanisation</w:t>
      </w:r>
      <w:bookmarkEnd w:id="23"/>
    </w:p>
    <w:p w14:paraId="429715D5" w14:textId="77777777" w:rsidR="00CA357F" w:rsidRPr="00F23351" w:rsidRDefault="00CA357F" w:rsidP="009C2231">
      <w:pPr>
        <w:spacing w:line="360" w:lineRule="auto"/>
        <w:jc w:val="both"/>
        <w:rPr>
          <w:rFonts w:ascii="Arial" w:hAnsi="Arial" w:cs="Arial"/>
          <w:sz w:val="20"/>
          <w:szCs w:val="20"/>
          <w:lang w:val="en-GB"/>
        </w:rPr>
      </w:pPr>
    </w:p>
    <w:p w14:paraId="784AA8E4" w14:textId="26FC44F3" w:rsidR="00256BB4" w:rsidRPr="004E2F52" w:rsidRDefault="000A0774" w:rsidP="009C2231">
      <w:pPr>
        <w:spacing w:line="360" w:lineRule="auto"/>
        <w:jc w:val="both"/>
        <w:rPr>
          <w:rFonts w:ascii="Arial" w:hAnsi="Arial" w:cs="Arial"/>
          <w:sz w:val="20"/>
          <w:szCs w:val="20"/>
          <w:lang w:val="en-GB"/>
        </w:rPr>
      </w:pPr>
      <w:r w:rsidRPr="00D50753">
        <w:rPr>
          <w:rFonts w:ascii="Arial" w:hAnsi="Arial" w:cs="Arial"/>
          <w:sz w:val="20"/>
          <w:szCs w:val="20"/>
          <w:lang w:val="en-GB"/>
        </w:rPr>
        <w:t>The same sample as in the infrahumanisation-measure, 25 Dinka and 22 Nuer, were used for the study on dehmanisation</w:t>
      </w:r>
      <w:r w:rsidR="009C2231" w:rsidRPr="00F2386F">
        <w:rPr>
          <w:rFonts w:ascii="Arial" w:hAnsi="Arial" w:cs="Arial"/>
          <w:sz w:val="20"/>
          <w:szCs w:val="20"/>
          <w:lang w:val="en-GB"/>
        </w:rPr>
        <w:t>. As a part of the interview, participants were asked to attribute a range</w:t>
      </w:r>
      <w:r w:rsidR="00E253C4" w:rsidRPr="00F2386F">
        <w:rPr>
          <w:rFonts w:ascii="Arial" w:hAnsi="Arial" w:cs="Arial"/>
          <w:sz w:val="20"/>
          <w:szCs w:val="20"/>
          <w:lang w:val="en-GB"/>
        </w:rPr>
        <w:t xml:space="preserve"> of human characteristics to</w:t>
      </w:r>
      <w:r w:rsidR="009C2231" w:rsidRPr="00F2386F">
        <w:rPr>
          <w:rFonts w:ascii="Arial" w:hAnsi="Arial" w:cs="Arial"/>
          <w:sz w:val="20"/>
          <w:szCs w:val="20"/>
          <w:lang w:val="en-GB"/>
        </w:rPr>
        <w:t xml:space="preserve"> both groups. These attributes in turn reflected the two senses of humanness; mechanistic and animalistic. In this case, people who are likened to animals are denied attributes that are uniquely human, </w:t>
      </w:r>
      <w:r w:rsidR="009C2231" w:rsidRPr="00AD0B38">
        <w:rPr>
          <w:rFonts w:ascii="Arial" w:hAnsi="Arial" w:cs="Arial"/>
          <w:sz w:val="20"/>
          <w:szCs w:val="20"/>
          <w:lang w:val="en-GB"/>
        </w:rPr>
        <w:t xml:space="preserve">such as higher cognition, moral responsibility etc., a process similar to infrahumanisation. In contrast, people who are likened to automata are denied attributes that constitute human nature, such as interpersonal warmth, flexibility and emotionality. The participants were here asked to attribute human characteristics to the ingroup and the outgroup. A summary of these attributions by the Dinka group is visible </w:t>
      </w:r>
      <w:r w:rsidR="0082544C" w:rsidRPr="004E2F52">
        <w:rPr>
          <w:rFonts w:ascii="Arial" w:hAnsi="Arial" w:cs="Arial"/>
          <w:sz w:val="20"/>
          <w:szCs w:val="20"/>
          <w:lang w:val="en-GB"/>
        </w:rPr>
        <w:t>in Figure 1,</w:t>
      </w:r>
      <w:r w:rsidR="00FD5DF4" w:rsidRPr="004E2F52">
        <w:rPr>
          <w:rFonts w:ascii="Arial" w:hAnsi="Arial" w:cs="Arial"/>
          <w:sz w:val="20"/>
          <w:szCs w:val="20"/>
          <w:lang w:val="en-GB"/>
        </w:rPr>
        <w:t xml:space="preserve"> where the staples in blue indicate the Dinka’s attribution to their ingroup and red that given to the Nuer-outgroup</w:t>
      </w:r>
      <w:r w:rsidR="009C2231" w:rsidRPr="004E2F52">
        <w:rPr>
          <w:rFonts w:ascii="Arial" w:hAnsi="Arial" w:cs="Arial"/>
          <w:sz w:val="20"/>
          <w:szCs w:val="20"/>
          <w:lang w:val="en-GB"/>
        </w:rPr>
        <w:t>. Looking at the overall attribution,</w:t>
      </w:r>
      <w:r w:rsidR="00FD5DF4" w:rsidRPr="004E2F52">
        <w:rPr>
          <w:rFonts w:ascii="Arial" w:hAnsi="Arial" w:cs="Arial"/>
          <w:sz w:val="20"/>
          <w:szCs w:val="20"/>
          <w:lang w:val="en-GB"/>
        </w:rPr>
        <w:t xml:space="preserve"> where a score of 25 equals a uniform attribution of a characteristic to one group,</w:t>
      </w:r>
      <w:r w:rsidR="009C2231" w:rsidRPr="004E2F52">
        <w:rPr>
          <w:rFonts w:ascii="Arial" w:hAnsi="Arial" w:cs="Arial"/>
          <w:sz w:val="20"/>
          <w:szCs w:val="20"/>
          <w:lang w:val="en-GB"/>
        </w:rPr>
        <w:t xml:space="preserve"> it is clear that negative attributes, such as rude, shallow, impatient, jealous and aggressive were mainly given to the outgroup, while the more positive like organised, polite, humble and broadminded were given to the ingroup. However, more negative attributes such as conservative were also predominantly given to the ingroup, suggesting a more complex pattern beyond valence alone.</w:t>
      </w:r>
    </w:p>
    <w:p w14:paraId="1FA56D4A" w14:textId="77A50C01" w:rsidR="009C2231" w:rsidRPr="004E2F52" w:rsidRDefault="00F73D2E" w:rsidP="00F73D2E">
      <w:pPr>
        <w:pStyle w:val="Caption"/>
        <w:jc w:val="center"/>
        <w:rPr>
          <w:rFonts w:ascii="Arial" w:hAnsi="Arial" w:cs="Arial"/>
          <w:color w:val="auto"/>
          <w:lang w:val="en-GB"/>
        </w:rPr>
      </w:pPr>
      <w:bookmarkStart w:id="24" w:name="_Toc282700485"/>
      <w:r w:rsidRPr="004E2F52">
        <w:rPr>
          <w:rFonts w:ascii="Arial" w:hAnsi="Arial" w:cs="Arial"/>
          <w:color w:val="auto"/>
          <w:lang w:val="en-GB"/>
        </w:rPr>
        <w:t xml:space="preserve">Figure </w:t>
      </w:r>
      <w:r w:rsidRPr="00D34112">
        <w:rPr>
          <w:rFonts w:ascii="Arial" w:hAnsi="Arial" w:cs="Arial"/>
          <w:color w:val="auto"/>
          <w:lang w:val="en-GB"/>
        </w:rPr>
        <w:fldChar w:fldCharType="begin"/>
      </w:r>
      <w:r w:rsidRPr="004E2F52">
        <w:rPr>
          <w:rFonts w:ascii="Arial" w:hAnsi="Arial" w:cs="Arial"/>
          <w:color w:val="auto"/>
          <w:lang w:val="en-GB"/>
        </w:rPr>
        <w:instrText xml:space="preserve"> SEQ Figure \* ARABIC </w:instrText>
      </w:r>
      <w:r w:rsidRPr="001C6520">
        <w:rPr>
          <w:rFonts w:ascii="Arial" w:hAnsi="Arial" w:cs="Arial"/>
          <w:color w:val="auto"/>
          <w:lang w:val="en-GB"/>
        </w:rPr>
        <w:fldChar w:fldCharType="separate"/>
      </w:r>
      <w:r w:rsidR="005E7800" w:rsidRPr="004E2F52">
        <w:rPr>
          <w:rFonts w:ascii="Arial" w:hAnsi="Arial" w:cs="Arial"/>
          <w:noProof/>
          <w:color w:val="auto"/>
          <w:lang w:val="en-GB"/>
        </w:rPr>
        <w:t>1</w:t>
      </w:r>
      <w:r w:rsidRPr="00D34112">
        <w:rPr>
          <w:rFonts w:ascii="Arial" w:hAnsi="Arial" w:cs="Arial"/>
          <w:color w:val="auto"/>
          <w:lang w:val="en-GB"/>
        </w:rPr>
        <w:fldChar w:fldCharType="end"/>
      </w:r>
      <w:r w:rsidRPr="004E2F52">
        <w:rPr>
          <w:rFonts w:ascii="Arial" w:hAnsi="Arial" w:cs="Arial"/>
          <w:color w:val="auto"/>
          <w:lang w:val="en-GB"/>
        </w:rPr>
        <w:t>:</w:t>
      </w:r>
      <w:r w:rsidR="00081AB9" w:rsidRPr="004E2F52">
        <w:rPr>
          <w:rFonts w:ascii="Arial" w:hAnsi="Arial" w:cs="Arial"/>
          <w:color w:val="auto"/>
          <w:lang w:val="en-GB"/>
        </w:rPr>
        <w:t xml:space="preserve"> Depicting the summary</w:t>
      </w:r>
      <w:r w:rsidR="009C2231" w:rsidRPr="004E2F52">
        <w:rPr>
          <w:rFonts w:ascii="Arial" w:hAnsi="Arial" w:cs="Arial"/>
          <w:color w:val="auto"/>
          <w:lang w:val="en-GB"/>
        </w:rPr>
        <w:t xml:space="preserve"> of attributed characteristics</w:t>
      </w:r>
      <w:r w:rsidR="00E253C4" w:rsidRPr="004E2F52">
        <w:rPr>
          <w:rFonts w:ascii="Arial" w:hAnsi="Arial" w:cs="Arial"/>
          <w:color w:val="auto"/>
          <w:lang w:val="en-GB"/>
        </w:rPr>
        <w:t xml:space="preserve"> by the Dinka</w:t>
      </w:r>
      <w:r w:rsidRPr="004E2F52">
        <w:rPr>
          <w:rFonts w:ascii="Arial" w:hAnsi="Arial" w:cs="Arial"/>
          <w:color w:val="auto"/>
          <w:lang w:val="en-GB"/>
        </w:rPr>
        <w:t xml:space="preserve"> sample</w:t>
      </w:r>
      <w:r w:rsidR="009C2231" w:rsidRPr="004E2F52">
        <w:rPr>
          <w:rFonts w:ascii="Arial" w:hAnsi="Arial" w:cs="Arial"/>
          <w:color w:val="auto"/>
          <w:lang w:val="en-GB"/>
        </w:rPr>
        <w:t>.</w:t>
      </w:r>
      <w:bookmarkEnd w:id="24"/>
    </w:p>
    <w:p w14:paraId="285E733F" w14:textId="0B67886B" w:rsidR="009C2231" w:rsidRPr="004E2F52" w:rsidRDefault="007C5065" w:rsidP="007C5065">
      <w:pPr>
        <w:spacing w:line="360" w:lineRule="auto"/>
        <w:ind w:hanging="360"/>
        <w:jc w:val="center"/>
        <w:rPr>
          <w:rFonts w:ascii="Arial" w:hAnsi="Arial" w:cs="Arial"/>
          <w:sz w:val="20"/>
          <w:szCs w:val="20"/>
          <w:lang w:val="en-GB"/>
        </w:rPr>
      </w:pPr>
      <w:r w:rsidRPr="00D34112">
        <w:rPr>
          <w:rFonts w:ascii="Arial" w:hAnsi="Arial" w:cs="Arial"/>
          <w:noProof/>
          <w:lang w:val="en-US" w:eastAsia="en-US"/>
        </w:rPr>
        <w:drawing>
          <wp:inline distT="0" distB="0" distL="0" distR="0" wp14:anchorId="1DE936BE" wp14:editId="1F825610">
            <wp:extent cx="5943600" cy="29718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77F6AD" w14:textId="77777777" w:rsidR="009C2231" w:rsidRPr="00F23351" w:rsidRDefault="009C2231" w:rsidP="009C2231">
      <w:pPr>
        <w:spacing w:line="360" w:lineRule="auto"/>
        <w:jc w:val="both"/>
        <w:rPr>
          <w:rFonts w:ascii="Arial" w:hAnsi="Arial" w:cs="Arial"/>
          <w:sz w:val="20"/>
          <w:szCs w:val="20"/>
          <w:lang w:val="en-GB"/>
        </w:rPr>
      </w:pPr>
    </w:p>
    <w:p w14:paraId="508E23F2" w14:textId="07F1FA37" w:rsidR="003F1B4B" w:rsidRPr="004E2F52" w:rsidRDefault="009C2231" w:rsidP="009C2231">
      <w:pPr>
        <w:spacing w:line="360" w:lineRule="auto"/>
        <w:jc w:val="both"/>
        <w:rPr>
          <w:rFonts w:ascii="Arial" w:hAnsi="Arial" w:cs="Arial"/>
          <w:sz w:val="20"/>
          <w:szCs w:val="20"/>
          <w:lang w:val="en-GB"/>
        </w:rPr>
      </w:pPr>
      <w:r w:rsidRPr="00D50753">
        <w:rPr>
          <w:rFonts w:ascii="Arial" w:hAnsi="Arial" w:cs="Arial"/>
          <w:sz w:val="20"/>
          <w:szCs w:val="20"/>
          <w:lang w:val="en-GB"/>
        </w:rPr>
        <w:t xml:space="preserve">Moving beyond the positive and negative nature of the attributes, we can unravel some interesting findings. </w:t>
      </w:r>
      <w:r w:rsidR="00980E45" w:rsidRPr="00F2386F">
        <w:rPr>
          <w:rFonts w:ascii="Arial" w:hAnsi="Arial" w:cs="Arial"/>
          <w:sz w:val="20"/>
          <w:szCs w:val="20"/>
          <w:lang w:val="en-GB"/>
        </w:rPr>
        <w:t xml:space="preserve">Three-way repeated measures </w:t>
      </w:r>
      <w:r w:rsidR="008E1940" w:rsidRPr="00F2386F">
        <w:rPr>
          <w:rFonts w:ascii="Arial" w:hAnsi="Arial" w:cs="Arial"/>
          <w:sz w:val="20"/>
          <w:szCs w:val="20"/>
          <w:lang w:val="en-GB"/>
        </w:rPr>
        <w:t>analyses of variance (</w:t>
      </w:r>
      <w:r w:rsidR="00980E45" w:rsidRPr="00AD0B38">
        <w:rPr>
          <w:rFonts w:ascii="Arial" w:hAnsi="Arial" w:cs="Arial"/>
          <w:sz w:val="20"/>
          <w:szCs w:val="20"/>
          <w:lang w:val="en-GB"/>
        </w:rPr>
        <w:t>ANOVA</w:t>
      </w:r>
      <w:r w:rsidR="008E1940" w:rsidRPr="004E2F52">
        <w:rPr>
          <w:rFonts w:ascii="Arial" w:hAnsi="Arial" w:cs="Arial"/>
          <w:sz w:val="20"/>
          <w:szCs w:val="20"/>
          <w:lang w:val="en-GB"/>
        </w:rPr>
        <w:t>s) were conducted with tribe, valence, and type of characteristic as between- and within-subject factors.</w:t>
      </w:r>
      <w:r w:rsidR="008E1940" w:rsidRPr="004E2F52">
        <w:rPr>
          <w:rStyle w:val="FootnoteReference"/>
          <w:rFonts w:ascii="Arial" w:hAnsi="Arial" w:cs="Arial"/>
          <w:sz w:val="20"/>
          <w:szCs w:val="20"/>
          <w:lang w:val="en-GB"/>
        </w:rPr>
        <w:footnoteReference w:id="70"/>
      </w:r>
      <w:r w:rsidR="008E1940" w:rsidRPr="004E2F52">
        <w:rPr>
          <w:rFonts w:ascii="Arial" w:hAnsi="Arial" w:cs="Arial"/>
          <w:sz w:val="20"/>
          <w:szCs w:val="20"/>
          <w:lang w:val="en-GB"/>
        </w:rPr>
        <w:t xml:space="preserve"> </w:t>
      </w:r>
      <w:r w:rsidR="003F1B4B" w:rsidRPr="00F23351">
        <w:rPr>
          <w:rFonts w:ascii="Arial" w:hAnsi="Arial" w:cs="Arial"/>
          <w:sz w:val="20"/>
          <w:szCs w:val="20"/>
          <w:lang w:val="en-GB"/>
        </w:rPr>
        <w:t>As expected, t</w:t>
      </w:r>
      <w:r w:rsidR="00F3295F" w:rsidRPr="00D50753">
        <w:rPr>
          <w:rFonts w:ascii="Arial" w:hAnsi="Arial" w:cs="Arial"/>
          <w:sz w:val="20"/>
          <w:szCs w:val="20"/>
          <w:lang w:val="en-GB"/>
        </w:rPr>
        <w:t xml:space="preserve">hese analyses showed that there was significant differences in attributions </w:t>
      </w:r>
      <w:r w:rsidR="008369C3" w:rsidRPr="00F2386F">
        <w:rPr>
          <w:rFonts w:ascii="Arial" w:hAnsi="Arial" w:cs="Arial"/>
          <w:sz w:val="20"/>
          <w:szCs w:val="20"/>
          <w:lang w:val="en-GB"/>
        </w:rPr>
        <w:t xml:space="preserve">in terms of </w:t>
      </w:r>
      <w:r w:rsidR="005064B3" w:rsidRPr="00F2386F">
        <w:rPr>
          <w:rFonts w:ascii="Arial" w:hAnsi="Arial" w:cs="Arial"/>
          <w:sz w:val="20"/>
          <w:szCs w:val="20"/>
          <w:lang w:val="en-GB"/>
        </w:rPr>
        <w:t>tribe</w:t>
      </w:r>
      <w:r w:rsidR="008369C3" w:rsidRPr="00AD0B38">
        <w:rPr>
          <w:rFonts w:ascii="Arial" w:hAnsi="Arial" w:cs="Arial"/>
          <w:sz w:val="20"/>
          <w:szCs w:val="20"/>
          <w:lang w:val="en-GB"/>
        </w:rPr>
        <w:t xml:space="preserve"> </w:t>
      </w:r>
      <w:r w:rsidR="00F3295F" w:rsidRPr="004E2F52">
        <w:rPr>
          <w:rFonts w:ascii="Arial" w:hAnsi="Arial" w:cs="Arial"/>
          <w:sz w:val="20"/>
          <w:szCs w:val="20"/>
          <w:lang w:val="en-GB"/>
        </w:rPr>
        <w:t>(1, 15.12 = 13.72</w:t>
      </w:r>
      <w:r w:rsidR="008369C3" w:rsidRPr="004E2F52">
        <w:rPr>
          <w:rFonts w:ascii="Arial" w:hAnsi="Arial" w:cs="Arial"/>
          <w:sz w:val="20"/>
          <w:szCs w:val="20"/>
          <w:lang w:val="en-GB"/>
        </w:rPr>
        <w:t xml:space="preserve">, </w:t>
      </w:r>
      <w:r w:rsidR="008369C3" w:rsidRPr="004E2F52">
        <w:rPr>
          <w:rFonts w:ascii="Arial" w:hAnsi="Arial" w:cs="Arial"/>
          <w:i/>
          <w:sz w:val="20"/>
          <w:szCs w:val="20"/>
          <w:lang w:val="en-GB"/>
        </w:rPr>
        <w:t xml:space="preserve">p </w:t>
      </w:r>
      <w:r w:rsidR="008369C3" w:rsidRPr="004E2F52">
        <w:rPr>
          <w:rFonts w:ascii="Arial" w:hAnsi="Arial" w:cs="Arial"/>
          <w:sz w:val="20"/>
          <w:szCs w:val="20"/>
          <w:lang w:val="en-GB"/>
        </w:rPr>
        <w:t>&lt; .001), valence*</w:t>
      </w:r>
      <w:r w:rsidR="005064B3" w:rsidRPr="004E2F52">
        <w:rPr>
          <w:rFonts w:ascii="Arial" w:hAnsi="Arial" w:cs="Arial"/>
          <w:sz w:val="20"/>
          <w:szCs w:val="20"/>
          <w:lang w:val="en-GB"/>
        </w:rPr>
        <w:t>tribe</w:t>
      </w:r>
      <w:r w:rsidR="008369C3" w:rsidRPr="004E2F52">
        <w:rPr>
          <w:rFonts w:ascii="Arial" w:hAnsi="Arial" w:cs="Arial"/>
          <w:sz w:val="20"/>
          <w:szCs w:val="20"/>
          <w:lang w:val="en-GB"/>
        </w:rPr>
        <w:t xml:space="preserve"> (1, 305.04 = 276.69, </w:t>
      </w:r>
      <w:r w:rsidR="008369C3" w:rsidRPr="004E2F52">
        <w:rPr>
          <w:rFonts w:ascii="Arial" w:hAnsi="Arial" w:cs="Arial"/>
          <w:i/>
          <w:sz w:val="20"/>
          <w:szCs w:val="20"/>
          <w:lang w:val="en-GB"/>
        </w:rPr>
        <w:t xml:space="preserve">p </w:t>
      </w:r>
      <w:r w:rsidR="008369C3" w:rsidRPr="004E2F52">
        <w:rPr>
          <w:rFonts w:ascii="Arial" w:hAnsi="Arial" w:cs="Arial"/>
          <w:sz w:val="20"/>
          <w:szCs w:val="20"/>
          <w:lang w:val="en-GB"/>
        </w:rPr>
        <w:t>&lt; .001)</w:t>
      </w:r>
      <w:r w:rsidR="005064B3" w:rsidRPr="004E2F52">
        <w:rPr>
          <w:rFonts w:ascii="Arial" w:hAnsi="Arial" w:cs="Arial"/>
          <w:sz w:val="20"/>
          <w:szCs w:val="20"/>
          <w:lang w:val="en-GB"/>
        </w:rPr>
        <w:t>, tribe</w:t>
      </w:r>
      <w:r w:rsidR="008369C3" w:rsidRPr="004E2F52">
        <w:rPr>
          <w:rFonts w:ascii="Arial" w:hAnsi="Arial" w:cs="Arial"/>
          <w:sz w:val="20"/>
          <w:szCs w:val="20"/>
          <w:lang w:val="en-GB"/>
        </w:rPr>
        <w:t xml:space="preserve">*mechanistic/animalistic (1, 26.62 = 24.17, </w:t>
      </w:r>
      <w:r w:rsidR="008369C3" w:rsidRPr="004E2F52">
        <w:rPr>
          <w:rFonts w:ascii="Arial" w:hAnsi="Arial" w:cs="Arial"/>
          <w:i/>
          <w:sz w:val="20"/>
          <w:szCs w:val="20"/>
          <w:lang w:val="en-GB"/>
        </w:rPr>
        <w:t xml:space="preserve">p </w:t>
      </w:r>
      <w:r w:rsidR="008369C3" w:rsidRPr="004E2F52">
        <w:rPr>
          <w:rFonts w:ascii="Arial" w:hAnsi="Arial" w:cs="Arial"/>
          <w:sz w:val="20"/>
          <w:szCs w:val="20"/>
          <w:lang w:val="en-GB"/>
        </w:rPr>
        <w:t>&lt; .001)</w:t>
      </w:r>
      <w:r w:rsidR="003F1B4B" w:rsidRPr="004E2F52">
        <w:rPr>
          <w:rFonts w:ascii="Arial" w:hAnsi="Arial" w:cs="Arial"/>
          <w:sz w:val="20"/>
          <w:szCs w:val="20"/>
          <w:lang w:val="en-GB"/>
        </w:rPr>
        <w:t xml:space="preserve">, and </w:t>
      </w:r>
      <w:r w:rsidR="005064B3" w:rsidRPr="004E2F52">
        <w:rPr>
          <w:rFonts w:ascii="Arial" w:hAnsi="Arial" w:cs="Arial"/>
          <w:sz w:val="20"/>
          <w:szCs w:val="20"/>
          <w:lang w:val="en-GB"/>
        </w:rPr>
        <w:t>tribe</w:t>
      </w:r>
      <w:r w:rsidR="003F1B4B" w:rsidRPr="004E2F52">
        <w:rPr>
          <w:rFonts w:ascii="Arial" w:hAnsi="Arial" w:cs="Arial"/>
          <w:sz w:val="20"/>
          <w:szCs w:val="20"/>
          <w:lang w:val="en-GB"/>
        </w:rPr>
        <w:t xml:space="preserve">*valence*mechanistic/animalistic (1, 13.00 = 11.8, </w:t>
      </w:r>
      <w:r w:rsidR="003F1B4B" w:rsidRPr="004E2F52">
        <w:rPr>
          <w:rFonts w:ascii="Arial" w:hAnsi="Arial" w:cs="Arial"/>
          <w:i/>
          <w:sz w:val="20"/>
          <w:szCs w:val="20"/>
          <w:lang w:val="en-GB"/>
        </w:rPr>
        <w:t xml:space="preserve">p </w:t>
      </w:r>
      <w:r w:rsidR="003F1B4B" w:rsidRPr="004E2F52">
        <w:rPr>
          <w:rFonts w:ascii="Arial" w:hAnsi="Arial" w:cs="Arial"/>
          <w:sz w:val="20"/>
          <w:szCs w:val="20"/>
          <w:lang w:val="en-GB"/>
        </w:rPr>
        <w:t>&lt; .001). In other words, significantly more characteristics were attributed to the ingroup, significantly more positive characteristics were attributed to the ingroup, significantly more mechanistic characteristics were attributed to the ingroup, and significantly more positive mechanistic attributes were attributed to the ingroup. Compiled, these findings indicate that there are significant differences in terms of the characteristics attributed to the ingroup and outgroup, especially in terms of mechanistic attributes. These findings thereby also solidify the denial of those particular attributes to the outgroup as well.</w:t>
      </w:r>
    </w:p>
    <w:p w14:paraId="44A21562" w14:textId="7E8FE503" w:rsidR="00345F00" w:rsidRPr="004E2F52" w:rsidRDefault="003F1B4B" w:rsidP="009C2231">
      <w:pPr>
        <w:spacing w:line="360" w:lineRule="auto"/>
        <w:jc w:val="both"/>
        <w:rPr>
          <w:rFonts w:ascii="Arial" w:hAnsi="Arial" w:cs="Arial"/>
          <w:sz w:val="20"/>
          <w:szCs w:val="20"/>
          <w:lang w:val="en-GB"/>
        </w:rPr>
      </w:pPr>
      <w:r w:rsidRPr="004E2F52">
        <w:rPr>
          <w:rFonts w:ascii="Arial" w:hAnsi="Arial" w:cs="Arial"/>
          <w:sz w:val="20"/>
          <w:szCs w:val="20"/>
          <w:lang w:val="en-GB"/>
        </w:rPr>
        <w:t>In addition, h</w:t>
      </w:r>
      <w:r w:rsidR="009C2231" w:rsidRPr="004E2F52">
        <w:rPr>
          <w:rFonts w:ascii="Arial" w:hAnsi="Arial" w:cs="Arial"/>
          <w:sz w:val="20"/>
          <w:szCs w:val="20"/>
          <w:lang w:val="en-GB"/>
        </w:rPr>
        <w:t xml:space="preserve">igh scores on the mechanistic side </w:t>
      </w:r>
      <w:r w:rsidR="00980E45" w:rsidRPr="004E2F52">
        <w:rPr>
          <w:rFonts w:ascii="Arial" w:hAnsi="Arial" w:cs="Arial"/>
          <w:sz w:val="20"/>
          <w:szCs w:val="20"/>
          <w:lang w:val="en-GB"/>
        </w:rPr>
        <w:t xml:space="preserve">would </w:t>
      </w:r>
      <w:r w:rsidR="009C2231" w:rsidRPr="004E2F52">
        <w:rPr>
          <w:rFonts w:ascii="Arial" w:hAnsi="Arial" w:cs="Arial"/>
          <w:sz w:val="20"/>
          <w:szCs w:val="20"/>
          <w:lang w:val="en-GB"/>
        </w:rPr>
        <w:t xml:space="preserve">indicate that the </w:t>
      </w:r>
      <w:r w:rsidR="00CB2B3F" w:rsidRPr="004E2F52">
        <w:rPr>
          <w:rFonts w:ascii="Arial" w:hAnsi="Arial" w:cs="Arial"/>
          <w:sz w:val="20"/>
          <w:szCs w:val="20"/>
          <w:lang w:val="en-GB"/>
        </w:rPr>
        <w:t>in</w:t>
      </w:r>
      <w:r w:rsidR="009C2231" w:rsidRPr="004E2F52">
        <w:rPr>
          <w:rFonts w:ascii="Arial" w:hAnsi="Arial" w:cs="Arial"/>
          <w:sz w:val="20"/>
          <w:szCs w:val="20"/>
          <w:lang w:val="en-GB"/>
        </w:rPr>
        <w:t>group</w:t>
      </w:r>
      <w:r w:rsidR="00CB2B3F" w:rsidRPr="004E2F52">
        <w:rPr>
          <w:rFonts w:ascii="Arial" w:hAnsi="Arial" w:cs="Arial"/>
          <w:sz w:val="20"/>
          <w:szCs w:val="20"/>
          <w:lang w:val="en-GB"/>
        </w:rPr>
        <w:t>, in this instance the Dinka,</w:t>
      </w:r>
      <w:r w:rsidR="009C2231" w:rsidRPr="004E2F52">
        <w:rPr>
          <w:rFonts w:ascii="Arial" w:hAnsi="Arial" w:cs="Arial"/>
          <w:sz w:val="20"/>
          <w:szCs w:val="20"/>
          <w:lang w:val="en-GB"/>
        </w:rPr>
        <w:t xml:space="preserve"> </w:t>
      </w:r>
      <w:r w:rsidR="00CB2B3F" w:rsidRPr="004E2F52">
        <w:rPr>
          <w:rFonts w:ascii="Arial" w:hAnsi="Arial" w:cs="Arial"/>
          <w:sz w:val="20"/>
          <w:szCs w:val="20"/>
          <w:lang w:val="en-GB"/>
        </w:rPr>
        <w:t>perceive themselves as</w:t>
      </w:r>
      <w:r w:rsidR="00727385" w:rsidRPr="004E2F52">
        <w:rPr>
          <w:rFonts w:ascii="Arial" w:hAnsi="Arial" w:cs="Arial"/>
          <w:sz w:val="20"/>
          <w:szCs w:val="20"/>
          <w:lang w:val="en-GB"/>
        </w:rPr>
        <w:t xml:space="preserve"> more</w:t>
      </w:r>
      <w:r w:rsidR="009C2231" w:rsidRPr="004E2F52">
        <w:rPr>
          <w:rFonts w:ascii="Arial" w:hAnsi="Arial" w:cs="Arial"/>
          <w:sz w:val="20"/>
          <w:szCs w:val="20"/>
          <w:lang w:val="en-GB"/>
        </w:rPr>
        <w:t xml:space="preserve"> mechanistic. In other words</w:t>
      </w:r>
      <w:r w:rsidR="00727385" w:rsidRPr="004E2F52">
        <w:rPr>
          <w:rFonts w:ascii="Arial" w:hAnsi="Arial" w:cs="Arial"/>
          <w:sz w:val="20"/>
          <w:szCs w:val="20"/>
          <w:lang w:val="en-GB"/>
        </w:rPr>
        <w:t>, this attribution would indicate</w:t>
      </w:r>
      <w:r w:rsidR="009C2231" w:rsidRPr="004E2F52">
        <w:rPr>
          <w:rFonts w:ascii="Arial" w:hAnsi="Arial" w:cs="Arial"/>
          <w:sz w:val="20"/>
          <w:szCs w:val="20"/>
          <w:lang w:val="en-GB"/>
        </w:rPr>
        <w:t xml:space="preserve"> that the </w:t>
      </w:r>
      <w:r w:rsidR="00CB2B3F" w:rsidRPr="004E2F52">
        <w:rPr>
          <w:rFonts w:ascii="Arial" w:hAnsi="Arial" w:cs="Arial"/>
          <w:sz w:val="20"/>
          <w:szCs w:val="20"/>
          <w:lang w:val="en-GB"/>
        </w:rPr>
        <w:t xml:space="preserve">Dinka </w:t>
      </w:r>
      <w:r w:rsidR="009C2231" w:rsidRPr="004E2F52">
        <w:rPr>
          <w:rFonts w:ascii="Arial" w:hAnsi="Arial" w:cs="Arial"/>
          <w:sz w:val="20"/>
          <w:szCs w:val="20"/>
          <w:lang w:val="en-GB"/>
        </w:rPr>
        <w:t xml:space="preserve">group consists </w:t>
      </w:r>
      <w:r w:rsidR="00727385" w:rsidRPr="004E2F52">
        <w:rPr>
          <w:rFonts w:ascii="Arial" w:hAnsi="Arial" w:cs="Arial"/>
          <w:sz w:val="20"/>
          <w:szCs w:val="20"/>
          <w:lang w:val="en-GB"/>
        </w:rPr>
        <w:t>of non-</w:t>
      </w:r>
      <w:r w:rsidR="009C2231" w:rsidRPr="004E2F52">
        <w:rPr>
          <w:rFonts w:ascii="Arial" w:hAnsi="Arial" w:cs="Arial"/>
          <w:sz w:val="20"/>
          <w:szCs w:val="20"/>
          <w:lang w:val="en-GB"/>
        </w:rPr>
        <w:t>emotional</w:t>
      </w:r>
      <w:r w:rsidR="00727385" w:rsidRPr="004E2F52">
        <w:rPr>
          <w:rFonts w:ascii="Arial" w:hAnsi="Arial" w:cs="Arial"/>
          <w:sz w:val="20"/>
          <w:szCs w:val="20"/>
          <w:lang w:val="en-GB"/>
        </w:rPr>
        <w:t xml:space="preserve"> and cold</w:t>
      </w:r>
      <w:r w:rsidR="009C2231" w:rsidRPr="004E2F52">
        <w:rPr>
          <w:rFonts w:ascii="Arial" w:hAnsi="Arial" w:cs="Arial"/>
          <w:sz w:val="20"/>
          <w:szCs w:val="20"/>
          <w:lang w:val="en-GB"/>
        </w:rPr>
        <w:t xml:space="preserve"> people while the outgroup</w:t>
      </w:r>
      <w:r w:rsidR="00CB2B3F" w:rsidRPr="004E2F52">
        <w:rPr>
          <w:rFonts w:ascii="Arial" w:hAnsi="Arial" w:cs="Arial"/>
          <w:sz w:val="20"/>
          <w:szCs w:val="20"/>
          <w:lang w:val="en-GB"/>
        </w:rPr>
        <w:t>, the Nuer,</w:t>
      </w:r>
      <w:r w:rsidR="009C2231" w:rsidRPr="004E2F52">
        <w:rPr>
          <w:rFonts w:ascii="Arial" w:hAnsi="Arial" w:cs="Arial"/>
          <w:sz w:val="20"/>
          <w:szCs w:val="20"/>
          <w:lang w:val="en-GB"/>
        </w:rPr>
        <w:t xml:space="preserve"> </w:t>
      </w:r>
      <w:r w:rsidR="00CB2B3F" w:rsidRPr="004E2F52">
        <w:rPr>
          <w:rFonts w:ascii="Arial" w:hAnsi="Arial" w:cs="Arial"/>
          <w:sz w:val="20"/>
          <w:szCs w:val="20"/>
          <w:lang w:val="en-GB"/>
        </w:rPr>
        <w:t xml:space="preserve">are </w:t>
      </w:r>
      <w:r w:rsidR="009C2231" w:rsidRPr="004E2F52">
        <w:rPr>
          <w:rFonts w:ascii="Arial" w:hAnsi="Arial" w:cs="Arial"/>
          <w:sz w:val="20"/>
          <w:szCs w:val="20"/>
          <w:lang w:val="en-GB"/>
        </w:rPr>
        <w:t xml:space="preserve">perceived as </w:t>
      </w:r>
      <w:r w:rsidR="00727385" w:rsidRPr="004E2F52">
        <w:rPr>
          <w:rFonts w:ascii="Arial" w:hAnsi="Arial" w:cs="Arial"/>
          <w:sz w:val="20"/>
          <w:szCs w:val="20"/>
          <w:lang w:val="en-GB"/>
        </w:rPr>
        <w:t>the opposite</w:t>
      </w:r>
      <w:r w:rsidR="009C2231" w:rsidRPr="004E2F52">
        <w:rPr>
          <w:rFonts w:ascii="Arial" w:hAnsi="Arial" w:cs="Arial"/>
          <w:sz w:val="20"/>
          <w:szCs w:val="20"/>
          <w:lang w:val="en-GB"/>
        </w:rPr>
        <w:t xml:space="preserve">. </w:t>
      </w:r>
      <w:r w:rsidR="00727385" w:rsidRPr="004E2F52">
        <w:rPr>
          <w:rFonts w:ascii="Arial" w:hAnsi="Arial" w:cs="Arial"/>
          <w:sz w:val="20"/>
          <w:szCs w:val="20"/>
          <w:lang w:val="en-GB"/>
        </w:rPr>
        <w:t>However, a crucial aspect of this attribution is that while the ingroup attribute significantly more uniquely human, or mechanistic, attributes to their own group, they also deprive the outgroup of the same. This indicates two things. First, the outgroup is largely deprived of uniquely human</w:t>
      </w:r>
      <w:r w:rsidR="00345F00" w:rsidRPr="004E2F52">
        <w:rPr>
          <w:rFonts w:ascii="Arial" w:hAnsi="Arial" w:cs="Arial"/>
          <w:sz w:val="20"/>
          <w:szCs w:val="20"/>
          <w:lang w:val="en-GB"/>
        </w:rPr>
        <w:t xml:space="preserve"> features such as self control and socialisation while the ingroup was attributed those significantly more. Second, the low number of uniquely human attributes given to the outgroup also deprives them of an emotional response. Both of these aspects serve to portray the outgroup as unfeeling objects while the ingroup is seen as self-controlled and warm beings.</w:t>
      </w:r>
    </w:p>
    <w:p w14:paraId="773F2CED" w14:textId="6EAC2168" w:rsidR="009C2231" w:rsidRPr="004E2F52" w:rsidRDefault="00727385" w:rsidP="009C2231">
      <w:pPr>
        <w:spacing w:line="360" w:lineRule="auto"/>
        <w:jc w:val="both"/>
        <w:rPr>
          <w:rFonts w:ascii="Arial" w:hAnsi="Arial" w:cs="Arial"/>
          <w:sz w:val="20"/>
          <w:szCs w:val="20"/>
          <w:lang w:val="en-GB"/>
        </w:rPr>
      </w:pPr>
      <w:r w:rsidRPr="004E2F52">
        <w:rPr>
          <w:rFonts w:ascii="Arial" w:hAnsi="Arial" w:cs="Arial"/>
          <w:sz w:val="20"/>
          <w:szCs w:val="20"/>
          <w:lang w:val="en-GB"/>
        </w:rPr>
        <w:t xml:space="preserve"> </w:t>
      </w:r>
      <w:r w:rsidR="009C2231" w:rsidRPr="004E2F52">
        <w:rPr>
          <w:rFonts w:ascii="Arial" w:hAnsi="Arial" w:cs="Arial"/>
          <w:sz w:val="20"/>
          <w:szCs w:val="20"/>
          <w:lang w:val="en-GB"/>
        </w:rPr>
        <w:t>In contrast, high scores on the ani</w:t>
      </w:r>
      <w:r w:rsidR="00345F00" w:rsidRPr="004E2F52">
        <w:rPr>
          <w:rFonts w:ascii="Arial" w:hAnsi="Arial" w:cs="Arial"/>
          <w:sz w:val="20"/>
          <w:szCs w:val="20"/>
          <w:lang w:val="en-GB"/>
        </w:rPr>
        <w:t xml:space="preserve">malistic side indicate that a group is </w:t>
      </w:r>
      <w:r w:rsidR="00CB2B3F" w:rsidRPr="004E2F52">
        <w:rPr>
          <w:rFonts w:ascii="Arial" w:hAnsi="Arial" w:cs="Arial"/>
          <w:sz w:val="20"/>
          <w:szCs w:val="20"/>
          <w:lang w:val="en-GB"/>
        </w:rPr>
        <w:t>perceive</w:t>
      </w:r>
      <w:r w:rsidR="00345F00" w:rsidRPr="004E2F52">
        <w:rPr>
          <w:rFonts w:ascii="Arial" w:hAnsi="Arial" w:cs="Arial"/>
          <w:sz w:val="20"/>
          <w:szCs w:val="20"/>
          <w:lang w:val="en-GB"/>
        </w:rPr>
        <w:t>d</w:t>
      </w:r>
      <w:r w:rsidR="00CB2B3F" w:rsidRPr="004E2F52">
        <w:rPr>
          <w:rFonts w:ascii="Arial" w:hAnsi="Arial" w:cs="Arial"/>
          <w:sz w:val="20"/>
          <w:szCs w:val="20"/>
          <w:lang w:val="en-GB"/>
        </w:rPr>
        <w:t xml:space="preserve"> </w:t>
      </w:r>
      <w:r w:rsidR="00345F00" w:rsidRPr="004E2F52">
        <w:rPr>
          <w:rFonts w:ascii="Arial" w:hAnsi="Arial" w:cs="Arial"/>
          <w:sz w:val="20"/>
          <w:szCs w:val="20"/>
          <w:lang w:val="en-GB"/>
        </w:rPr>
        <w:t>as more</w:t>
      </w:r>
      <w:r w:rsidR="009C2231" w:rsidRPr="004E2F52">
        <w:rPr>
          <w:rFonts w:ascii="Arial" w:hAnsi="Arial" w:cs="Arial"/>
          <w:sz w:val="20"/>
          <w:szCs w:val="20"/>
          <w:lang w:val="en-GB"/>
        </w:rPr>
        <w:t xml:space="preserve"> animalistic, displaying </w:t>
      </w:r>
      <w:r w:rsidR="00345F00" w:rsidRPr="004E2F52">
        <w:rPr>
          <w:rFonts w:ascii="Arial" w:hAnsi="Arial" w:cs="Arial"/>
          <w:sz w:val="20"/>
          <w:szCs w:val="20"/>
          <w:lang w:val="en-GB"/>
        </w:rPr>
        <w:t>more emotionality and warmth</w:t>
      </w:r>
      <w:r w:rsidR="00FD5DF4" w:rsidRPr="004E2F52">
        <w:rPr>
          <w:rFonts w:ascii="Arial" w:hAnsi="Arial" w:cs="Arial"/>
          <w:sz w:val="20"/>
          <w:szCs w:val="20"/>
          <w:lang w:val="en-GB"/>
        </w:rPr>
        <w:t>. As visible in Figure 2</w:t>
      </w:r>
      <w:r w:rsidR="009C2231" w:rsidRPr="004E2F52">
        <w:rPr>
          <w:rFonts w:ascii="Arial" w:hAnsi="Arial" w:cs="Arial"/>
          <w:sz w:val="20"/>
          <w:szCs w:val="20"/>
          <w:lang w:val="en-GB"/>
        </w:rPr>
        <w:t>,</w:t>
      </w:r>
      <w:r w:rsidR="00FD5DF4" w:rsidRPr="004E2F52">
        <w:rPr>
          <w:rFonts w:ascii="Arial" w:hAnsi="Arial" w:cs="Arial"/>
          <w:sz w:val="20"/>
          <w:szCs w:val="20"/>
          <w:lang w:val="en-GB"/>
        </w:rPr>
        <w:t xml:space="preserve"> where blue represent the Dinka’s attribution to their ingroup and red </w:t>
      </w:r>
      <w:r w:rsidR="00345F00" w:rsidRPr="004E2F52">
        <w:rPr>
          <w:rFonts w:ascii="Arial" w:hAnsi="Arial" w:cs="Arial"/>
          <w:sz w:val="20"/>
          <w:szCs w:val="20"/>
          <w:lang w:val="en-GB"/>
        </w:rPr>
        <w:t xml:space="preserve">the attribution </w:t>
      </w:r>
      <w:r w:rsidR="00FD5DF4" w:rsidRPr="004E2F52">
        <w:rPr>
          <w:rFonts w:ascii="Arial" w:hAnsi="Arial" w:cs="Arial"/>
          <w:sz w:val="20"/>
          <w:szCs w:val="20"/>
          <w:lang w:val="en-GB"/>
        </w:rPr>
        <w:t>to the Nuer-outgroup,</w:t>
      </w:r>
      <w:r w:rsidR="009C2231" w:rsidRPr="004E2F52">
        <w:rPr>
          <w:rFonts w:ascii="Arial" w:hAnsi="Arial" w:cs="Arial"/>
          <w:sz w:val="20"/>
          <w:szCs w:val="20"/>
          <w:lang w:val="en-GB"/>
        </w:rPr>
        <w:t xml:space="preserve"> animalistic characteristics were attributed almost exactly equally to both groups, indicating that the </w:t>
      </w:r>
      <w:r w:rsidR="00CB2B3F" w:rsidRPr="004E2F52">
        <w:rPr>
          <w:rFonts w:ascii="Arial" w:hAnsi="Arial" w:cs="Arial"/>
          <w:sz w:val="20"/>
          <w:szCs w:val="20"/>
          <w:lang w:val="en-GB"/>
        </w:rPr>
        <w:t xml:space="preserve">Dinka perceive themselves and the Neur outgroup </w:t>
      </w:r>
      <w:r w:rsidR="009C2231" w:rsidRPr="004E2F52">
        <w:rPr>
          <w:rFonts w:ascii="Arial" w:hAnsi="Arial" w:cs="Arial"/>
          <w:sz w:val="20"/>
          <w:szCs w:val="20"/>
          <w:lang w:val="en-GB"/>
        </w:rPr>
        <w:t xml:space="preserve">as equally </w:t>
      </w:r>
      <w:r w:rsidR="00345F00" w:rsidRPr="004E2F52">
        <w:rPr>
          <w:rFonts w:ascii="Arial" w:hAnsi="Arial" w:cs="Arial"/>
          <w:sz w:val="20"/>
          <w:szCs w:val="20"/>
          <w:lang w:val="en-GB"/>
        </w:rPr>
        <w:t>emotionally and warm</w:t>
      </w:r>
      <w:r w:rsidR="009C2231" w:rsidRPr="004E2F52">
        <w:rPr>
          <w:rFonts w:ascii="Arial" w:hAnsi="Arial" w:cs="Arial"/>
          <w:sz w:val="20"/>
          <w:szCs w:val="20"/>
          <w:lang w:val="en-GB"/>
        </w:rPr>
        <w:t xml:space="preserve">. However, the ingroup was </w:t>
      </w:r>
      <w:r w:rsidR="00345F00" w:rsidRPr="004E2F52">
        <w:rPr>
          <w:rFonts w:ascii="Arial" w:hAnsi="Arial" w:cs="Arial"/>
          <w:sz w:val="20"/>
          <w:szCs w:val="20"/>
          <w:lang w:val="en-GB"/>
        </w:rPr>
        <w:t xml:space="preserve">also </w:t>
      </w:r>
      <w:r w:rsidR="009C2231" w:rsidRPr="004E2F52">
        <w:rPr>
          <w:rFonts w:ascii="Arial" w:hAnsi="Arial" w:cs="Arial"/>
          <w:sz w:val="20"/>
          <w:szCs w:val="20"/>
          <w:lang w:val="en-GB"/>
        </w:rPr>
        <w:t>attributed almost</w:t>
      </w:r>
      <w:r w:rsidR="00B37A8D" w:rsidRPr="004E2F52">
        <w:rPr>
          <w:rFonts w:ascii="Arial" w:hAnsi="Arial" w:cs="Arial"/>
          <w:sz w:val="20"/>
          <w:szCs w:val="20"/>
          <w:lang w:val="en-GB"/>
        </w:rPr>
        <w:t xml:space="preserve"> double</w:t>
      </w:r>
      <w:r w:rsidR="009C2231" w:rsidRPr="004E2F52">
        <w:rPr>
          <w:rFonts w:ascii="Arial" w:hAnsi="Arial" w:cs="Arial"/>
          <w:sz w:val="20"/>
          <w:szCs w:val="20"/>
          <w:lang w:val="en-GB"/>
        </w:rPr>
        <w:t xml:space="preserve"> the amount of mechanistic characteristics, indicating that the outgroup is perceived as considerably less warm</w:t>
      </w:r>
      <w:r w:rsidR="00345F00" w:rsidRPr="004E2F52">
        <w:rPr>
          <w:rFonts w:ascii="Arial" w:hAnsi="Arial" w:cs="Arial"/>
          <w:sz w:val="20"/>
          <w:szCs w:val="20"/>
          <w:lang w:val="en-GB"/>
        </w:rPr>
        <w:t>, emotional</w:t>
      </w:r>
      <w:r w:rsidR="009C2231" w:rsidRPr="004E2F52">
        <w:rPr>
          <w:rFonts w:ascii="Arial" w:hAnsi="Arial" w:cs="Arial"/>
          <w:sz w:val="20"/>
          <w:szCs w:val="20"/>
          <w:lang w:val="en-GB"/>
        </w:rPr>
        <w:t xml:space="preserve"> and friendly</w:t>
      </w:r>
      <w:r w:rsidR="00B37A8D" w:rsidRPr="004E2F52">
        <w:rPr>
          <w:rFonts w:ascii="Arial" w:hAnsi="Arial" w:cs="Arial"/>
          <w:sz w:val="20"/>
          <w:szCs w:val="20"/>
          <w:lang w:val="en-GB"/>
        </w:rPr>
        <w:t xml:space="preserve"> than the ingroup</w:t>
      </w:r>
      <w:r w:rsidR="009C2231" w:rsidRPr="004E2F52">
        <w:rPr>
          <w:rFonts w:ascii="Arial" w:hAnsi="Arial" w:cs="Arial"/>
          <w:sz w:val="20"/>
          <w:szCs w:val="20"/>
          <w:lang w:val="en-GB"/>
        </w:rPr>
        <w:t>.</w:t>
      </w:r>
    </w:p>
    <w:p w14:paraId="4DAB7762" w14:textId="44B48D52" w:rsidR="009C2231" w:rsidRPr="004E2F52" w:rsidRDefault="00F73D2E" w:rsidP="00F73D2E">
      <w:pPr>
        <w:pStyle w:val="Caption"/>
        <w:jc w:val="center"/>
        <w:rPr>
          <w:rFonts w:ascii="Arial" w:hAnsi="Arial" w:cs="Arial"/>
          <w:color w:val="auto"/>
          <w:lang w:val="en-GB"/>
        </w:rPr>
      </w:pPr>
      <w:bookmarkStart w:id="25" w:name="_Toc282700486"/>
      <w:r w:rsidRPr="004E2F52">
        <w:rPr>
          <w:rFonts w:ascii="Arial" w:hAnsi="Arial" w:cs="Arial"/>
          <w:color w:val="auto"/>
          <w:lang w:val="en-GB"/>
        </w:rPr>
        <w:t xml:space="preserve">Figure </w:t>
      </w:r>
      <w:r w:rsidRPr="00D34112">
        <w:rPr>
          <w:rFonts w:ascii="Arial" w:hAnsi="Arial" w:cs="Arial"/>
          <w:color w:val="auto"/>
          <w:lang w:val="en-GB"/>
        </w:rPr>
        <w:fldChar w:fldCharType="begin"/>
      </w:r>
      <w:r w:rsidRPr="004E2F52">
        <w:rPr>
          <w:rFonts w:ascii="Arial" w:hAnsi="Arial" w:cs="Arial"/>
          <w:color w:val="auto"/>
          <w:lang w:val="en-GB"/>
        </w:rPr>
        <w:instrText xml:space="preserve"> SEQ Figure \* ARABIC </w:instrText>
      </w:r>
      <w:r w:rsidRPr="001C6520">
        <w:rPr>
          <w:rFonts w:ascii="Arial" w:hAnsi="Arial" w:cs="Arial"/>
          <w:color w:val="auto"/>
          <w:lang w:val="en-GB"/>
        </w:rPr>
        <w:fldChar w:fldCharType="separate"/>
      </w:r>
      <w:r w:rsidR="005E7800" w:rsidRPr="004E2F52">
        <w:rPr>
          <w:rFonts w:ascii="Arial" w:hAnsi="Arial" w:cs="Arial"/>
          <w:noProof/>
          <w:color w:val="auto"/>
          <w:lang w:val="en-GB"/>
        </w:rPr>
        <w:t>2</w:t>
      </w:r>
      <w:r w:rsidRPr="00D34112">
        <w:rPr>
          <w:rFonts w:ascii="Arial" w:hAnsi="Arial" w:cs="Arial"/>
          <w:color w:val="auto"/>
          <w:lang w:val="en-GB"/>
        </w:rPr>
        <w:fldChar w:fldCharType="end"/>
      </w:r>
      <w:r w:rsidRPr="004E2F52">
        <w:rPr>
          <w:rFonts w:ascii="Arial" w:hAnsi="Arial" w:cs="Arial"/>
          <w:color w:val="auto"/>
          <w:lang w:val="en-GB"/>
        </w:rPr>
        <w:t xml:space="preserve">: </w:t>
      </w:r>
      <w:r w:rsidR="009C2231" w:rsidRPr="004E2F52">
        <w:rPr>
          <w:rFonts w:ascii="Arial" w:hAnsi="Arial" w:cs="Arial"/>
          <w:color w:val="auto"/>
          <w:lang w:val="en-GB"/>
        </w:rPr>
        <w:t>The mean attribution of human characteristics</w:t>
      </w:r>
      <w:r w:rsidR="003A2F4D" w:rsidRPr="004E2F52">
        <w:rPr>
          <w:rFonts w:ascii="Arial" w:hAnsi="Arial" w:cs="Arial"/>
          <w:color w:val="auto"/>
          <w:lang w:val="en-GB"/>
        </w:rPr>
        <w:t xml:space="preserve"> by the Dinka</w:t>
      </w:r>
      <w:r w:rsidRPr="004E2F52">
        <w:rPr>
          <w:rFonts w:ascii="Arial" w:hAnsi="Arial" w:cs="Arial"/>
          <w:color w:val="auto"/>
          <w:lang w:val="en-GB"/>
        </w:rPr>
        <w:t xml:space="preserve"> sample.</w:t>
      </w:r>
      <w:bookmarkEnd w:id="25"/>
    </w:p>
    <w:p w14:paraId="460FCB09" w14:textId="7A1BA9D0" w:rsidR="009C2231" w:rsidRPr="004E2F52" w:rsidRDefault="007C5065" w:rsidP="009C2231">
      <w:pPr>
        <w:spacing w:line="360" w:lineRule="auto"/>
        <w:jc w:val="center"/>
        <w:rPr>
          <w:rFonts w:ascii="Arial" w:hAnsi="Arial" w:cs="Arial"/>
          <w:sz w:val="20"/>
          <w:szCs w:val="20"/>
          <w:lang w:val="en-GB"/>
        </w:rPr>
      </w:pPr>
      <w:r w:rsidRPr="00D34112">
        <w:rPr>
          <w:rFonts w:ascii="Arial" w:hAnsi="Arial" w:cs="Arial"/>
          <w:noProof/>
          <w:lang w:val="en-US" w:eastAsia="en-US"/>
        </w:rPr>
        <w:drawing>
          <wp:inline distT="0" distB="0" distL="0" distR="0" wp14:anchorId="124E7D23" wp14:editId="2FD52893">
            <wp:extent cx="4851400" cy="29464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ECE957" w14:textId="1C22E1C7" w:rsidR="009C2231" w:rsidRPr="004E2F52" w:rsidRDefault="009C2231" w:rsidP="009C2231">
      <w:pPr>
        <w:spacing w:line="360" w:lineRule="auto"/>
        <w:jc w:val="both"/>
        <w:rPr>
          <w:rFonts w:ascii="Arial" w:hAnsi="Arial" w:cs="Arial"/>
          <w:sz w:val="20"/>
          <w:szCs w:val="20"/>
          <w:lang w:val="en-GB"/>
        </w:rPr>
      </w:pPr>
      <w:r w:rsidRPr="004E2F52">
        <w:rPr>
          <w:rFonts w:ascii="Arial" w:hAnsi="Arial" w:cs="Arial"/>
          <w:sz w:val="20"/>
          <w:szCs w:val="20"/>
          <w:lang w:val="en-GB"/>
        </w:rPr>
        <w:t>Judging from these findings, it can be argued that a dehumanisation is evident, more explicitly, mechanistic dehumanisation. This follows findings of theorists such as Bar-Tal (2000), Kelman (1976) and Schwartzman &amp; Struch (1989), placing dehumanisa</w:t>
      </w:r>
      <w:r w:rsidRPr="00F23351">
        <w:rPr>
          <w:rFonts w:ascii="Arial" w:hAnsi="Arial" w:cs="Arial"/>
          <w:sz w:val="20"/>
          <w:szCs w:val="20"/>
          <w:lang w:val="en-GB"/>
        </w:rPr>
        <w:t xml:space="preserve">tion in the context of aggression and violence. In </w:t>
      </w:r>
      <w:r w:rsidR="00B37A8D" w:rsidRPr="00D50753">
        <w:rPr>
          <w:rFonts w:ascii="Arial" w:hAnsi="Arial" w:cs="Arial"/>
          <w:sz w:val="20"/>
          <w:szCs w:val="20"/>
          <w:lang w:val="en-GB"/>
        </w:rPr>
        <w:t>the</w:t>
      </w:r>
      <w:r w:rsidRPr="00F2386F">
        <w:rPr>
          <w:rFonts w:ascii="Arial" w:hAnsi="Arial" w:cs="Arial"/>
          <w:sz w:val="20"/>
          <w:szCs w:val="20"/>
          <w:lang w:val="en-GB"/>
        </w:rPr>
        <w:t xml:space="preserve"> case</w:t>
      </w:r>
      <w:r w:rsidR="00B37A8D" w:rsidRPr="00F2386F">
        <w:rPr>
          <w:rFonts w:ascii="Arial" w:hAnsi="Arial" w:cs="Arial"/>
          <w:sz w:val="20"/>
          <w:szCs w:val="20"/>
          <w:lang w:val="en-GB"/>
        </w:rPr>
        <w:t xml:space="preserve"> of South Sudan</w:t>
      </w:r>
      <w:r w:rsidRPr="00AD0B38">
        <w:rPr>
          <w:rFonts w:ascii="Arial" w:hAnsi="Arial" w:cs="Arial"/>
          <w:sz w:val="20"/>
          <w:szCs w:val="20"/>
          <w:lang w:val="en-GB"/>
        </w:rPr>
        <w:t>, it is clear that dehumanisation is embedded in the perceptions the D</w:t>
      </w:r>
      <w:r w:rsidR="00B37A8D" w:rsidRPr="004E2F52">
        <w:rPr>
          <w:rFonts w:ascii="Arial" w:hAnsi="Arial" w:cs="Arial"/>
          <w:sz w:val="20"/>
          <w:szCs w:val="20"/>
          <w:lang w:val="en-GB"/>
        </w:rPr>
        <w:t>inka harbour against the Nuer. However, i</w:t>
      </w:r>
      <w:r w:rsidRPr="004E2F52">
        <w:rPr>
          <w:rFonts w:ascii="Arial" w:hAnsi="Arial" w:cs="Arial"/>
          <w:sz w:val="20"/>
          <w:szCs w:val="20"/>
          <w:lang w:val="en-GB"/>
        </w:rPr>
        <w:t>t is not clear from these findings alone whether this is an expression of underlying pervasive attitudes between the two groups in the absence of conflict</w:t>
      </w:r>
      <w:r w:rsidR="00CB2B3F" w:rsidRPr="004E2F52">
        <w:rPr>
          <w:rFonts w:ascii="Arial" w:hAnsi="Arial" w:cs="Arial"/>
          <w:sz w:val="20"/>
          <w:szCs w:val="20"/>
          <w:lang w:val="en-GB"/>
        </w:rPr>
        <w:t>,</w:t>
      </w:r>
      <w:r w:rsidRPr="004E2F52">
        <w:rPr>
          <w:rFonts w:ascii="Arial" w:hAnsi="Arial" w:cs="Arial"/>
          <w:sz w:val="20"/>
          <w:szCs w:val="20"/>
          <w:lang w:val="en-GB"/>
        </w:rPr>
        <w:t xml:space="preserve"> or whether they have developed</w:t>
      </w:r>
      <w:r w:rsidR="00345F00" w:rsidRPr="004E2F52">
        <w:rPr>
          <w:rFonts w:ascii="Arial" w:hAnsi="Arial" w:cs="Arial"/>
          <w:sz w:val="20"/>
          <w:szCs w:val="20"/>
          <w:lang w:val="en-GB"/>
        </w:rPr>
        <w:t xml:space="preserve"> or</w:t>
      </w:r>
      <w:r w:rsidR="00B37A8D" w:rsidRPr="004E2F52">
        <w:rPr>
          <w:rFonts w:ascii="Arial" w:hAnsi="Arial" w:cs="Arial"/>
          <w:sz w:val="20"/>
          <w:szCs w:val="20"/>
          <w:lang w:val="en-GB"/>
        </w:rPr>
        <w:t xml:space="preserve"> entrenched following</w:t>
      </w:r>
      <w:r w:rsidRPr="004E2F52">
        <w:rPr>
          <w:rFonts w:ascii="Arial" w:hAnsi="Arial" w:cs="Arial"/>
          <w:sz w:val="20"/>
          <w:szCs w:val="20"/>
          <w:lang w:val="en-GB"/>
        </w:rPr>
        <w:t xml:space="preserve"> the December violence</w:t>
      </w:r>
      <w:r w:rsidR="00345F00" w:rsidRPr="004E2F52">
        <w:rPr>
          <w:rFonts w:ascii="Arial" w:hAnsi="Arial" w:cs="Arial"/>
          <w:sz w:val="20"/>
          <w:szCs w:val="20"/>
          <w:lang w:val="en-GB"/>
        </w:rPr>
        <w:t xml:space="preserve"> in 2013</w:t>
      </w:r>
      <w:r w:rsidRPr="004E2F52">
        <w:rPr>
          <w:rFonts w:ascii="Arial" w:hAnsi="Arial" w:cs="Arial"/>
          <w:sz w:val="20"/>
          <w:szCs w:val="20"/>
          <w:lang w:val="en-GB"/>
        </w:rPr>
        <w:t>. The main finding is</w:t>
      </w:r>
      <w:r w:rsidR="00345F00" w:rsidRPr="004E2F52">
        <w:rPr>
          <w:rFonts w:ascii="Arial" w:hAnsi="Arial" w:cs="Arial"/>
          <w:sz w:val="20"/>
          <w:szCs w:val="20"/>
          <w:lang w:val="en-GB"/>
        </w:rPr>
        <w:t xml:space="preserve"> thus that these attitudes</w:t>
      </w:r>
      <w:r w:rsidRPr="004E2F52">
        <w:rPr>
          <w:rFonts w:ascii="Arial" w:hAnsi="Arial" w:cs="Arial"/>
          <w:sz w:val="20"/>
          <w:szCs w:val="20"/>
          <w:lang w:val="en-GB"/>
        </w:rPr>
        <w:t xml:space="preserve"> currently exist and need to be addressed </w:t>
      </w:r>
      <w:r w:rsidR="00345F00" w:rsidRPr="004E2F52">
        <w:rPr>
          <w:rFonts w:ascii="Arial" w:hAnsi="Arial" w:cs="Arial"/>
          <w:sz w:val="20"/>
          <w:szCs w:val="20"/>
          <w:lang w:val="en-GB"/>
        </w:rPr>
        <w:t xml:space="preserve">in order </w:t>
      </w:r>
      <w:r w:rsidRPr="004E2F52">
        <w:rPr>
          <w:rFonts w:ascii="Arial" w:hAnsi="Arial" w:cs="Arial"/>
          <w:sz w:val="20"/>
          <w:szCs w:val="20"/>
          <w:lang w:val="en-GB"/>
        </w:rPr>
        <w:t>to achieve a sustainable and stable peace process.</w:t>
      </w:r>
    </w:p>
    <w:p w14:paraId="29C09CFA" w14:textId="121D3496" w:rsidR="009C2231" w:rsidRPr="004E2F52" w:rsidRDefault="009C2231" w:rsidP="009C2231">
      <w:pPr>
        <w:spacing w:line="360" w:lineRule="auto"/>
        <w:jc w:val="both"/>
        <w:rPr>
          <w:rFonts w:ascii="Arial" w:hAnsi="Arial" w:cs="Arial"/>
          <w:sz w:val="20"/>
          <w:szCs w:val="20"/>
          <w:lang w:val="en-GB"/>
        </w:rPr>
      </w:pPr>
      <w:r w:rsidRPr="004E2F52">
        <w:rPr>
          <w:rFonts w:ascii="Arial" w:hAnsi="Arial" w:cs="Arial"/>
          <w:sz w:val="20"/>
          <w:szCs w:val="20"/>
          <w:lang w:val="en-GB"/>
        </w:rPr>
        <w:t>This perception of the outgroup as being emotionless may have been developed during the course of the years that have cemented the tribal rivalry betwe</w:t>
      </w:r>
      <w:r w:rsidR="00345F00" w:rsidRPr="004E2F52">
        <w:rPr>
          <w:rFonts w:ascii="Arial" w:hAnsi="Arial" w:cs="Arial"/>
          <w:sz w:val="20"/>
          <w:szCs w:val="20"/>
          <w:lang w:val="en-GB"/>
        </w:rPr>
        <w:t>en the two. Presumably, both</w:t>
      </w:r>
      <w:r w:rsidRPr="004E2F52">
        <w:rPr>
          <w:rFonts w:ascii="Arial" w:hAnsi="Arial" w:cs="Arial"/>
          <w:sz w:val="20"/>
          <w:szCs w:val="20"/>
          <w:lang w:val="en-GB"/>
        </w:rPr>
        <w:t xml:space="preserve"> past and recent conflicts between the two tribes have contributed to this image. Specifically, the two attempted ‘coups’ by Riek Machar have most likely contributed to this negative image of Nuer as aggressive, impatient and untrustworthy. However, for these causal hypotheses to be more than just that, we will have to compare these findings with those </w:t>
      </w:r>
      <w:r w:rsidR="00B37A8D" w:rsidRPr="004E2F52">
        <w:rPr>
          <w:rFonts w:ascii="Arial" w:hAnsi="Arial" w:cs="Arial"/>
          <w:sz w:val="20"/>
          <w:szCs w:val="20"/>
          <w:lang w:val="en-GB"/>
        </w:rPr>
        <w:t>on infrahumanisation and the</w:t>
      </w:r>
      <w:r w:rsidRPr="004E2F52">
        <w:rPr>
          <w:rFonts w:ascii="Arial" w:hAnsi="Arial" w:cs="Arial"/>
          <w:sz w:val="20"/>
          <w:szCs w:val="20"/>
          <w:lang w:val="en-GB"/>
        </w:rPr>
        <w:t xml:space="preserve"> focus groups. Having established that these attitudes now exist, </w:t>
      </w:r>
      <w:r w:rsidR="00345F00" w:rsidRPr="004E2F52">
        <w:rPr>
          <w:rFonts w:ascii="Arial" w:hAnsi="Arial" w:cs="Arial"/>
          <w:sz w:val="20"/>
          <w:szCs w:val="20"/>
          <w:lang w:val="en-GB"/>
        </w:rPr>
        <w:t>this</w:t>
      </w:r>
      <w:r w:rsidRPr="004E2F52">
        <w:rPr>
          <w:rFonts w:ascii="Arial" w:hAnsi="Arial" w:cs="Arial"/>
          <w:sz w:val="20"/>
          <w:szCs w:val="20"/>
          <w:lang w:val="en-GB"/>
        </w:rPr>
        <w:t xml:space="preserve"> report </w:t>
      </w:r>
      <w:r w:rsidR="00345F00" w:rsidRPr="004E2F52">
        <w:rPr>
          <w:rFonts w:ascii="Arial" w:hAnsi="Arial" w:cs="Arial"/>
          <w:sz w:val="20"/>
          <w:szCs w:val="20"/>
          <w:lang w:val="en-GB"/>
        </w:rPr>
        <w:t xml:space="preserve">will later </w:t>
      </w:r>
      <w:r w:rsidRPr="004E2F52">
        <w:rPr>
          <w:rFonts w:ascii="Arial" w:hAnsi="Arial" w:cs="Arial"/>
          <w:sz w:val="20"/>
          <w:szCs w:val="20"/>
          <w:lang w:val="en-GB"/>
        </w:rPr>
        <w:t>investigate why this might be the case and suggest ways to amend these.</w:t>
      </w:r>
    </w:p>
    <w:p w14:paraId="3CCFD9D3" w14:textId="48698F39" w:rsidR="008F67B8" w:rsidRPr="004E2F52" w:rsidRDefault="00B37A8D" w:rsidP="009C2231">
      <w:pPr>
        <w:spacing w:line="360" w:lineRule="auto"/>
        <w:jc w:val="both"/>
        <w:rPr>
          <w:rFonts w:ascii="Arial" w:hAnsi="Arial" w:cs="Arial"/>
          <w:sz w:val="20"/>
          <w:szCs w:val="20"/>
          <w:lang w:val="en-GB"/>
        </w:rPr>
      </w:pPr>
      <w:r w:rsidRPr="004E2F52">
        <w:rPr>
          <w:rFonts w:ascii="Arial" w:hAnsi="Arial" w:cs="Arial"/>
          <w:sz w:val="20"/>
          <w:szCs w:val="20"/>
          <w:lang w:val="en-GB"/>
        </w:rPr>
        <w:t>Turning to</w:t>
      </w:r>
      <w:r w:rsidR="00A2483C" w:rsidRPr="004E2F52">
        <w:rPr>
          <w:rFonts w:ascii="Arial" w:hAnsi="Arial" w:cs="Arial"/>
          <w:sz w:val="20"/>
          <w:szCs w:val="20"/>
          <w:lang w:val="en-GB"/>
        </w:rPr>
        <w:t xml:space="preserve"> the Nuer group,</w:t>
      </w:r>
      <w:r w:rsidR="00E41BCE" w:rsidRPr="004E2F52">
        <w:rPr>
          <w:rFonts w:ascii="Arial" w:hAnsi="Arial" w:cs="Arial"/>
          <w:sz w:val="20"/>
          <w:szCs w:val="20"/>
          <w:lang w:val="en-GB"/>
        </w:rPr>
        <w:t xml:space="preserve"> a few similarities and differences are visible</w:t>
      </w:r>
      <w:r w:rsidR="00FD5DF4" w:rsidRPr="004E2F52">
        <w:rPr>
          <w:rFonts w:ascii="Arial" w:hAnsi="Arial" w:cs="Arial"/>
          <w:sz w:val="20"/>
          <w:szCs w:val="20"/>
          <w:lang w:val="en-GB"/>
        </w:rPr>
        <w:t xml:space="preserve"> in Figure 3</w:t>
      </w:r>
      <w:r w:rsidR="008F67B8" w:rsidRPr="004E2F52">
        <w:rPr>
          <w:rFonts w:ascii="Arial" w:hAnsi="Arial" w:cs="Arial"/>
          <w:sz w:val="20"/>
          <w:szCs w:val="20"/>
          <w:lang w:val="en-GB"/>
        </w:rPr>
        <w:t xml:space="preserve">, where blue indicate characteristics attribute to the ingroup and red </w:t>
      </w:r>
      <w:r w:rsidR="00345F00" w:rsidRPr="004E2F52">
        <w:rPr>
          <w:rFonts w:ascii="Arial" w:hAnsi="Arial" w:cs="Arial"/>
          <w:sz w:val="20"/>
          <w:szCs w:val="20"/>
          <w:lang w:val="en-GB"/>
        </w:rPr>
        <w:t xml:space="preserve">those given </w:t>
      </w:r>
      <w:r w:rsidR="008F67B8" w:rsidRPr="004E2F52">
        <w:rPr>
          <w:rFonts w:ascii="Arial" w:hAnsi="Arial" w:cs="Arial"/>
          <w:sz w:val="20"/>
          <w:szCs w:val="20"/>
          <w:lang w:val="en-GB"/>
        </w:rPr>
        <w:t>to the outgroup</w:t>
      </w:r>
      <w:r w:rsidR="00E41BCE" w:rsidRPr="004E2F52">
        <w:rPr>
          <w:rFonts w:ascii="Arial" w:hAnsi="Arial" w:cs="Arial"/>
          <w:sz w:val="20"/>
          <w:szCs w:val="20"/>
          <w:lang w:val="en-GB"/>
        </w:rPr>
        <w:t>.</w:t>
      </w:r>
      <w:r w:rsidR="00345F00" w:rsidRPr="004E2F52">
        <w:rPr>
          <w:rFonts w:ascii="Arial" w:hAnsi="Arial" w:cs="Arial"/>
          <w:sz w:val="20"/>
          <w:szCs w:val="20"/>
          <w:lang w:val="en-GB"/>
        </w:rPr>
        <w:t xml:space="preserve"> </w:t>
      </w:r>
      <w:r w:rsidR="005064B3" w:rsidRPr="004E2F52">
        <w:rPr>
          <w:rFonts w:ascii="Arial" w:hAnsi="Arial" w:cs="Arial"/>
          <w:sz w:val="20"/>
          <w:szCs w:val="20"/>
          <w:lang w:val="en-GB"/>
        </w:rPr>
        <w:t xml:space="preserve">In this case, the ANOVAs displayed similar yet distinctive findings, with significant differences in terms of attribution according to tribe (1, 38.20 = 32.81, </w:t>
      </w:r>
      <w:r w:rsidR="005064B3" w:rsidRPr="004E2F52">
        <w:rPr>
          <w:rFonts w:ascii="Arial" w:hAnsi="Arial" w:cs="Arial"/>
          <w:i/>
          <w:sz w:val="20"/>
          <w:szCs w:val="20"/>
          <w:lang w:val="en-GB"/>
        </w:rPr>
        <w:t xml:space="preserve">p </w:t>
      </w:r>
      <w:r w:rsidR="005064B3" w:rsidRPr="004E2F52">
        <w:rPr>
          <w:rFonts w:ascii="Arial" w:hAnsi="Arial" w:cs="Arial"/>
          <w:sz w:val="20"/>
          <w:szCs w:val="20"/>
          <w:lang w:val="en-GB"/>
        </w:rPr>
        <w:t xml:space="preserve">&lt; .001), and tribe*valence (1, 84.57 = 72.62, </w:t>
      </w:r>
      <w:r w:rsidR="005064B3" w:rsidRPr="004E2F52">
        <w:rPr>
          <w:rFonts w:ascii="Arial" w:hAnsi="Arial" w:cs="Arial"/>
          <w:i/>
          <w:sz w:val="20"/>
          <w:szCs w:val="20"/>
          <w:lang w:val="en-GB"/>
        </w:rPr>
        <w:t xml:space="preserve">p </w:t>
      </w:r>
      <w:r w:rsidR="005064B3" w:rsidRPr="004E2F52">
        <w:rPr>
          <w:rFonts w:ascii="Arial" w:hAnsi="Arial" w:cs="Arial"/>
          <w:sz w:val="20"/>
          <w:szCs w:val="20"/>
          <w:lang w:val="en-GB"/>
        </w:rPr>
        <w:t xml:space="preserve">&lt; .001), but leaving any other relationship statistically insignificant. </w:t>
      </w:r>
      <w:r w:rsidR="00345F00" w:rsidRPr="004E2F52">
        <w:rPr>
          <w:rFonts w:ascii="Arial" w:hAnsi="Arial" w:cs="Arial"/>
          <w:sz w:val="20"/>
          <w:szCs w:val="20"/>
          <w:lang w:val="en-GB"/>
        </w:rPr>
        <w:t>Similar to</w:t>
      </w:r>
      <w:r w:rsidR="00E253C4" w:rsidRPr="004E2F52">
        <w:rPr>
          <w:rFonts w:ascii="Arial" w:hAnsi="Arial" w:cs="Arial"/>
          <w:sz w:val="20"/>
          <w:szCs w:val="20"/>
          <w:lang w:val="en-GB"/>
        </w:rPr>
        <w:t xml:space="preserve"> the Dinka, it is clear that the Nuer tend to reserve some of the more positive characteristics, such as friendly, humble, organised, sociable and trusting, to their own group. </w:t>
      </w:r>
      <w:r w:rsidR="008F67B8" w:rsidRPr="004E2F52">
        <w:rPr>
          <w:rFonts w:ascii="Arial" w:hAnsi="Arial" w:cs="Arial"/>
          <w:sz w:val="20"/>
          <w:szCs w:val="20"/>
          <w:lang w:val="en-GB"/>
        </w:rPr>
        <w:t xml:space="preserve">In fact, trusting and friendly were attributed solely to the in-group, indicating a perception of the outgroup as non-trustworthy and unfriendly. </w:t>
      </w:r>
      <w:r w:rsidR="005064B3" w:rsidRPr="004E2F52">
        <w:rPr>
          <w:rFonts w:ascii="Arial" w:hAnsi="Arial" w:cs="Arial"/>
          <w:sz w:val="20"/>
          <w:szCs w:val="20"/>
          <w:lang w:val="en-GB"/>
        </w:rPr>
        <w:t xml:space="preserve">Thus, the difference in attribution for the Nuer group can mainly be boiled down to differences in valence rather than animalistic/mechanistic. However, the fact that significantly more characteristics were attributed to the ingroup, the perception of the outgroup as unfeeling objects still remains. </w:t>
      </w:r>
      <w:r w:rsidR="008F67B8" w:rsidRPr="004E2F52">
        <w:rPr>
          <w:rFonts w:ascii="Arial" w:hAnsi="Arial" w:cs="Arial"/>
          <w:sz w:val="20"/>
          <w:szCs w:val="20"/>
          <w:lang w:val="en-GB"/>
        </w:rPr>
        <w:t xml:space="preserve">Considering the context of these attitudes and the events in December 2013, it is likely that they have been severely impacted by the violence along ethnic lines in South Sudan. Hence, the Nuer seemingly associate positive human attributes with their in-group rather than the Dinka-outgroup. </w:t>
      </w:r>
      <w:r w:rsidR="00E253C4" w:rsidRPr="004E2F52">
        <w:rPr>
          <w:rFonts w:ascii="Arial" w:hAnsi="Arial" w:cs="Arial"/>
          <w:sz w:val="20"/>
          <w:szCs w:val="20"/>
          <w:lang w:val="en-GB"/>
        </w:rPr>
        <w:t>Likewise</w:t>
      </w:r>
      <w:r w:rsidR="008F67B8" w:rsidRPr="004E2F52">
        <w:rPr>
          <w:rFonts w:ascii="Arial" w:hAnsi="Arial" w:cs="Arial"/>
          <w:sz w:val="20"/>
          <w:szCs w:val="20"/>
          <w:lang w:val="en-GB"/>
        </w:rPr>
        <w:t>, some of the more negative attributes</w:t>
      </w:r>
      <w:r w:rsidR="00E253C4" w:rsidRPr="004E2F52">
        <w:rPr>
          <w:rFonts w:ascii="Arial" w:hAnsi="Arial" w:cs="Arial"/>
          <w:sz w:val="20"/>
          <w:szCs w:val="20"/>
          <w:lang w:val="en-GB"/>
        </w:rPr>
        <w:t xml:space="preserve">, namely, distractible, impatient, nervous and rude are attributed to the outgroup, indicating a derogation. </w:t>
      </w:r>
      <w:r w:rsidR="008F67B8" w:rsidRPr="004E2F52">
        <w:rPr>
          <w:rFonts w:ascii="Arial" w:hAnsi="Arial" w:cs="Arial"/>
          <w:sz w:val="20"/>
          <w:szCs w:val="20"/>
          <w:lang w:val="en-GB"/>
        </w:rPr>
        <w:t xml:space="preserve">That is, the Nuer strongly </w:t>
      </w:r>
      <w:r w:rsidR="003A6FE5" w:rsidRPr="004E2F52">
        <w:rPr>
          <w:rFonts w:ascii="Arial" w:hAnsi="Arial" w:cs="Arial"/>
          <w:sz w:val="20"/>
          <w:szCs w:val="20"/>
          <w:lang w:val="en-GB"/>
        </w:rPr>
        <w:t>associates</w:t>
      </w:r>
      <w:r w:rsidR="008F67B8" w:rsidRPr="004E2F52">
        <w:rPr>
          <w:rFonts w:ascii="Arial" w:hAnsi="Arial" w:cs="Arial"/>
          <w:sz w:val="20"/>
          <w:szCs w:val="20"/>
          <w:lang w:val="en-GB"/>
        </w:rPr>
        <w:t xml:space="preserve"> the Dinka-outgroup with several negative human characteristics, indicating a perception of the latter as nervous, mischievous, and </w:t>
      </w:r>
      <w:r w:rsidR="00345F00" w:rsidRPr="004E2F52">
        <w:rPr>
          <w:rFonts w:ascii="Arial" w:hAnsi="Arial" w:cs="Arial"/>
          <w:sz w:val="20"/>
          <w:szCs w:val="20"/>
          <w:lang w:val="en-GB"/>
        </w:rPr>
        <w:t>lacking self-control.</w:t>
      </w:r>
    </w:p>
    <w:p w14:paraId="27A9DD3F" w14:textId="218426D2" w:rsidR="00F73D2E" w:rsidRPr="004E2F52" w:rsidRDefault="00F73D2E" w:rsidP="00F73D2E">
      <w:pPr>
        <w:pStyle w:val="Caption"/>
        <w:jc w:val="center"/>
        <w:rPr>
          <w:rFonts w:ascii="Arial" w:hAnsi="Arial" w:cs="Arial"/>
          <w:color w:val="auto"/>
          <w:lang w:val="en-GB"/>
        </w:rPr>
      </w:pPr>
      <w:bookmarkStart w:id="26" w:name="_Toc282700487"/>
      <w:r w:rsidRPr="004E2F52">
        <w:rPr>
          <w:rFonts w:ascii="Arial" w:hAnsi="Arial" w:cs="Arial"/>
          <w:color w:val="auto"/>
          <w:lang w:val="en-GB"/>
        </w:rPr>
        <w:t xml:space="preserve">Figure </w:t>
      </w:r>
      <w:r w:rsidRPr="00471C96">
        <w:rPr>
          <w:rFonts w:ascii="Arial" w:hAnsi="Arial" w:cs="Arial"/>
          <w:color w:val="auto"/>
          <w:lang w:val="en-GB"/>
        </w:rPr>
        <w:fldChar w:fldCharType="begin"/>
      </w:r>
      <w:r w:rsidRPr="004E2F52">
        <w:rPr>
          <w:rFonts w:ascii="Arial" w:hAnsi="Arial" w:cs="Arial"/>
          <w:color w:val="auto"/>
          <w:lang w:val="en-GB"/>
        </w:rPr>
        <w:instrText xml:space="preserve"> SEQ Figure \* ARABIC </w:instrText>
      </w:r>
      <w:r w:rsidRPr="001C6520">
        <w:rPr>
          <w:rFonts w:ascii="Arial" w:hAnsi="Arial" w:cs="Arial"/>
          <w:color w:val="auto"/>
          <w:lang w:val="en-GB"/>
        </w:rPr>
        <w:fldChar w:fldCharType="separate"/>
      </w:r>
      <w:r w:rsidR="005E7800" w:rsidRPr="004E2F52">
        <w:rPr>
          <w:rFonts w:ascii="Arial" w:hAnsi="Arial" w:cs="Arial"/>
          <w:noProof/>
          <w:color w:val="auto"/>
          <w:lang w:val="en-GB"/>
        </w:rPr>
        <w:t>3</w:t>
      </w:r>
      <w:r w:rsidRPr="00471C96">
        <w:rPr>
          <w:rFonts w:ascii="Arial" w:hAnsi="Arial" w:cs="Arial"/>
          <w:color w:val="auto"/>
          <w:lang w:val="en-GB"/>
        </w:rPr>
        <w:fldChar w:fldCharType="end"/>
      </w:r>
      <w:r w:rsidRPr="004E2F52">
        <w:rPr>
          <w:rFonts w:ascii="Arial" w:hAnsi="Arial" w:cs="Arial"/>
          <w:color w:val="auto"/>
          <w:lang w:val="en-GB"/>
        </w:rPr>
        <w:t xml:space="preserve">: Depicting the </w:t>
      </w:r>
      <w:r w:rsidR="003A6FE5" w:rsidRPr="004E2F52">
        <w:rPr>
          <w:rFonts w:ascii="Arial" w:hAnsi="Arial" w:cs="Arial"/>
          <w:color w:val="auto"/>
          <w:lang w:val="en-GB"/>
        </w:rPr>
        <w:t>attribution of</w:t>
      </w:r>
      <w:r w:rsidRPr="004E2F52">
        <w:rPr>
          <w:rFonts w:ascii="Arial" w:hAnsi="Arial" w:cs="Arial"/>
          <w:color w:val="auto"/>
          <w:lang w:val="en-GB"/>
        </w:rPr>
        <w:t xml:space="preserve"> characteristics by the Nuer sample.</w:t>
      </w:r>
      <w:bookmarkEnd w:id="26"/>
    </w:p>
    <w:p w14:paraId="589074FF" w14:textId="5584E91B" w:rsidR="00A2483C" w:rsidRPr="004E2F52" w:rsidRDefault="007C5065" w:rsidP="00CA357F">
      <w:pPr>
        <w:spacing w:line="360" w:lineRule="auto"/>
        <w:jc w:val="center"/>
        <w:rPr>
          <w:rFonts w:ascii="Arial" w:hAnsi="Arial" w:cs="Arial"/>
          <w:sz w:val="20"/>
          <w:szCs w:val="20"/>
          <w:lang w:val="en-GB"/>
        </w:rPr>
      </w:pPr>
      <w:r w:rsidRPr="00D34112">
        <w:rPr>
          <w:rFonts w:ascii="Arial" w:hAnsi="Arial" w:cs="Arial"/>
          <w:noProof/>
          <w:lang w:val="en-US" w:eastAsia="en-US"/>
        </w:rPr>
        <w:drawing>
          <wp:inline distT="0" distB="0" distL="0" distR="0" wp14:anchorId="66EF9F67" wp14:editId="017E9742">
            <wp:extent cx="5715000" cy="2670810"/>
            <wp:effectExtent l="0" t="0" r="2540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F58919" w14:textId="20928176" w:rsidR="00345F00" w:rsidRPr="004E2F52" w:rsidRDefault="00345F00" w:rsidP="00345F00">
      <w:pPr>
        <w:spacing w:line="360" w:lineRule="auto"/>
        <w:jc w:val="both"/>
        <w:rPr>
          <w:rFonts w:ascii="Arial" w:hAnsi="Arial" w:cs="Arial"/>
          <w:sz w:val="20"/>
          <w:szCs w:val="20"/>
          <w:lang w:val="en-GB"/>
        </w:rPr>
      </w:pPr>
      <w:r w:rsidRPr="00F23351">
        <w:rPr>
          <w:rFonts w:ascii="Arial" w:hAnsi="Arial" w:cs="Arial"/>
          <w:sz w:val="20"/>
          <w:szCs w:val="20"/>
          <w:lang w:val="en-GB"/>
        </w:rPr>
        <w:t xml:space="preserve">Moreover, the Nuer attributed </w:t>
      </w:r>
      <w:r w:rsidR="00980E45" w:rsidRPr="00D50753">
        <w:rPr>
          <w:rFonts w:ascii="Arial" w:hAnsi="Arial" w:cs="Arial"/>
          <w:sz w:val="20"/>
          <w:szCs w:val="20"/>
          <w:lang w:val="en-GB"/>
        </w:rPr>
        <w:t xml:space="preserve">significantly </w:t>
      </w:r>
      <w:r w:rsidRPr="00F2386F">
        <w:rPr>
          <w:rFonts w:ascii="Arial" w:hAnsi="Arial" w:cs="Arial"/>
          <w:sz w:val="20"/>
          <w:szCs w:val="20"/>
          <w:lang w:val="en-GB"/>
        </w:rPr>
        <w:t>more characteristics to their ingroup in general than to the Dinka-outgroup, indicating a mechanistic dehumanisation depriving the Dinka of emotional warmth (See Figure 4). That is, the attributions indicate that by attribu</w:t>
      </w:r>
      <w:r w:rsidR="00980E45" w:rsidRPr="00AD0B38">
        <w:rPr>
          <w:rFonts w:ascii="Arial" w:hAnsi="Arial" w:cs="Arial"/>
          <w:sz w:val="20"/>
          <w:szCs w:val="20"/>
          <w:lang w:val="en-GB"/>
        </w:rPr>
        <w:t>ting characteristics to their ow</w:t>
      </w:r>
      <w:r w:rsidRPr="004E2F52">
        <w:rPr>
          <w:rFonts w:ascii="Arial" w:hAnsi="Arial" w:cs="Arial"/>
          <w:sz w:val="20"/>
          <w:szCs w:val="20"/>
          <w:lang w:val="en-GB"/>
        </w:rPr>
        <w:t>n group, they simultaneously deprived the Dinka-outgroup of the same. A mutual mechanistic dehumanisation is thus visible between the two groups, indicating perceived differences in terms of emotionality and interpersonal warmth. In other words, the Nuer-ingroup is perceived as animals of flesh and blood, while members of the Dinka-outgroup are perceived as unfeeling objects. These attitudes have likely been enhanced through the recent acts of violence, shaping an image of the respective outgroup as cold and calculating.</w:t>
      </w:r>
    </w:p>
    <w:p w14:paraId="50AE8E45" w14:textId="77777777" w:rsidR="00150F15" w:rsidRDefault="00150F15" w:rsidP="00CA357F">
      <w:pPr>
        <w:spacing w:after="280" w:line="360" w:lineRule="auto"/>
        <w:jc w:val="both"/>
        <w:rPr>
          <w:rFonts w:ascii="Arial" w:hAnsi="Arial" w:cs="Arial"/>
          <w:sz w:val="20"/>
          <w:szCs w:val="20"/>
          <w:lang w:val="en-GB"/>
        </w:rPr>
      </w:pPr>
    </w:p>
    <w:p w14:paraId="5394BD50" w14:textId="77777777" w:rsidR="00150F15" w:rsidRDefault="00150F15" w:rsidP="00CA357F">
      <w:pPr>
        <w:spacing w:after="280" w:line="360" w:lineRule="auto"/>
        <w:jc w:val="both"/>
        <w:rPr>
          <w:rFonts w:ascii="Arial" w:hAnsi="Arial" w:cs="Arial"/>
          <w:sz w:val="20"/>
          <w:szCs w:val="20"/>
          <w:lang w:val="en-GB"/>
        </w:rPr>
      </w:pPr>
    </w:p>
    <w:p w14:paraId="0C2F9483" w14:textId="77777777" w:rsidR="00150F15" w:rsidRDefault="00150F15" w:rsidP="00CA357F">
      <w:pPr>
        <w:spacing w:after="280" w:line="360" w:lineRule="auto"/>
        <w:jc w:val="both"/>
        <w:rPr>
          <w:rFonts w:ascii="Arial" w:hAnsi="Arial" w:cs="Arial"/>
          <w:sz w:val="20"/>
          <w:szCs w:val="20"/>
          <w:lang w:val="en-GB"/>
        </w:rPr>
      </w:pPr>
    </w:p>
    <w:p w14:paraId="18610F07" w14:textId="6DB7C7BF" w:rsidR="00150F15" w:rsidRPr="001C6520" w:rsidRDefault="00150F15" w:rsidP="001C6520">
      <w:pPr>
        <w:pStyle w:val="Caption"/>
        <w:jc w:val="center"/>
        <w:rPr>
          <w:rFonts w:ascii="Arial" w:hAnsi="Arial" w:cs="Arial"/>
          <w:lang w:val="en-GB"/>
        </w:rPr>
      </w:pPr>
      <w:r w:rsidRPr="004E2F52">
        <w:rPr>
          <w:rFonts w:ascii="Arial" w:hAnsi="Arial" w:cs="Arial"/>
          <w:color w:val="auto"/>
          <w:lang w:val="en-GB"/>
        </w:rPr>
        <w:t xml:space="preserve">Figure </w:t>
      </w:r>
      <w:r w:rsidRPr="00471C96">
        <w:rPr>
          <w:rFonts w:ascii="Arial" w:hAnsi="Arial" w:cs="Arial"/>
          <w:color w:val="auto"/>
          <w:lang w:val="en-GB"/>
        </w:rPr>
        <w:fldChar w:fldCharType="begin"/>
      </w:r>
      <w:r w:rsidRPr="004E2F52">
        <w:rPr>
          <w:rFonts w:ascii="Arial" w:hAnsi="Arial" w:cs="Arial"/>
          <w:color w:val="auto"/>
          <w:lang w:val="en-GB"/>
        </w:rPr>
        <w:instrText xml:space="preserve"> SEQ Figure \* ARABIC </w:instrText>
      </w:r>
      <w:r w:rsidRPr="00471C96">
        <w:rPr>
          <w:rFonts w:ascii="Arial" w:hAnsi="Arial" w:cs="Arial"/>
          <w:color w:val="auto"/>
          <w:lang w:val="en-GB"/>
        </w:rPr>
        <w:fldChar w:fldCharType="separate"/>
      </w:r>
      <w:r>
        <w:rPr>
          <w:rFonts w:ascii="Arial" w:hAnsi="Arial" w:cs="Arial"/>
          <w:noProof/>
          <w:color w:val="auto"/>
          <w:lang w:val="en-GB"/>
        </w:rPr>
        <w:t>4</w:t>
      </w:r>
      <w:r w:rsidRPr="00471C96">
        <w:rPr>
          <w:rFonts w:ascii="Arial" w:hAnsi="Arial" w:cs="Arial"/>
          <w:color w:val="auto"/>
          <w:lang w:val="en-GB"/>
        </w:rPr>
        <w:fldChar w:fldCharType="end"/>
      </w:r>
      <w:r w:rsidRPr="004E2F52">
        <w:rPr>
          <w:rFonts w:ascii="Arial" w:hAnsi="Arial" w:cs="Arial"/>
          <w:color w:val="auto"/>
          <w:lang w:val="en-GB"/>
        </w:rPr>
        <w:t>: The mean attribution of human characteristics by the Nuer sample.</w:t>
      </w:r>
    </w:p>
    <w:p w14:paraId="5E8A442D" w14:textId="38E34CE3" w:rsidR="00150F15" w:rsidRDefault="00150F15" w:rsidP="00CA357F">
      <w:pPr>
        <w:spacing w:after="280" w:line="360" w:lineRule="auto"/>
        <w:jc w:val="both"/>
        <w:rPr>
          <w:rFonts w:ascii="Arial" w:hAnsi="Arial" w:cs="Arial"/>
          <w:sz w:val="20"/>
          <w:szCs w:val="20"/>
          <w:lang w:val="en-GB"/>
        </w:rPr>
      </w:pPr>
      <w:r w:rsidRPr="001C6520">
        <w:rPr>
          <w:rFonts w:ascii="Arial" w:hAnsi="Arial" w:cs="Arial"/>
          <w:noProof/>
          <w:lang w:val="en-US" w:eastAsia="en-US"/>
        </w:rPr>
        <w:drawing>
          <wp:inline distT="0" distB="0" distL="0" distR="0" wp14:anchorId="0309833A" wp14:editId="38C14DD6">
            <wp:extent cx="5345430" cy="2791460"/>
            <wp:effectExtent l="0" t="0" r="13970" b="279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000331" w14:textId="0D34A72E" w:rsidR="009C2BC5" w:rsidRPr="004E2F52" w:rsidRDefault="00C945D3" w:rsidP="00CA357F">
      <w:pPr>
        <w:spacing w:after="280" w:line="360" w:lineRule="auto"/>
        <w:jc w:val="both"/>
        <w:rPr>
          <w:rFonts w:ascii="Arial" w:hAnsi="Arial" w:cs="Arial"/>
          <w:sz w:val="20"/>
          <w:szCs w:val="20"/>
          <w:lang w:val="en-GB"/>
        </w:rPr>
      </w:pPr>
      <w:r w:rsidRPr="004E2F52">
        <w:rPr>
          <w:rFonts w:ascii="Arial" w:hAnsi="Arial" w:cs="Arial"/>
          <w:sz w:val="20"/>
          <w:szCs w:val="20"/>
          <w:lang w:val="en-GB"/>
        </w:rPr>
        <w:t xml:space="preserve">The main difference between the two groups is that the Nuer simply attributed </w:t>
      </w:r>
      <w:r w:rsidR="00980E45" w:rsidRPr="004E2F52">
        <w:rPr>
          <w:rFonts w:ascii="Arial" w:hAnsi="Arial" w:cs="Arial"/>
          <w:sz w:val="20"/>
          <w:szCs w:val="20"/>
          <w:lang w:val="en-GB"/>
        </w:rPr>
        <w:t xml:space="preserve">both </w:t>
      </w:r>
      <w:r w:rsidRPr="004E2F52">
        <w:rPr>
          <w:rFonts w:ascii="Arial" w:hAnsi="Arial" w:cs="Arial"/>
          <w:sz w:val="20"/>
          <w:szCs w:val="20"/>
          <w:lang w:val="en-GB"/>
        </w:rPr>
        <w:t>more animalistic and mechanistic characteri</w:t>
      </w:r>
      <w:r w:rsidR="00194339" w:rsidRPr="004E2F52">
        <w:rPr>
          <w:rFonts w:ascii="Arial" w:hAnsi="Arial" w:cs="Arial"/>
          <w:sz w:val="20"/>
          <w:szCs w:val="20"/>
          <w:lang w:val="en-GB"/>
        </w:rPr>
        <w:t>stics to the ingroup in general. In contrast,</w:t>
      </w:r>
      <w:r w:rsidRPr="004E2F52">
        <w:rPr>
          <w:rFonts w:ascii="Arial" w:hAnsi="Arial" w:cs="Arial"/>
          <w:sz w:val="20"/>
          <w:szCs w:val="20"/>
          <w:lang w:val="en-GB"/>
        </w:rPr>
        <w:t xml:space="preserve"> the Dinka group showed a more even attribution of animalistic characteristics. </w:t>
      </w:r>
      <w:r w:rsidR="00F93EE7" w:rsidRPr="004E2F52">
        <w:rPr>
          <w:rFonts w:ascii="Arial" w:hAnsi="Arial" w:cs="Arial"/>
          <w:sz w:val="20"/>
          <w:szCs w:val="20"/>
          <w:lang w:val="en-GB"/>
        </w:rPr>
        <w:t xml:space="preserve">In that sense, the Nuer thus </w:t>
      </w:r>
      <w:r w:rsidR="003E0E93" w:rsidRPr="004E2F52">
        <w:rPr>
          <w:rFonts w:ascii="Arial" w:hAnsi="Arial" w:cs="Arial"/>
          <w:sz w:val="20"/>
          <w:szCs w:val="20"/>
          <w:lang w:val="en-GB"/>
        </w:rPr>
        <w:t xml:space="preserve">reserve a large amount of both </w:t>
      </w:r>
      <w:r w:rsidR="00980E45" w:rsidRPr="004E2F52">
        <w:rPr>
          <w:rFonts w:ascii="Arial" w:hAnsi="Arial" w:cs="Arial"/>
          <w:sz w:val="20"/>
          <w:szCs w:val="20"/>
          <w:lang w:val="en-GB"/>
        </w:rPr>
        <w:t>mechanistic</w:t>
      </w:r>
      <w:r w:rsidR="003E0E93" w:rsidRPr="004E2F52">
        <w:rPr>
          <w:rFonts w:ascii="Arial" w:hAnsi="Arial" w:cs="Arial"/>
          <w:sz w:val="20"/>
          <w:szCs w:val="20"/>
          <w:lang w:val="en-GB"/>
        </w:rPr>
        <w:t xml:space="preserve"> attributes such as higher cognition, moral sensibility and sophistication and </w:t>
      </w:r>
      <w:r w:rsidR="00980E45" w:rsidRPr="004E2F52">
        <w:rPr>
          <w:rFonts w:ascii="Arial" w:hAnsi="Arial" w:cs="Arial"/>
          <w:sz w:val="20"/>
          <w:szCs w:val="20"/>
          <w:lang w:val="en-GB"/>
        </w:rPr>
        <w:t>animalistic</w:t>
      </w:r>
      <w:r w:rsidR="003E0E93" w:rsidRPr="004E2F52">
        <w:rPr>
          <w:rFonts w:ascii="Arial" w:hAnsi="Arial" w:cs="Arial"/>
          <w:sz w:val="20"/>
          <w:szCs w:val="20"/>
          <w:lang w:val="en-GB"/>
        </w:rPr>
        <w:t xml:space="preserve"> attributes like emotionality, interpersonal warmth and animation to their own group. </w:t>
      </w:r>
      <w:r w:rsidR="00C75E7F" w:rsidRPr="004E2F52">
        <w:rPr>
          <w:rFonts w:ascii="Arial" w:hAnsi="Arial" w:cs="Arial"/>
          <w:sz w:val="20"/>
          <w:szCs w:val="20"/>
          <w:lang w:val="en-GB"/>
        </w:rPr>
        <w:t>This double dehumanisation thus indicates that the Nuer denies a larger array of expressions of humanness to the Dinka than vice versa. Since the Nuer in the area around Juba were more likely to be targets of violence in December, this finding can be interpreted as a way of distinguishing the two groups as well as an expression of suspicion.</w:t>
      </w:r>
    </w:p>
    <w:p w14:paraId="4219905D" w14:textId="77777777" w:rsidR="00F73D2E" w:rsidRPr="00F23351" w:rsidRDefault="00F73D2E" w:rsidP="001C6520">
      <w:pPr>
        <w:spacing w:line="360" w:lineRule="auto"/>
        <w:jc w:val="both"/>
        <w:rPr>
          <w:lang w:val="en-GB"/>
        </w:rPr>
      </w:pPr>
    </w:p>
    <w:p w14:paraId="4B4D4194" w14:textId="417688C9" w:rsidR="00A92CF8" w:rsidRPr="00D50753" w:rsidRDefault="00A92CF8" w:rsidP="00CA357F">
      <w:pPr>
        <w:pStyle w:val="Heading2"/>
        <w:rPr>
          <w:rFonts w:ascii="Arial" w:hAnsi="Arial" w:cs="Arial"/>
          <w:lang w:val="en-GB"/>
        </w:rPr>
      </w:pPr>
      <w:bookmarkStart w:id="27" w:name="_Toc282699800"/>
      <w:r w:rsidRPr="00D50753">
        <w:rPr>
          <w:rFonts w:ascii="Arial" w:hAnsi="Arial" w:cs="Arial"/>
          <w:lang w:val="en-GB"/>
        </w:rPr>
        <w:t>Infrahumanisation</w:t>
      </w:r>
      <w:bookmarkEnd w:id="27"/>
    </w:p>
    <w:p w14:paraId="3767C372" w14:textId="77777777" w:rsidR="00CA357F" w:rsidRPr="00F2386F" w:rsidRDefault="00CA357F" w:rsidP="001722C4">
      <w:pPr>
        <w:spacing w:line="360" w:lineRule="auto"/>
        <w:jc w:val="both"/>
        <w:rPr>
          <w:rFonts w:ascii="Arial" w:hAnsi="Arial" w:cs="Arial"/>
          <w:sz w:val="20"/>
          <w:szCs w:val="20"/>
          <w:lang w:val="en-GB"/>
        </w:rPr>
      </w:pPr>
    </w:p>
    <w:p w14:paraId="1B2FEAE0" w14:textId="71EF8895" w:rsidR="00866AA7" w:rsidRPr="004E2F52" w:rsidRDefault="009C2231" w:rsidP="00CA357F">
      <w:pPr>
        <w:spacing w:line="360" w:lineRule="auto"/>
        <w:jc w:val="both"/>
        <w:rPr>
          <w:rFonts w:ascii="Arial" w:hAnsi="Arial" w:cs="Arial"/>
          <w:sz w:val="20"/>
          <w:szCs w:val="20"/>
          <w:lang w:val="en-GB"/>
        </w:rPr>
      </w:pPr>
      <w:r w:rsidRPr="00F2386F">
        <w:rPr>
          <w:rFonts w:ascii="Arial" w:hAnsi="Arial" w:cs="Arial"/>
          <w:sz w:val="20"/>
          <w:szCs w:val="20"/>
          <w:lang w:val="en-GB"/>
        </w:rPr>
        <w:t>To further analyse the intergroup perceptions</w:t>
      </w:r>
      <w:r w:rsidR="00762671" w:rsidRPr="00AD0B38">
        <w:rPr>
          <w:rFonts w:ascii="Arial" w:hAnsi="Arial" w:cs="Arial"/>
          <w:sz w:val="20"/>
          <w:szCs w:val="20"/>
          <w:lang w:val="en-GB"/>
        </w:rPr>
        <w:t>,</w:t>
      </w:r>
      <w:r w:rsidR="001362C8" w:rsidRPr="004E2F52">
        <w:rPr>
          <w:rFonts w:ascii="Arial" w:hAnsi="Arial" w:cs="Arial"/>
          <w:sz w:val="20"/>
          <w:szCs w:val="20"/>
          <w:lang w:val="en-GB"/>
        </w:rPr>
        <w:t xml:space="preserve"> an additional part of the study</w:t>
      </w:r>
      <w:r w:rsidRPr="004E2F52">
        <w:rPr>
          <w:rFonts w:ascii="Arial" w:hAnsi="Arial" w:cs="Arial"/>
          <w:sz w:val="20"/>
          <w:szCs w:val="20"/>
          <w:lang w:val="en-GB"/>
        </w:rPr>
        <w:t xml:space="preserve"> was conducted </w:t>
      </w:r>
      <w:r w:rsidR="001362C8" w:rsidRPr="004E2F52">
        <w:rPr>
          <w:rFonts w:ascii="Arial" w:hAnsi="Arial" w:cs="Arial"/>
          <w:sz w:val="20"/>
          <w:szCs w:val="20"/>
          <w:lang w:val="en-GB"/>
        </w:rPr>
        <w:t>concerning the attribution of</w:t>
      </w:r>
      <w:r w:rsidRPr="004E2F52">
        <w:rPr>
          <w:rFonts w:ascii="Arial" w:hAnsi="Arial" w:cs="Arial"/>
          <w:sz w:val="20"/>
          <w:szCs w:val="20"/>
          <w:lang w:val="en-GB"/>
        </w:rPr>
        <w:t xml:space="preserve"> primary and secondary emotions. </w:t>
      </w:r>
      <w:r w:rsidR="00B37A8D" w:rsidRPr="004E2F52">
        <w:rPr>
          <w:rFonts w:ascii="Arial" w:hAnsi="Arial" w:cs="Arial"/>
          <w:sz w:val="20"/>
          <w:szCs w:val="20"/>
          <w:lang w:val="en-GB"/>
        </w:rPr>
        <w:t>Similar to the attribution of human characteristics in the previous section, participants were here aske</w:t>
      </w:r>
      <w:r w:rsidR="00970388" w:rsidRPr="004E2F52">
        <w:rPr>
          <w:rFonts w:ascii="Arial" w:hAnsi="Arial" w:cs="Arial"/>
          <w:sz w:val="20"/>
          <w:szCs w:val="20"/>
          <w:lang w:val="en-GB"/>
        </w:rPr>
        <w:t>d</w:t>
      </w:r>
      <w:r w:rsidR="00B37A8D" w:rsidRPr="004E2F52">
        <w:rPr>
          <w:rFonts w:ascii="Arial" w:hAnsi="Arial" w:cs="Arial"/>
          <w:sz w:val="20"/>
          <w:szCs w:val="20"/>
          <w:lang w:val="en-GB"/>
        </w:rPr>
        <w:t xml:space="preserve"> to attribute a set of emotions to both groups. </w:t>
      </w:r>
      <w:r w:rsidR="00866AA7" w:rsidRPr="004E2F52">
        <w:rPr>
          <w:rFonts w:ascii="Arial" w:hAnsi="Arial" w:cs="Arial"/>
          <w:sz w:val="20"/>
          <w:szCs w:val="20"/>
          <w:lang w:val="en-GB"/>
        </w:rPr>
        <w:t xml:space="preserve">In order to analyse the attributions, three-way repeated measures ANOVAs were again carried out, with tribe, valence, and primary/secondary nature of the emotion as between- and within- subject factors. </w:t>
      </w:r>
      <w:r w:rsidR="00F825C7" w:rsidRPr="004E2F52">
        <w:rPr>
          <w:rFonts w:ascii="Arial" w:hAnsi="Arial" w:cs="Arial"/>
          <w:sz w:val="20"/>
          <w:szCs w:val="20"/>
          <w:lang w:val="en-GB"/>
        </w:rPr>
        <w:t xml:space="preserve">These showed significant differences in terms of tribe (1, 11.05 = 17.59, </w:t>
      </w:r>
      <w:r w:rsidR="00F825C7" w:rsidRPr="004E2F52">
        <w:rPr>
          <w:rFonts w:ascii="Arial" w:hAnsi="Arial" w:cs="Arial"/>
          <w:i/>
          <w:sz w:val="20"/>
          <w:szCs w:val="20"/>
          <w:lang w:val="en-GB"/>
        </w:rPr>
        <w:t xml:space="preserve">p </w:t>
      </w:r>
      <w:r w:rsidR="00F825C7" w:rsidRPr="004E2F52">
        <w:rPr>
          <w:rFonts w:ascii="Arial" w:hAnsi="Arial" w:cs="Arial"/>
          <w:sz w:val="20"/>
          <w:szCs w:val="20"/>
          <w:lang w:val="en-GB"/>
        </w:rPr>
        <w:t xml:space="preserve">&lt; .001), valence (1, 2.65  = 4.21, </w:t>
      </w:r>
      <w:r w:rsidR="00F825C7" w:rsidRPr="004E2F52">
        <w:rPr>
          <w:rFonts w:ascii="Arial" w:hAnsi="Arial" w:cs="Arial"/>
          <w:i/>
          <w:sz w:val="20"/>
          <w:szCs w:val="20"/>
          <w:lang w:val="en-GB"/>
        </w:rPr>
        <w:t xml:space="preserve">p </w:t>
      </w:r>
      <w:r w:rsidR="00F825C7" w:rsidRPr="004E2F52">
        <w:rPr>
          <w:rFonts w:ascii="Arial" w:hAnsi="Arial" w:cs="Arial"/>
          <w:sz w:val="20"/>
          <w:szCs w:val="20"/>
          <w:lang w:val="en-GB"/>
        </w:rPr>
        <w:t xml:space="preserve">&lt; .042), primary/secondary type of emotion (1, 3.13 = 4.98, </w:t>
      </w:r>
      <w:r w:rsidR="00F825C7" w:rsidRPr="004E2F52">
        <w:rPr>
          <w:rFonts w:ascii="Arial" w:hAnsi="Arial" w:cs="Arial"/>
          <w:i/>
          <w:sz w:val="20"/>
          <w:szCs w:val="20"/>
          <w:lang w:val="en-GB"/>
        </w:rPr>
        <w:t xml:space="preserve">p </w:t>
      </w:r>
      <w:r w:rsidR="00F825C7" w:rsidRPr="004E2F52">
        <w:rPr>
          <w:rFonts w:ascii="Arial" w:hAnsi="Arial" w:cs="Arial"/>
          <w:sz w:val="20"/>
          <w:szCs w:val="20"/>
          <w:lang w:val="en-GB"/>
        </w:rPr>
        <w:t xml:space="preserve">&lt; .027), primary/secondary type of emotion*valence (1, 83.20 = 132.5, </w:t>
      </w:r>
      <w:r w:rsidR="00F825C7" w:rsidRPr="004E2F52">
        <w:rPr>
          <w:rFonts w:ascii="Arial" w:hAnsi="Arial" w:cs="Arial"/>
          <w:i/>
          <w:sz w:val="20"/>
          <w:szCs w:val="20"/>
          <w:lang w:val="en-GB"/>
        </w:rPr>
        <w:t xml:space="preserve">p </w:t>
      </w:r>
      <w:r w:rsidR="00F825C7" w:rsidRPr="004E2F52">
        <w:rPr>
          <w:rFonts w:ascii="Arial" w:hAnsi="Arial" w:cs="Arial"/>
          <w:sz w:val="20"/>
          <w:szCs w:val="20"/>
          <w:lang w:val="en-GB"/>
        </w:rPr>
        <w:t>&lt; .001), valence*primary/se</w:t>
      </w:r>
      <w:r w:rsidR="00441D4E" w:rsidRPr="004E2F52">
        <w:rPr>
          <w:rFonts w:ascii="Arial" w:hAnsi="Arial" w:cs="Arial"/>
          <w:sz w:val="20"/>
          <w:szCs w:val="20"/>
          <w:lang w:val="en-GB"/>
        </w:rPr>
        <w:t>condary type of emotion (1, 3.13 = 4.98</w:t>
      </w:r>
      <w:r w:rsidR="00F825C7" w:rsidRPr="004E2F52">
        <w:rPr>
          <w:rFonts w:ascii="Arial" w:hAnsi="Arial" w:cs="Arial"/>
          <w:sz w:val="20"/>
          <w:szCs w:val="20"/>
          <w:lang w:val="en-GB"/>
        </w:rPr>
        <w:t xml:space="preserve">, </w:t>
      </w:r>
      <w:r w:rsidR="00F825C7" w:rsidRPr="004E2F52">
        <w:rPr>
          <w:rFonts w:ascii="Arial" w:hAnsi="Arial" w:cs="Arial"/>
          <w:i/>
          <w:sz w:val="20"/>
          <w:szCs w:val="20"/>
          <w:lang w:val="en-GB"/>
        </w:rPr>
        <w:t xml:space="preserve">p </w:t>
      </w:r>
      <w:r w:rsidR="00441D4E" w:rsidRPr="004E2F52">
        <w:rPr>
          <w:rFonts w:ascii="Arial" w:hAnsi="Arial" w:cs="Arial"/>
          <w:sz w:val="20"/>
          <w:szCs w:val="20"/>
          <w:lang w:val="en-GB"/>
        </w:rPr>
        <w:t>&lt; .027</w:t>
      </w:r>
      <w:r w:rsidR="00F825C7" w:rsidRPr="004E2F52">
        <w:rPr>
          <w:rFonts w:ascii="Arial" w:hAnsi="Arial" w:cs="Arial"/>
          <w:sz w:val="20"/>
          <w:szCs w:val="20"/>
          <w:lang w:val="en-GB"/>
        </w:rPr>
        <w:t xml:space="preserve">), and tribe*valence*primary/secondary type of emotion (1, </w:t>
      </w:r>
      <w:r w:rsidR="00441D4E" w:rsidRPr="004E2F52">
        <w:rPr>
          <w:rFonts w:ascii="Arial" w:hAnsi="Arial" w:cs="Arial"/>
          <w:sz w:val="20"/>
          <w:szCs w:val="20"/>
          <w:lang w:val="en-GB"/>
        </w:rPr>
        <w:t>3.64 = 5.81</w:t>
      </w:r>
      <w:r w:rsidR="00F825C7" w:rsidRPr="004E2F52">
        <w:rPr>
          <w:rFonts w:ascii="Arial" w:hAnsi="Arial" w:cs="Arial"/>
          <w:sz w:val="20"/>
          <w:szCs w:val="20"/>
          <w:lang w:val="en-GB"/>
        </w:rPr>
        <w:t xml:space="preserve">, </w:t>
      </w:r>
      <w:r w:rsidR="00F825C7" w:rsidRPr="004E2F52">
        <w:rPr>
          <w:rFonts w:ascii="Arial" w:hAnsi="Arial" w:cs="Arial"/>
          <w:i/>
          <w:sz w:val="20"/>
          <w:szCs w:val="20"/>
          <w:lang w:val="en-GB"/>
        </w:rPr>
        <w:t xml:space="preserve">p </w:t>
      </w:r>
      <w:r w:rsidR="00441D4E" w:rsidRPr="004E2F52">
        <w:rPr>
          <w:rFonts w:ascii="Arial" w:hAnsi="Arial" w:cs="Arial"/>
          <w:sz w:val="20"/>
          <w:szCs w:val="20"/>
          <w:lang w:val="en-GB"/>
        </w:rPr>
        <w:t>&lt; .017</w:t>
      </w:r>
      <w:r w:rsidR="00F825C7" w:rsidRPr="004E2F52">
        <w:rPr>
          <w:rFonts w:ascii="Arial" w:hAnsi="Arial" w:cs="Arial"/>
          <w:sz w:val="20"/>
          <w:szCs w:val="20"/>
          <w:lang w:val="en-GB"/>
        </w:rPr>
        <w:t>). That is, significant more emotions were attributed to the ingroup; significantly more positive emotions were attributed to one of the groups overall; significantly more primary emotions were attributed to one of the groups overall; significantly more positive emotions were attributed to the ingroup; and, there is significant tendency for primary and secondary emotions to be differentially distributed in terms of valence. The only interaction that was not significant was the tribe*primary/secondary type of emotion, which indi</w:t>
      </w:r>
      <w:r w:rsidR="00441D4E" w:rsidRPr="004E2F52">
        <w:rPr>
          <w:rFonts w:ascii="Arial" w:hAnsi="Arial" w:cs="Arial"/>
          <w:sz w:val="20"/>
          <w:szCs w:val="20"/>
          <w:lang w:val="en-GB"/>
        </w:rPr>
        <w:t>cates infrahumanisation (1, 0.00 = 0.00</w:t>
      </w:r>
      <w:r w:rsidR="00F825C7" w:rsidRPr="004E2F52">
        <w:rPr>
          <w:rFonts w:ascii="Arial" w:hAnsi="Arial" w:cs="Arial"/>
          <w:sz w:val="20"/>
          <w:szCs w:val="20"/>
          <w:lang w:val="en-GB"/>
        </w:rPr>
        <w:t xml:space="preserve">, </w:t>
      </w:r>
      <w:r w:rsidR="00F825C7" w:rsidRPr="004E2F52">
        <w:rPr>
          <w:rFonts w:ascii="Arial" w:hAnsi="Arial" w:cs="Arial"/>
          <w:i/>
          <w:sz w:val="20"/>
          <w:szCs w:val="20"/>
          <w:lang w:val="en-GB"/>
        </w:rPr>
        <w:t xml:space="preserve">p </w:t>
      </w:r>
      <w:r w:rsidR="00441D4E" w:rsidRPr="004E2F52">
        <w:rPr>
          <w:rFonts w:ascii="Arial" w:hAnsi="Arial" w:cs="Arial"/>
          <w:sz w:val="20"/>
          <w:szCs w:val="20"/>
          <w:lang w:val="en-GB"/>
        </w:rPr>
        <w:t>&lt; 0.93</w:t>
      </w:r>
      <w:r w:rsidR="00F825C7" w:rsidRPr="004E2F52">
        <w:rPr>
          <w:rFonts w:ascii="Arial" w:hAnsi="Arial" w:cs="Arial"/>
          <w:sz w:val="20"/>
          <w:szCs w:val="20"/>
          <w:lang w:val="en-GB"/>
        </w:rPr>
        <w:t>). In other words, significantly more primary/secondary emotions were not attributed to the ingroup or the outgroup.</w:t>
      </w:r>
    </w:p>
    <w:p w14:paraId="03291EF4" w14:textId="27824F35" w:rsidR="00A5758D" w:rsidRPr="004E2F52" w:rsidRDefault="00866AA7" w:rsidP="00CA357F">
      <w:pPr>
        <w:spacing w:line="360" w:lineRule="auto"/>
        <w:jc w:val="both"/>
        <w:rPr>
          <w:rFonts w:ascii="Arial" w:hAnsi="Arial" w:cs="Arial"/>
          <w:sz w:val="20"/>
          <w:szCs w:val="20"/>
          <w:lang w:val="en-GB"/>
        </w:rPr>
      </w:pPr>
      <w:r w:rsidRPr="00F23351">
        <w:rPr>
          <w:rFonts w:ascii="Arial" w:hAnsi="Arial" w:cs="Arial"/>
          <w:sz w:val="20"/>
          <w:szCs w:val="20"/>
          <w:lang w:val="en-GB"/>
        </w:rPr>
        <w:t>A</w:t>
      </w:r>
      <w:r w:rsidR="00A47C7D" w:rsidRPr="00D50753">
        <w:rPr>
          <w:rFonts w:ascii="Arial" w:hAnsi="Arial" w:cs="Arial"/>
          <w:sz w:val="20"/>
          <w:szCs w:val="20"/>
          <w:lang w:val="en-GB"/>
        </w:rPr>
        <w:t>t a glance, it is clear that valence pl</w:t>
      </w:r>
      <w:r w:rsidR="00FA4CD9" w:rsidRPr="00F2386F">
        <w:rPr>
          <w:rFonts w:ascii="Arial" w:hAnsi="Arial" w:cs="Arial"/>
          <w:sz w:val="20"/>
          <w:szCs w:val="20"/>
          <w:lang w:val="en-GB"/>
        </w:rPr>
        <w:t xml:space="preserve">ays a part in the attribution. </w:t>
      </w:r>
      <w:r w:rsidR="00A5758D" w:rsidRPr="00F2386F">
        <w:rPr>
          <w:rFonts w:ascii="Arial" w:hAnsi="Arial" w:cs="Arial"/>
          <w:sz w:val="20"/>
          <w:szCs w:val="20"/>
          <w:lang w:val="en-GB"/>
        </w:rPr>
        <w:t>As visible in Figure 5 be</w:t>
      </w:r>
      <w:r w:rsidR="00A5758D" w:rsidRPr="00AD0B38">
        <w:rPr>
          <w:rFonts w:ascii="Arial" w:hAnsi="Arial" w:cs="Arial"/>
          <w:sz w:val="20"/>
          <w:szCs w:val="20"/>
          <w:lang w:val="en-GB"/>
        </w:rPr>
        <w:t>low, the Dinka primarily attributed</w:t>
      </w:r>
      <w:r w:rsidR="00FA4CD9" w:rsidRPr="004E2F52">
        <w:rPr>
          <w:rFonts w:ascii="Arial" w:hAnsi="Arial" w:cs="Arial"/>
          <w:sz w:val="20"/>
          <w:szCs w:val="20"/>
          <w:lang w:val="en-GB"/>
        </w:rPr>
        <w:t xml:space="preserve"> n</w:t>
      </w:r>
      <w:r w:rsidR="00A47C7D" w:rsidRPr="004E2F52">
        <w:rPr>
          <w:rFonts w:ascii="Arial" w:hAnsi="Arial" w:cs="Arial"/>
          <w:sz w:val="20"/>
          <w:szCs w:val="20"/>
          <w:lang w:val="en-GB"/>
        </w:rPr>
        <w:t>egative emotions such as anger, gu</w:t>
      </w:r>
      <w:r w:rsidR="00A5758D" w:rsidRPr="004E2F52">
        <w:rPr>
          <w:rFonts w:ascii="Arial" w:hAnsi="Arial" w:cs="Arial"/>
          <w:sz w:val="20"/>
          <w:szCs w:val="20"/>
          <w:lang w:val="en-GB"/>
        </w:rPr>
        <w:t xml:space="preserve">ilt, humiliation, and shame </w:t>
      </w:r>
      <w:r w:rsidR="00A47C7D" w:rsidRPr="004E2F52">
        <w:rPr>
          <w:rFonts w:ascii="Arial" w:hAnsi="Arial" w:cs="Arial"/>
          <w:sz w:val="20"/>
          <w:szCs w:val="20"/>
          <w:lang w:val="en-GB"/>
        </w:rPr>
        <w:t>to the outgroup, while calmness, caring, excitement, hope, love and optimism are given to the ingroup</w:t>
      </w:r>
      <w:r w:rsidR="009D44DC" w:rsidRPr="004E2F52">
        <w:rPr>
          <w:rFonts w:ascii="Arial" w:hAnsi="Arial" w:cs="Arial"/>
          <w:sz w:val="20"/>
          <w:szCs w:val="20"/>
          <w:lang w:val="en-GB"/>
        </w:rPr>
        <w:t>, themselves</w:t>
      </w:r>
      <w:r w:rsidR="00A47C7D" w:rsidRPr="004E2F52">
        <w:rPr>
          <w:rFonts w:ascii="Arial" w:hAnsi="Arial" w:cs="Arial"/>
          <w:sz w:val="20"/>
          <w:szCs w:val="20"/>
          <w:lang w:val="en-GB"/>
        </w:rPr>
        <w:t xml:space="preserve">. The only exceptions to this rule are pain </w:t>
      </w:r>
      <w:r w:rsidR="009D44DC" w:rsidRPr="004E2F52">
        <w:rPr>
          <w:rFonts w:ascii="Arial" w:hAnsi="Arial" w:cs="Arial"/>
          <w:sz w:val="20"/>
          <w:szCs w:val="20"/>
          <w:lang w:val="en-GB"/>
        </w:rPr>
        <w:t xml:space="preserve">and </w:t>
      </w:r>
      <w:r w:rsidR="00A47C7D" w:rsidRPr="004E2F52">
        <w:rPr>
          <w:rFonts w:ascii="Arial" w:hAnsi="Arial" w:cs="Arial"/>
          <w:sz w:val="20"/>
          <w:szCs w:val="20"/>
          <w:lang w:val="en-GB"/>
        </w:rPr>
        <w:t xml:space="preserve">fear, which are </w:t>
      </w:r>
      <w:r w:rsidR="009D44DC" w:rsidRPr="004E2F52">
        <w:rPr>
          <w:rFonts w:ascii="Arial" w:hAnsi="Arial" w:cs="Arial"/>
          <w:sz w:val="20"/>
          <w:szCs w:val="20"/>
          <w:lang w:val="en-GB"/>
        </w:rPr>
        <w:t xml:space="preserve">attributed as </w:t>
      </w:r>
      <w:r w:rsidR="00A47C7D" w:rsidRPr="004E2F52">
        <w:rPr>
          <w:rFonts w:ascii="Arial" w:hAnsi="Arial" w:cs="Arial"/>
          <w:sz w:val="20"/>
          <w:szCs w:val="20"/>
          <w:lang w:val="en-GB"/>
        </w:rPr>
        <w:t xml:space="preserve">marginally </w:t>
      </w:r>
      <w:r w:rsidR="009D44DC" w:rsidRPr="004E2F52">
        <w:rPr>
          <w:rFonts w:ascii="Arial" w:hAnsi="Arial" w:cs="Arial"/>
          <w:sz w:val="20"/>
          <w:szCs w:val="20"/>
          <w:lang w:val="en-GB"/>
        </w:rPr>
        <w:t xml:space="preserve">higher </w:t>
      </w:r>
      <w:r w:rsidR="0011180A" w:rsidRPr="004E2F52">
        <w:rPr>
          <w:rFonts w:ascii="Arial" w:hAnsi="Arial" w:cs="Arial"/>
          <w:sz w:val="20"/>
          <w:szCs w:val="20"/>
          <w:lang w:val="en-GB"/>
        </w:rPr>
        <w:t>to</w:t>
      </w:r>
      <w:r w:rsidR="009D44DC" w:rsidRPr="004E2F52">
        <w:rPr>
          <w:rFonts w:ascii="Arial" w:hAnsi="Arial" w:cs="Arial"/>
          <w:sz w:val="20"/>
          <w:szCs w:val="20"/>
          <w:lang w:val="en-GB"/>
        </w:rPr>
        <w:t xml:space="preserve"> </w:t>
      </w:r>
      <w:r w:rsidR="00A47C7D" w:rsidRPr="004E2F52">
        <w:rPr>
          <w:rFonts w:ascii="Arial" w:hAnsi="Arial" w:cs="Arial"/>
          <w:sz w:val="20"/>
          <w:szCs w:val="20"/>
          <w:lang w:val="en-GB"/>
        </w:rPr>
        <w:t xml:space="preserve">the </w:t>
      </w:r>
      <w:r w:rsidR="00B83923" w:rsidRPr="004E2F52">
        <w:rPr>
          <w:rFonts w:ascii="Arial" w:hAnsi="Arial" w:cs="Arial"/>
          <w:sz w:val="20"/>
          <w:szCs w:val="20"/>
          <w:lang w:val="en-GB"/>
        </w:rPr>
        <w:t>Nuer-</w:t>
      </w:r>
      <w:r w:rsidR="00A47C7D" w:rsidRPr="004E2F52">
        <w:rPr>
          <w:rFonts w:ascii="Arial" w:hAnsi="Arial" w:cs="Arial"/>
          <w:sz w:val="20"/>
          <w:szCs w:val="20"/>
          <w:lang w:val="en-GB"/>
        </w:rPr>
        <w:t xml:space="preserve">outgroup and </w:t>
      </w:r>
      <w:r w:rsidR="00B83923" w:rsidRPr="004E2F52">
        <w:rPr>
          <w:rFonts w:ascii="Arial" w:hAnsi="Arial" w:cs="Arial"/>
          <w:sz w:val="20"/>
          <w:szCs w:val="20"/>
          <w:lang w:val="en-GB"/>
        </w:rPr>
        <w:t>Dinka-</w:t>
      </w:r>
      <w:r w:rsidR="00A47C7D" w:rsidRPr="004E2F52">
        <w:rPr>
          <w:rFonts w:ascii="Arial" w:hAnsi="Arial" w:cs="Arial"/>
          <w:sz w:val="20"/>
          <w:szCs w:val="20"/>
          <w:lang w:val="en-GB"/>
        </w:rPr>
        <w:t xml:space="preserve">ingroup respectively. </w:t>
      </w:r>
      <w:r w:rsidR="001D336F" w:rsidRPr="004E2F52">
        <w:rPr>
          <w:rFonts w:ascii="Arial" w:hAnsi="Arial" w:cs="Arial"/>
          <w:sz w:val="20"/>
          <w:szCs w:val="20"/>
          <w:lang w:val="en-GB"/>
        </w:rPr>
        <w:t xml:space="preserve">The fact that most negative emotions are given to the </w:t>
      </w:r>
      <w:r w:rsidR="00B83923" w:rsidRPr="004E2F52">
        <w:rPr>
          <w:rFonts w:ascii="Arial" w:hAnsi="Arial" w:cs="Arial"/>
          <w:sz w:val="20"/>
          <w:szCs w:val="20"/>
          <w:lang w:val="en-GB"/>
        </w:rPr>
        <w:t>Nuer-</w:t>
      </w:r>
      <w:r w:rsidR="001D336F" w:rsidRPr="004E2F52">
        <w:rPr>
          <w:rFonts w:ascii="Arial" w:hAnsi="Arial" w:cs="Arial"/>
          <w:sz w:val="20"/>
          <w:szCs w:val="20"/>
          <w:lang w:val="en-GB"/>
        </w:rPr>
        <w:t>outgroup, regardless of their primary or secondary nature, indicates that standard infrahumanisation has not taken place. For this to happen, negative as well as positive secondary emotions need to be attributed to the ingroup over the outgroup. The full breakdown in terms of primary and secondary emotions in terms o</w:t>
      </w:r>
      <w:r w:rsidR="00065981" w:rsidRPr="004E2F52">
        <w:rPr>
          <w:rFonts w:ascii="Arial" w:hAnsi="Arial" w:cs="Arial"/>
          <w:sz w:val="20"/>
          <w:szCs w:val="20"/>
          <w:lang w:val="en-GB"/>
        </w:rPr>
        <w:t>f valence is visible in Figure 6</w:t>
      </w:r>
      <w:r w:rsidR="001D336F" w:rsidRPr="004E2F52">
        <w:rPr>
          <w:rFonts w:ascii="Arial" w:hAnsi="Arial" w:cs="Arial"/>
          <w:sz w:val="20"/>
          <w:szCs w:val="20"/>
          <w:lang w:val="en-GB"/>
        </w:rPr>
        <w:t>.</w:t>
      </w:r>
      <w:r w:rsidR="007A1EB4" w:rsidRPr="004E2F52">
        <w:rPr>
          <w:rFonts w:ascii="Arial" w:hAnsi="Arial" w:cs="Arial"/>
          <w:sz w:val="20"/>
          <w:szCs w:val="20"/>
          <w:lang w:val="en-GB"/>
        </w:rPr>
        <w:t xml:space="preserve"> </w:t>
      </w:r>
    </w:p>
    <w:p w14:paraId="7B2F8D06" w14:textId="77777777" w:rsidR="00A5758D" w:rsidRPr="004E2F52" w:rsidRDefault="00A5758D" w:rsidP="00A5758D">
      <w:pPr>
        <w:pStyle w:val="Caption"/>
        <w:jc w:val="center"/>
        <w:rPr>
          <w:rFonts w:ascii="Arial" w:hAnsi="Arial" w:cs="Arial"/>
          <w:i/>
          <w:color w:val="auto"/>
          <w:lang w:val="en-GB"/>
        </w:rPr>
      </w:pPr>
      <w:bookmarkStart w:id="28" w:name="_Toc282700489"/>
      <w:r w:rsidRPr="004E2F52">
        <w:rPr>
          <w:rFonts w:ascii="Arial" w:hAnsi="Arial" w:cs="Arial"/>
          <w:color w:val="auto"/>
          <w:lang w:val="en-GB"/>
        </w:rPr>
        <w:t xml:space="preserve">Figure </w:t>
      </w:r>
      <w:r w:rsidRPr="00471C96">
        <w:rPr>
          <w:rFonts w:ascii="Arial" w:hAnsi="Arial" w:cs="Arial"/>
          <w:color w:val="auto"/>
          <w:lang w:val="en-GB"/>
        </w:rPr>
        <w:fldChar w:fldCharType="begin"/>
      </w:r>
      <w:r w:rsidRPr="004E2F52">
        <w:rPr>
          <w:rFonts w:ascii="Arial" w:hAnsi="Arial" w:cs="Arial"/>
          <w:color w:val="auto"/>
          <w:lang w:val="en-GB"/>
        </w:rPr>
        <w:instrText xml:space="preserve"> SEQ Figure \* ARABIC </w:instrText>
      </w:r>
      <w:r w:rsidRPr="001C6520">
        <w:rPr>
          <w:rFonts w:ascii="Arial" w:hAnsi="Arial" w:cs="Arial"/>
          <w:color w:val="auto"/>
          <w:lang w:val="en-GB"/>
        </w:rPr>
        <w:fldChar w:fldCharType="separate"/>
      </w:r>
      <w:r w:rsidR="005E7800" w:rsidRPr="004E2F52">
        <w:rPr>
          <w:rFonts w:ascii="Arial" w:hAnsi="Arial" w:cs="Arial"/>
          <w:noProof/>
          <w:color w:val="auto"/>
          <w:lang w:val="en-GB"/>
        </w:rPr>
        <w:t>5</w:t>
      </w:r>
      <w:r w:rsidRPr="00471C96">
        <w:rPr>
          <w:rFonts w:ascii="Arial" w:hAnsi="Arial" w:cs="Arial"/>
          <w:color w:val="auto"/>
          <w:lang w:val="en-GB"/>
        </w:rPr>
        <w:fldChar w:fldCharType="end"/>
      </w:r>
      <w:r w:rsidRPr="004E2F52">
        <w:rPr>
          <w:rFonts w:ascii="Arial" w:hAnsi="Arial" w:cs="Arial"/>
          <w:color w:val="auto"/>
          <w:lang w:val="en-GB"/>
        </w:rPr>
        <w:t>: Depicting the mean emotion attributions by the Dinka group.</w:t>
      </w:r>
      <w:bookmarkEnd w:id="28"/>
    </w:p>
    <w:p w14:paraId="32E7A19B" w14:textId="1A252D89" w:rsidR="00A5758D" w:rsidRPr="00F23351" w:rsidRDefault="00A5758D" w:rsidP="00CA357F">
      <w:pPr>
        <w:spacing w:line="360" w:lineRule="auto"/>
        <w:jc w:val="both"/>
        <w:rPr>
          <w:rFonts w:ascii="Arial" w:hAnsi="Arial" w:cs="Arial"/>
          <w:sz w:val="20"/>
          <w:szCs w:val="20"/>
          <w:lang w:val="en-GB"/>
        </w:rPr>
      </w:pPr>
      <w:r w:rsidRPr="00D34112">
        <w:rPr>
          <w:rFonts w:ascii="Arial" w:hAnsi="Arial" w:cs="Arial"/>
          <w:noProof/>
          <w:lang w:val="en-US" w:eastAsia="en-US"/>
        </w:rPr>
        <w:drawing>
          <wp:inline distT="0" distB="0" distL="0" distR="0" wp14:anchorId="1F50A3D5" wp14:editId="662C624D">
            <wp:extent cx="5345430" cy="2560320"/>
            <wp:effectExtent l="0" t="0" r="13970" b="304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A69A40" w14:textId="79F7241A" w:rsidR="0086197A" w:rsidRPr="004E2F52" w:rsidRDefault="007A1EB4" w:rsidP="00CA357F">
      <w:pPr>
        <w:spacing w:line="360" w:lineRule="auto"/>
        <w:jc w:val="both"/>
        <w:rPr>
          <w:rFonts w:ascii="Arial" w:hAnsi="Arial" w:cs="Arial"/>
          <w:sz w:val="20"/>
          <w:szCs w:val="20"/>
          <w:lang w:val="en-GB"/>
        </w:rPr>
      </w:pPr>
      <w:r w:rsidRPr="00D50753">
        <w:rPr>
          <w:rFonts w:ascii="Arial" w:hAnsi="Arial" w:cs="Arial"/>
          <w:sz w:val="20"/>
          <w:szCs w:val="20"/>
          <w:lang w:val="en-GB"/>
        </w:rPr>
        <w:t>In addition, a few Pearson-coefficients were computed based on the samples</w:t>
      </w:r>
      <w:r w:rsidR="00277702" w:rsidRPr="00F2386F">
        <w:rPr>
          <w:rFonts w:ascii="Arial" w:hAnsi="Arial" w:cs="Arial"/>
          <w:sz w:val="20"/>
          <w:szCs w:val="20"/>
          <w:lang w:val="en-GB"/>
        </w:rPr>
        <w:t xml:space="preserve"> in order to see whether the distribution of emotions reflect infrahumanisation or simply favouritism</w:t>
      </w:r>
      <w:r w:rsidRPr="00AD0B38">
        <w:rPr>
          <w:rFonts w:ascii="Arial" w:hAnsi="Arial" w:cs="Arial"/>
          <w:sz w:val="20"/>
          <w:szCs w:val="20"/>
          <w:lang w:val="en-GB"/>
        </w:rPr>
        <w:t>.</w:t>
      </w:r>
      <w:r w:rsidR="0011180A" w:rsidRPr="00F23351">
        <w:rPr>
          <w:rStyle w:val="FootnoteReference"/>
          <w:rFonts w:ascii="Arial" w:hAnsi="Arial" w:cs="Arial"/>
          <w:sz w:val="20"/>
          <w:szCs w:val="20"/>
          <w:lang w:val="en-GB"/>
        </w:rPr>
        <w:footnoteReference w:id="71"/>
      </w:r>
      <w:r w:rsidRPr="00F23351">
        <w:rPr>
          <w:rFonts w:ascii="Arial" w:hAnsi="Arial" w:cs="Arial"/>
          <w:sz w:val="20"/>
          <w:szCs w:val="20"/>
          <w:lang w:val="en-GB"/>
        </w:rPr>
        <w:t xml:space="preserve"> The results were 0.17 and 0.16 for the Dinka and the Nuer respectively with regards to the attribution of primary and secondary emotions to the ingroup; 0.43 and 0.21 respectively with regards to the attributed secondary emotions to the outgroup; a</w:t>
      </w:r>
      <w:r w:rsidRPr="00D50753">
        <w:rPr>
          <w:rFonts w:ascii="Arial" w:hAnsi="Arial" w:cs="Arial"/>
          <w:sz w:val="20"/>
          <w:szCs w:val="20"/>
          <w:lang w:val="en-GB"/>
        </w:rPr>
        <w:t>nd 0.28 and 0.49 respectively with regards to the valence of the emotions attributed to the ingroup and outgroup.</w:t>
      </w:r>
      <w:r w:rsidR="009D381B" w:rsidRPr="00F2386F">
        <w:rPr>
          <w:rFonts w:ascii="Arial" w:hAnsi="Arial" w:cs="Arial"/>
          <w:sz w:val="20"/>
          <w:szCs w:val="20"/>
          <w:lang w:val="en-GB"/>
        </w:rPr>
        <w:t xml:space="preserve"> The relative low </w:t>
      </w:r>
      <w:r w:rsidR="00277702" w:rsidRPr="00F2386F">
        <w:rPr>
          <w:rFonts w:ascii="Arial" w:hAnsi="Arial" w:cs="Arial"/>
          <w:sz w:val="20"/>
          <w:szCs w:val="20"/>
          <w:lang w:val="en-GB"/>
        </w:rPr>
        <w:t>correlations in all of the cases mean</w:t>
      </w:r>
      <w:r w:rsidR="009D381B" w:rsidRPr="00AD0B38">
        <w:rPr>
          <w:rFonts w:ascii="Arial" w:hAnsi="Arial" w:cs="Arial"/>
          <w:sz w:val="20"/>
          <w:szCs w:val="20"/>
          <w:lang w:val="en-GB"/>
        </w:rPr>
        <w:t xml:space="preserve"> that the distribution of the two different type</w:t>
      </w:r>
      <w:r w:rsidR="00FE75AB" w:rsidRPr="004E2F52">
        <w:rPr>
          <w:rFonts w:ascii="Arial" w:hAnsi="Arial" w:cs="Arial"/>
          <w:sz w:val="20"/>
          <w:szCs w:val="20"/>
          <w:lang w:val="en-GB"/>
        </w:rPr>
        <w:t>s</w:t>
      </w:r>
      <w:r w:rsidR="009D381B" w:rsidRPr="004E2F52">
        <w:rPr>
          <w:rFonts w:ascii="Arial" w:hAnsi="Arial" w:cs="Arial"/>
          <w:sz w:val="20"/>
          <w:szCs w:val="20"/>
          <w:lang w:val="en-GB"/>
        </w:rPr>
        <w:t xml:space="preserve"> of emotions or groups is not the result of the same </w:t>
      </w:r>
      <w:r w:rsidR="0055073C" w:rsidRPr="004E2F52">
        <w:rPr>
          <w:rFonts w:ascii="Arial" w:hAnsi="Arial" w:cs="Arial"/>
          <w:sz w:val="20"/>
          <w:szCs w:val="20"/>
          <w:lang w:val="en-GB"/>
        </w:rPr>
        <w:t xml:space="preserve">respondents. </w:t>
      </w:r>
      <w:r w:rsidR="00277702" w:rsidRPr="004E2F52">
        <w:rPr>
          <w:rFonts w:ascii="Arial" w:hAnsi="Arial" w:cs="Arial"/>
          <w:sz w:val="20"/>
          <w:szCs w:val="20"/>
          <w:lang w:val="en-GB"/>
        </w:rPr>
        <w:t>In other words, it is not the same people who gave few primary emotions that also gave few secondary emotions to both groups.</w:t>
      </w:r>
      <w:r w:rsidR="00C03130" w:rsidRPr="004E2F52">
        <w:rPr>
          <w:rFonts w:ascii="Arial" w:hAnsi="Arial" w:cs="Arial"/>
          <w:sz w:val="20"/>
          <w:szCs w:val="20"/>
          <w:lang w:val="en-GB"/>
        </w:rPr>
        <w:t xml:space="preserve"> </w:t>
      </w:r>
    </w:p>
    <w:p w14:paraId="3B82D404" w14:textId="46ABBDC2" w:rsidR="008C1515" w:rsidRPr="004E2F52" w:rsidRDefault="00866AA7" w:rsidP="00426BF5">
      <w:pPr>
        <w:spacing w:line="360" w:lineRule="auto"/>
        <w:jc w:val="both"/>
        <w:rPr>
          <w:rFonts w:ascii="Arial" w:hAnsi="Arial" w:cs="Arial"/>
          <w:sz w:val="20"/>
          <w:szCs w:val="20"/>
          <w:lang w:val="en-GB"/>
        </w:rPr>
      </w:pPr>
      <w:r w:rsidRPr="004E2F52">
        <w:rPr>
          <w:rFonts w:ascii="Arial" w:hAnsi="Arial" w:cs="Arial"/>
          <w:sz w:val="20"/>
          <w:szCs w:val="20"/>
          <w:lang w:val="en-GB"/>
        </w:rPr>
        <w:t>Looking at the actual attributions, it can be said that</w:t>
      </w:r>
      <w:r w:rsidR="00F41DD2" w:rsidRPr="004E2F52">
        <w:rPr>
          <w:rFonts w:ascii="Arial" w:hAnsi="Arial" w:cs="Arial"/>
          <w:sz w:val="20"/>
          <w:szCs w:val="20"/>
          <w:lang w:val="en-GB"/>
        </w:rPr>
        <w:t xml:space="preserve"> the Dinka view their ingroup as more loving, caring, calm and generally </w:t>
      </w:r>
      <w:r w:rsidR="00A16F2C" w:rsidRPr="004E2F52">
        <w:rPr>
          <w:rFonts w:ascii="Arial" w:hAnsi="Arial" w:cs="Arial"/>
          <w:sz w:val="20"/>
          <w:szCs w:val="20"/>
          <w:lang w:val="en-GB"/>
        </w:rPr>
        <w:t xml:space="preserve">more </w:t>
      </w:r>
      <w:r w:rsidR="00F41DD2" w:rsidRPr="004E2F52">
        <w:rPr>
          <w:rFonts w:ascii="Arial" w:hAnsi="Arial" w:cs="Arial"/>
          <w:sz w:val="20"/>
          <w:szCs w:val="20"/>
          <w:lang w:val="en-GB"/>
        </w:rPr>
        <w:t>positive than the outgroup</w:t>
      </w:r>
      <w:r w:rsidR="006D0320" w:rsidRPr="004E2F52">
        <w:rPr>
          <w:rFonts w:ascii="Arial" w:hAnsi="Arial" w:cs="Arial"/>
          <w:sz w:val="20"/>
          <w:szCs w:val="20"/>
          <w:lang w:val="en-GB"/>
        </w:rPr>
        <w:t xml:space="preserve">. </w:t>
      </w:r>
      <w:r w:rsidR="001362C8" w:rsidRPr="004E2F52">
        <w:rPr>
          <w:rFonts w:ascii="Arial" w:hAnsi="Arial" w:cs="Arial"/>
          <w:sz w:val="20"/>
          <w:szCs w:val="20"/>
          <w:lang w:val="en-GB"/>
        </w:rPr>
        <w:t>Simultaneously, the outgroup is perceived as being shameful, humiliated, guilty and angry.</w:t>
      </w:r>
      <w:r w:rsidR="006B293B" w:rsidRPr="004E2F52">
        <w:rPr>
          <w:rFonts w:ascii="Arial" w:hAnsi="Arial" w:cs="Arial"/>
          <w:sz w:val="20"/>
          <w:szCs w:val="20"/>
          <w:lang w:val="en-GB"/>
        </w:rPr>
        <w:t xml:space="preserve"> In other words, the Nuer are aggressive, conflict prone, and feel humiliated and guilty in relation to the Dinka. </w:t>
      </w:r>
      <w:r w:rsidR="006D0320" w:rsidRPr="004E2F52">
        <w:rPr>
          <w:rFonts w:ascii="Arial" w:hAnsi="Arial" w:cs="Arial"/>
          <w:sz w:val="20"/>
          <w:szCs w:val="20"/>
          <w:lang w:val="en-GB"/>
        </w:rPr>
        <w:t xml:space="preserve">This indicates that the Dinka view the </w:t>
      </w:r>
      <w:r w:rsidR="006B293B" w:rsidRPr="004E2F52">
        <w:rPr>
          <w:rFonts w:ascii="Arial" w:hAnsi="Arial" w:cs="Arial"/>
          <w:sz w:val="20"/>
          <w:szCs w:val="20"/>
          <w:lang w:val="en-GB"/>
        </w:rPr>
        <w:t>Nuer-</w:t>
      </w:r>
      <w:r w:rsidR="006D0320" w:rsidRPr="004E2F52">
        <w:rPr>
          <w:rFonts w:ascii="Arial" w:hAnsi="Arial" w:cs="Arial"/>
          <w:sz w:val="20"/>
          <w:szCs w:val="20"/>
          <w:lang w:val="en-GB"/>
        </w:rPr>
        <w:t xml:space="preserve">outgroup both as </w:t>
      </w:r>
      <w:r w:rsidR="001362C8" w:rsidRPr="004E2F52">
        <w:rPr>
          <w:rFonts w:ascii="Arial" w:hAnsi="Arial" w:cs="Arial"/>
          <w:sz w:val="20"/>
          <w:szCs w:val="20"/>
          <w:lang w:val="en-GB"/>
        </w:rPr>
        <w:t xml:space="preserve">not </w:t>
      </w:r>
      <w:r w:rsidR="006D0320" w:rsidRPr="004E2F52">
        <w:rPr>
          <w:rFonts w:ascii="Arial" w:hAnsi="Arial" w:cs="Arial"/>
          <w:sz w:val="20"/>
          <w:szCs w:val="20"/>
          <w:lang w:val="en-GB"/>
        </w:rPr>
        <w:t xml:space="preserve">having </w:t>
      </w:r>
      <w:r w:rsidR="001362C8" w:rsidRPr="004E2F52">
        <w:rPr>
          <w:rFonts w:ascii="Arial" w:hAnsi="Arial" w:cs="Arial"/>
          <w:sz w:val="20"/>
          <w:szCs w:val="20"/>
          <w:lang w:val="en-GB"/>
        </w:rPr>
        <w:t>the upper hand in the intergroup conflict</w:t>
      </w:r>
      <w:r w:rsidR="006D0320" w:rsidRPr="004E2F52">
        <w:rPr>
          <w:rFonts w:ascii="Arial" w:hAnsi="Arial" w:cs="Arial"/>
          <w:sz w:val="20"/>
          <w:szCs w:val="20"/>
          <w:lang w:val="en-GB"/>
        </w:rPr>
        <w:t xml:space="preserve"> as well as contributing to its continuing existence. Simultaneously, they indirectly view the ingroup as being more prone to peace over conflict.  Where </w:t>
      </w:r>
      <w:r w:rsidRPr="004E2F52">
        <w:rPr>
          <w:rFonts w:ascii="Arial" w:hAnsi="Arial" w:cs="Arial"/>
          <w:sz w:val="20"/>
          <w:szCs w:val="20"/>
          <w:lang w:val="en-GB"/>
        </w:rPr>
        <w:t>25</w:t>
      </w:r>
      <w:r w:rsidR="008A1A8E" w:rsidRPr="004E2F52">
        <w:rPr>
          <w:rFonts w:ascii="Arial" w:hAnsi="Arial" w:cs="Arial"/>
          <w:sz w:val="20"/>
          <w:szCs w:val="20"/>
          <w:lang w:val="en-GB"/>
        </w:rPr>
        <w:t xml:space="preserve"> </w:t>
      </w:r>
      <w:r w:rsidR="006D0320" w:rsidRPr="004E2F52">
        <w:rPr>
          <w:rFonts w:ascii="Arial" w:hAnsi="Arial" w:cs="Arial"/>
          <w:sz w:val="20"/>
          <w:szCs w:val="20"/>
          <w:lang w:val="en-GB"/>
        </w:rPr>
        <w:t>indicates uniform attribution of a feeling</w:t>
      </w:r>
      <w:r w:rsidRPr="004E2F52">
        <w:rPr>
          <w:rFonts w:ascii="Arial" w:hAnsi="Arial" w:cs="Arial"/>
          <w:sz w:val="20"/>
          <w:szCs w:val="20"/>
          <w:lang w:val="en-GB"/>
        </w:rPr>
        <w:t xml:space="preserve"> to a specific group, it is visible in Figure 5</w:t>
      </w:r>
      <w:r w:rsidR="006D0320" w:rsidRPr="004E2F52">
        <w:rPr>
          <w:rFonts w:ascii="Arial" w:hAnsi="Arial" w:cs="Arial"/>
          <w:sz w:val="20"/>
          <w:szCs w:val="20"/>
          <w:lang w:val="en-GB"/>
        </w:rPr>
        <w:t xml:space="preserve"> that </w:t>
      </w:r>
      <w:r w:rsidR="00F72878" w:rsidRPr="004E2F52">
        <w:rPr>
          <w:rFonts w:ascii="Arial" w:hAnsi="Arial" w:cs="Arial"/>
          <w:sz w:val="20"/>
          <w:szCs w:val="20"/>
          <w:lang w:val="en-GB"/>
        </w:rPr>
        <w:t>the Dinka attribute caring and love almost exclusively to their ingroup, highlighting the ingroup attraction, while over 80% of the participants attributed anger, guilt and shame to the outgroup, demonstrating outgroup derogation.</w:t>
      </w:r>
      <w:r w:rsidR="00FD5DF4" w:rsidRPr="004E2F52">
        <w:rPr>
          <w:rFonts w:ascii="Arial" w:hAnsi="Arial" w:cs="Arial"/>
          <w:sz w:val="20"/>
          <w:szCs w:val="20"/>
          <w:lang w:val="en-GB"/>
        </w:rPr>
        <w:t xml:space="preserve"> Looking at Figure 6, </w:t>
      </w:r>
      <w:r w:rsidR="00D43A49" w:rsidRPr="004E2F52">
        <w:rPr>
          <w:rFonts w:ascii="Arial" w:hAnsi="Arial" w:cs="Arial"/>
          <w:sz w:val="20"/>
          <w:szCs w:val="20"/>
          <w:lang w:val="en-GB"/>
        </w:rPr>
        <w:t>it displays</w:t>
      </w:r>
      <w:r w:rsidR="00FD5DF4" w:rsidRPr="004E2F52">
        <w:rPr>
          <w:rFonts w:ascii="Arial" w:hAnsi="Arial" w:cs="Arial"/>
          <w:sz w:val="20"/>
          <w:szCs w:val="20"/>
          <w:lang w:val="en-GB"/>
        </w:rPr>
        <w:t xml:space="preserve"> a breakdown of the </w:t>
      </w:r>
      <w:r w:rsidR="006A2B09" w:rsidRPr="004E2F52">
        <w:rPr>
          <w:rFonts w:ascii="Arial" w:hAnsi="Arial" w:cs="Arial"/>
          <w:sz w:val="20"/>
          <w:szCs w:val="20"/>
          <w:lang w:val="en-GB"/>
        </w:rPr>
        <w:t xml:space="preserve">mean </w:t>
      </w:r>
      <w:r w:rsidR="00FD5DF4" w:rsidRPr="004E2F52">
        <w:rPr>
          <w:rFonts w:ascii="Arial" w:hAnsi="Arial" w:cs="Arial"/>
          <w:sz w:val="20"/>
          <w:szCs w:val="20"/>
          <w:lang w:val="en-GB"/>
        </w:rPr>
        <w:t>attribution by the Dinka (blue) to thei</w:t>
      </w:r>
      <w:r w:rsidR="00D43A49" w:rsidRPr="004E2F52">
        <w:rPr>
          <w:rFonts w:ascii="Arial" w:hAnsi="Arial" w:cs="Arial"/>
          <w:sz w:val="20"/>
          <w:szCs w:val="20"/>
          <w:lang w:val="en-GB"/>
        </w:rPr>
        <w:t xml:space="preserve">r own group and the Nuer (red), in terms of </w:t>
      </w:r>
      <w:r w:rsidR="006A2B09" w:rsidRPr="004E2F52">
        <w:rPr>
          <w:rFonts w:ascii="Arial" w:hAnsi="Arial" w:cs="Arial"/>
          <w:sz w:val="20"/>
          <w:szCs w:val="20"/>
          <w:lang w:val="en-GB"/>
        </w:rPr>
        <w:t>valence and primary/secondary nature of the emotions</w:t>
      </w:r>
      <w:r w:rsidR="00D43A49" w:rsidRPr="004E2F52">
        <w:rPr>
          <w:rFonts w:ascii="Arial" w:hAnsi="Arial" w:cs="Arial"/>
          <w:sz w:val="20"/>
          <w:szCs w:val="20"/>
          <w:lang w:val="en-GB"/>
        </w:rPr>
        <w:t xml:space="preserve">. </w:t>
      </w:r>
      <w:r w:rsidRPr="004E2F52">
        <w:rPr>
          <w:rFonts w:ascii="Arial" w:hAnsi="Arial" w:cs="Arial"/>
          <w:sz w:val="20"/>
          <w:szCs w:val="20"/>
          <w:lang w:val="en-GB"/>
        </w:rPr>
        <w:t>Since there were three</w:t>
      </w:r>
      <w:r w:rsidR="006A2B09" w:rsidRPr="004E2F52">
        <w:rPr>
          <w:rFonts w:ascii="Arial" w:hAnsi="Arial" w:cs="Arial"/>
          <w:sz w:val="20"/>
          <w:szCs w:val="20"/>
          <w:lang w:val="en-GB"/>
        </w:rPr>
        <w:t xml:space="preserve"> primary, secondary, positive, and negative emotions used in this r</w:t>
      </w:r>
      <w:r w:rsidRPr="004E2F52">
        <w:rPr>
          <w:rFonts w:ascii="Arial" w:hAnsi="Arial" w:cs="Arial"/>
          <w:sz w:val="20"/>
          <w:szCs w:val="20"/>
          <w:lang w:val="en-GB"/>
        </w:rPr>
        <w:t>esearch respective, a score of three</w:t>
      </w:r>
      <w:r w:rsidR="006A2B09" w:rsidRPr="004E2F52">
        <w:rPr>
          <w:rFonts w:ascii="Arial" w:hAnsi="Arial" w:cs="Arial"/>
          <w:sz w:val="20"/>
          <w:szCs w:val="20"/>
          <w:lang w:val="en-GB"/>
        </w:rPr>
        <w:t xml:space="preserve"> in this case </w:t>
      </w:r>
      <w:r w:rsidRPr="004E2F52">
        <w:rPr>
          <w:rFonts w:ascii="Arial" w:hAnsi="Arial" w:cs="Arial"/>
          <w:sz w:val="20"/>
          <w:szCs w:val="20"/>
          <w:lang w:val="en-GB"/>
        </w:rPr>
        <w:t>indicates</w:t>
      </w:r>
      <w:r w:rsidR="006A2B09" w:rsidRPr="004E2F52">
        <w:rPr>
          <w:rFonts w:ascii="Arial" w:hAnsi="Arial" w:cs="Arial"/>
          <w:sz w:val="20"/>
          <w:szCs w:val="20"/>
          <w:lang w:val="en-GB"/>
        </w:rPr>
        <w:t xml:space="preserve"> a completely </w:t>
      </w:r>
      <w:r w:rsidR="00081AB9" w:rsidRPr="004E2F52">
        <w:rPr>
          <w:rFonts w:ascii="Arial" w:hAnsi="Arial" w:cs="Arial"/>
          <w:sz w:val="20"/>
          <w:szCs w:val="20"/>
          <w:lang w:val="en-GB"/>
        </w:rPr>
        <w:t>uniform</w:t>
      </w:r>
      <w:r w:rsidR="006A2B09" w:rsidRPr="004E2F52">
        <w:rPr>
          <w:rFonts w:ascii="Arial" w:hAnsi="Arial" w:cs="Arial"/>
          <w:sz w:val="20"/>
          <w:szCs w:val="20"/>
          <w:lang w:val="en-GB"/>
        </w:rPr>
        <w:t xml:space="preserve"> attribution</w:t>
      </w:r>
      <w:r w:rsidR="005E4481" w:rsidRPr="004E2F52">
        <w:rPr>
          <w:rFonts w:ascii="Arial" w:hAnsi="Arial" w:cs="Arial"/>
          <w:sz w:val="20"/>
          <w:szCs w:val="20"/>
          <w:lang w:val="en-GB"/>
        </w:rPr>
        <w:t xml:space="preserve"> to one of the groups</w:t>
      </w:r>
      <w:r w:rsidR="006A2B09" w:rsidRPr="004E2F52">
        <w:rPr>
          <w:rFonts w:ascii="Arial" w:hAnsi="Arial" w:cs="Arial"/>
          <w:sz w:val="20"/>
          <w:szCs w:val="20"/>
          <w:lang w:val="en-GB"/>
        </w:rPr>
        <w:t>. F</w:t>
      </w:r>
      <w:r w:rsidR="00D43A49" w:rsidRPr="004E2F52">
        <w:rPr>
          <w:rFonts w:ascii="Arial" w:hAnsi="Arial" w:cs="Arial"/>
          <w:sz w:val="20"/>
          <w:szCs w:val="20"/>
          <w:lang w:val="en-GB"/>
        </w:rPr>
        <w:t>or standard infrahumanisation to take place, the Dinka are to attribute more secondary emotions to their ingroup compared to the Nuer-outgroup regardless of whether they are positive or negative.</w:t>
      </w:r>
    </w:p>
    <w:p w14:paraId="2A34E8A8" w14:textId="7005C684" w:rsidR="00F72878" w:rsidRPr="004E2F52" w:rsidRDefault="00F73D2E" w:rsidP="008C1515">
      <w:pPr>
        <w:pStyle w:val="Caption"/>
        <w:jc w:val="center"/>
        <w:rPr>
          <w:rFonts w:ascii="Arial" w:hAnsi="Arial" w:cs="Arial"/>
          <w:color w:val="auto"/>
          <w:lang w:val="en-GB"/>
        </w:rPr>
      </w:pPr>
      <w:bookmarkStart w:id="29" w:name="_Toc282700490"/>
      <w:r w:rsidRPr="004E2F52">
        <w:rPr>
          <w:rFonts w:ascii="Arial" w:hAnsi="Arial" w:cs="Arial"/>
          <w:color w:val="auto"/>
          <w:lang w:val="en-GB"/>
        </w:rPr>
        <w:t xml:space="preserve">Figure </w:t>
      </w:r>
      <w:r w:rsidRPr="00471C96">
        <w:rPr>
          <w:rFonts w:ascii="Arial" w:hAnsi="Arial" w:cs="Arial"/>
          <w:color w:val="auto"/>
          <w:lang w:val="en-GB"/>
        </w:rPr>
        <w:fldChar w:fldCharType="begin"/>
      </w:r>
      <w:r w:rsidRPr="004E2F52">
        <w:rPr>
          <w:rFonts w:ascii="Arial" w:hAnsi="Arial" w:cs="Arial"/>
          <w:color w:val="auto"/>
          <w:lang w:val="en-GB"/>
        </w:rPr>
        <w:instrText xml:space="preserve"> SEQ Figure \* ARABIC </w:instrText>
      </w:r>
      <w:r w:rsidRPr="001C6520">
        <w:rPr>
          <w:rFonts w:ascii="Arial" w:hAnsi="Arial" w:cs="Arial"/>
          <w:color w:val="auto"/>
          <w:lang w:val="en-GB"/>
        </w:rPr>
        <w:fldChar w:fldCharType="separate"/>
      </w:r>
      <w:r w:rsidR="005E7800" w:rsidRPr="004E2F52">
        <w:rPr>
          <w:rFonts w:ascii="Arial" w:hAnsi="Arial" w:cs="Arial"/>
          <w:noProof/>
          <w:color w:val="auto"/>
          <w:lang w:val="en-GB"/>
        </w:rPr>
        <w:t>6</w:t>
      </w:r>
      <w:r w:rsidRPr="00471C96">
        <w:rPr>
          <w:rFonts w:ascii="Arial" w:hAnsi="Arial" w:cs="Arial"/>
          <w:color w:val="auto"/>
          <w:lang w:val="en-GB"/>
        </w:rPr>
        <w:fldChar w:fldCharType="end"/>
      </w:r>
      <w:r w:rsidRPr="004E2F52">
        <w:rPr>
          <w:rFonts w:ascii="Arial" w:hAnsi="Arial" w:cs="Arial"/>
          <w:color w:val="auto"/>
          <w:lang w:val="en-GB"/>
        </w:rPr>
        <w:t xml:space="preserve">: </w:t>
      </w:r>
      <w:r w:rsidR="00F72878" w:rsidRPr="004E2F52">
        <w:rPr>
          <w:rFonts w:ascii="Arial" w:hAnsi="Arial" w:cs="Arial"/>
          <w:color w:val="auto"/>
          <w:lang w:val="en-GB"/>
        </w:rPr>
        <w:t xml:space="preserve">Depicting the primary and secondary emotions </w:t>
      </w:r>
      <w:r w:rsidR="007E44C5" w:rsidRPr="004E2F52">
        <w:rPr>
          <w:rFonts w:ascii="Arial" w:hAnsi="Arial" w:cs="Arial"/>
          <w:color w:val="auto"/>
          <w:lang w:val="en-GB"/>
        </w:rPr>
        <w:t xml:space="preserve">attributed by the Dinka </w:t>
      </w:r>
      <w:r w:rsidR="008C1515" w:rsidRPr="004E2F52">
        <w:rPr>
          <w:rFonts w:ascii="Arial" w:hAnsi="Arial" w:cs="Arial"/>
          <w:color w:val="auto"/>
          <w:lang w:val="en-GB"/>
        </w:rPr>
        <w:t>sample</w:t>
      </w:r>
      <w:r w:rsidR="007E44C5" w:rsidRPr="004E2F52">
        <w:rPr>
          <w:rFonts w:ascii="Arial" w:hAnsi="Arial" w:cs="Arial"/>
          <w:color w:val="auto"/>
          <w:lang w:val="en-GB"/>
        </w:rPr>
        <w:t xml:space="preserve"> </w:t>
      </w:r>
      <w:r w:rsidR="00F72878" w:rsidRPr="004E2F52">
        <w:rPr>
          <w:rFonts w:ascii="Arial" w:hAnsi="Arial" w:cs="Arial"/>
          <w:color w:val="auto"/>
          <w:lang w:val="en-GB"/>
        </w:rPr>
        <w:t>arranged according to valence.</w:t>
      </w:r>
      <w:bookmarkEnd w:id="29"/>
    </w:p>
    <w:p w14:paraId="121B5942" w14:textId="78919965" w:rsidR="006A2B09" w:rsidRPr="00F23351" w:rsidRDefault="007B1C2E" w:rsidP="007B1C2E">
      <w:pPr>
        <w:ind w:firstLine="360"/>
        <w:rPr>
          <w:rFonts w:ascii="Arial" w:hAnsi="Arial" w:cs="Arial"/>
          <w:lang w:val="en-GB"/>
        </w:rPr>
      </w:pPr>
      <w:r w:rsidRPr="00D34112">
        <w:rPr>
          <w:rFonts w:ascii="Arial" w:hAnsi="Arial" w:cs="Arial"/>
          <w:noProof/>
          <w:lang w:val="en-US" w:eastAsia="en-US"/>
        </w:rPr>
        <w:drawing>
          <wp:inline distT="0" distB="0" distL="0" distR="0" wp14:anchorId="04B6A398" wp14:editId="6DAEA0E8">
            <wp:extent cx="4953000" cy="2749550"/>
            <wp:effectExtent l="0" t="0" r="2540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469FB0" w14:textId="6E3AE574" w:rsidR="00E0008E" w:rsidRPr="00D50753" w:rsidRDefault="00E0008E" w:rsidP="00426BF5">
      <w:pPr>
        <w:spacing w:line="360" w:lineRule="auto"/>
        <w:jc w:val="center"/>
        <w:rPr>
          <w:rFonts w:ascii="Arial" w:hAnsi="Arial" w:cs="Arial"/>
          <w:b/>
          <w:sz w:val="20"/>
          <w:szCs w:val="20"/>
          <w:lang w:val="en-GB"/>
        </w:rPr>
      </w:pPr>
    </w:p>
    <w:p w14:paraId="2F801CE0" w14:textId="0F97F59D" w:rsidR="00F72878" w:rsidRPr="004E2F52" w:rsidRDefault="00FD5DF4" w:rsidP="001722C4">
      <w:pPr>
        <w:spacing w:line="360" w:lineRule="auto"/>
        <w:jc w:val="both"/>
        <w:rPr>
          <w:rFonts w:ascii="Arial" w:hAnsi="Arial" w:cs="Arial"/>
          <w:sz w:val="20"/>
          <w:szCs w:val="20"/>
          <w:lang w:val="en-GB"/>
        </w:rPr>
      </w:pPr>
      <w:r w:rsidRPr="00F2386F">
        <w:rPr>
          <w:rFonts w:ascii="Arial" w:hAnsi="Arial" w:cs="Arial"/>
          <w:sz w:val="20"/>
          <w:szCs w:val="20"/>
          <w:lang w:val="en-GB"/>
        </w:rPr>
        <w:t>As visible in Figure 6</w:t>
      </w:r>
      <w:r w:rsidR="001D336F" w:rsidRPr="00F2386F">
        <w:rPr>
          <w:rFonts w:ascii="Arial" w:hAnsi="Arial" w:cs="Arial"/>
          <w:sz w:val="20"/>
          <w:szCs w:val="20"/>
          <w:lang w:val="en-GB"/>
        </w:rPr>
        <w:t xml:space="preserve">, </w:t>
      </w:r>
      <w:r w:rsidR="00882D25" w:rsidRPr="00AD0B38">
        <w:rPr>
          <w:rFonts w:ascii="Arial" w:hAnsi="Arial" w:cs="Arial"/>
          <w:sz w:val="20"/>
          <w:szCs w:val="20"/>
          <w:lang w:val="en-GB"/>
        </w:rPr>
        <w:t>we can see that more emotions were attr</w:t>
      </w:r>
      <w:r w:rsidR="003D06E5" w:rsidRPr="004E2F52">
        <w:rPr>
          <w:rFonts w:ascii="Arial" w:hAnsi="Arial" w:cs="Arial"/>
          <w:sz w:val="20"/>
          <w:szCs w:val="20"/>
          <w:lang w:val="en-GB"/>
        </w:rPr>
        <w:t>ibuted to the ingroup in all categories</w:t>
      </w:r>
      <w:r w:rsidR="00882D25" w:rsidRPr="004E2F52">
        <w:rPr>
          <w:rFonts w:ascii="Arial" w:hAnsi="Arial" w:cs="Arial"/>
          <w:sz w:val="20"/>
          <w:szCs w:val="20"/>
          <w:lang w:val="en-GB"/>
        </w:rPr>
        <w:t xml:space="preserve"> with the exception of negative secondary emotions.</w:t>
      </w:r>
      <w:r w:rsidR="007F068E" w:rsidRPr="004E2F52">
        <w:rPr>
          <w:rFonts w:ascii="Arial" w:hAnsi="Arial" w:cs="Arial"/>
          <w:sz w:val="20"/>
          <w:szCs w:val="20"/>
          <w:lang w:val="en-GB"/>
        </w:rPr>
        <w:t xml:space="preserve"> Although this does not correspond with the conventional findings of standard infrahumanisation</w:t>
      </w:r>
      <w:r w:rsidR="001362C8" w:rsidRPr="004E2F52">
        <w:rPr>
          <w:rFonts w:ascii="Arial" w:hAnsi="Arial" w:cs="Arial"/>
          <w:sz w:val="20"/>
          <w:szCs w:val="20"/>
          <w:lang w:val="en-GB"/>
        </w:rPr>
        <w:t xml:space="preserve"> of attributing more secondary emotions to the ingroup regardless of valence</w:t>
      </w:r>
      <w:r w:rsidR="007F068E" w:rsidRPr="004E2F52">
        <w:rPr>
          <w:rFonts w:ascii="Arial" w:hAnsi="Arial" w:cs="Arial"/>
          <w:sz w:val="20"/>
          <w:szCs w:val="20"/>
          <w:lang w:val="en-GB"/>
        </w:rPr>
        <w:t xml:space="preserve">, </w:t>
      </w:r>
      <w:r w:rsidR="00D371D0" w:rsidRPr="004E2F52">
        <w:rPr>
          <w:rFonts w:ascii="Arial" w:hAnsi="Arial" w:cs="Arial"/>
          <w:sz w:val="20"/>
          <w:szCs w:val="20"/>
          <w:lang w:val="en-GB"/>
        </w:rPr>
        <w:t xml:space="preserve">it still tells us a lot about how the Dinka perceive </w:t>
      </w:r>
      <w:r w:rsidR="00A95666" w:rsidRPr="004E2F52">
        <w:rPr>
          <w:rFonts w:ascii="Arial" w:hAnsi="Arial" w:cs="Arial"/>
          <w:sz w:val="20"/>
          <w:szCs w:val="20"/>
          <w:lang w:val="en-GB"/>
        </w:rPr>
        <w:t>themselves</w:t>
      </w:r>
      <w:r w:rsidR="00D371D0" w:rsidRPr="004E2F52">
        <w:rPr>
          <w:rFonts w:ascii="Arial" w:hAnsi="Arial" w:cs="Arial"/>
          <w:sz w:val="20"/>
          <w:szCs w:val="20"/>
          <w:lang w:val="en-GB"/>
        </w:rPr>
        <w:t xml:space="preserve"> and the Nuer</w:t>
      </w:r>
      <w:r w:rsidR="00181E2D" w:rsidRPr="004E2F52">
        <w:rPr>
          <w:rFonts w:ascii="Arial" w:hAnsi="Arial" w:cs="Arial"/>
          <w:sz w:val="20"/>
          <w:szCs w:val="20"/>
          <w:lang w:val="en-GB"/>
        </w:rPr>
        <w:t xml:space="preserve"> outgroup</w:t>
      </w:r>
      <w:r w:rsidR="00D371D0" w:rsidRPr="004E2F52">
        <w:rPr>
          <w:rFonts w:ascii="Arial" w:hAnsi="Arial" w:cs="Arial"/>
          <w:sz w:val="20"/>
          <w:szCs w:val="20"/>
          <w:lang w:val="en-GB"/>
        </w:rPr>
        <w:t>. This overall attribution of more emotions to the</w:t>
      </w:r>
      <w:r w:rsidR="003D06E5" w:rsidRPr="004E2F52">
        <w:rPr>
          <w:rFonts w:ascii="Arial" w:hAnsi="Arial" w:cs="Arial"/>
          <w:sz w:val="20"/>
          <w:szCs w:val="20"/>
          <w:lang w:val="en-GB"/>
        </w:rPr>
        <w:t xml:space="preserve"> ingroup over the outgroup</w:t>
      </w:r>
      <w:r w:rsidR="00D371D0" w:rsidRPr="004E2F52">
        <w:rPr>
          <w:rFonts w:ascii="Arial" w:hAnsi="Arial" w:cs="Arial"/>
          <w:sz w:val="20"/>
          <w:szCs w:val="20"/>
          <w:lang w:val="en-GB"/>
        </w:rPr>
        <w:t xml:space="preserve"> indicates a perceived lack of warmth and emotional expressions among the outgroup</w:t>
      </w:r>
      <w:r w:rsidR="003D06E5" w:rsidRPr="004E2F52">
        <w:rPr>
          <w:rFonts w:ascii="Arial" w:hAnsi="Arial" w:cs="Arial"/>
          <w:sz w:val="20"/>
          <w:szCs w:val="20"/>
          <w:lang w:val="en-GB"/>
        </w:rPr>
        <w:t xml:space="preserve"> rather than uniquely human emotions</w:t>
      </w:r>
      <w:r w:rsidR="00D371D0" w:rsidRPr="004E2F52">
        <w:rPr>
          <w:rFonts w:ascii="Arial" w:hAnsi="Arial" w:cs="Arial"/>
          <w:sz w:val="20"/>
          <w:szCs w:val="20"/>
          <w:lang w:val="en-GB"/>
        </w:rPr>
        <w:t>.</w:t>
      </w:r>
      <w:r w:rsidR="00866AA7" w:rsidRPr="004E2F52">
        <w:rPr>
          <w:rFonts w:ascii="Arial" w:hAnsi="Arial" w:cs="Arial"/>
          <w:sz w:val="20"/>
          <w:szCs w:val="20"/>
          <w:lang w:val="en-GB"/>
        </w:rPr>
        <w:t xml:space="preserve"> In other words, these findings correspond</w:t>
      </w:r>
      <w:r w:rsidR="00AA3448" w:rsidRPr="004E2F52">
        <w:rPr>
          <w:rFonts w:ascii="Arial" w:hAnsi="Arial" w:cs="Arial"/>
          <w:sz w:val="20"/>
          <w:szCs w:val="20"/>
          <w:lang w:val="en-GB"/>
        </w:rPr>
        <w:t xml:space="preserve"> with the consistent findings of mechanistic dehumanisation.</w:t>
      </w:r>
    </w:p>
    <w:p w14:paraId="1C2D5C5A" w14:textId="7CA78CCF" w:rsidR="00F825C7" w:rsidRPr="00F23351" w:rsidRDefault="00BC03B2" w:rsidP="004D099A">
      <w:pPr>
        <w:spacing w:line="360" w:lineRule="auto"/>
        <w:jc w:val="both"/>
        <w:rPr>
          <w:rFonts w:ascii="Arial" w:hAnsi="Arial" w:cs="Arial"/>
          <w:sz w:val="20"/>
          <w:szCs w:val="20"/>
          <w:lang w:val="en-GB"/>
        </w:rPr>
      </w:pPr>
      <w:r w:rsidRPr="004E2F52">
        <w:rPr>
          <w:rFonts w:ascii="Arial" w:hAnsi="Arial" w:cs="Arial"/>
          <w:sz w:val="20"/>
          <w:szCs w:val="20"/>
          <w:lang w:val="en-GB"/>
        </w:rPr>
        <w:t xml:space="preserve">Turning to the Nuer sample, </w:t>
      </w:r>
      <w:r w:rsidR="00F825C7" w:rsidRPr="004E2F52">
        <w:rPr>
          <w:rFonts w:ascii="Arial" w:hAnsi="Arial" w:cs="Arial"/>
          <w:sz w:val="20"/>
          <w:szCs w:val="20"/>
          <w:lang w:val="en-GB"/>
        </w:rPr>
        <w:t xml:space="preserve">the ANOVAs displayed similar findings to those of the Dinka group. There were significant differences in terms of tribe (1, 45.01 = 87.97, </w:t>
      </w:r>
      <w:r w:rsidR="00F825C7" w:rsidRPr="004E2F52">
        <w:rPr>
          <w:rFonts w:ascii="Arial" w:hAnsi="Arial" w:cs="Arial"/>
          <w:i/>
          <w:sz w:val="20"/>
          <w:szCs w:val="20"/>
          <w:lang w:val="en-GB"/>
        </w:rPr>
        <w:t xml:space="preserve">p </w:t>
      </w:r>
      <w:r w:rsidR="00F825C7" w:rsidRPr="004E2F52">
        <w:rPr>
          <w:rFonts w:ascii="Arial" w:hAnsi="Arial" w:cs="Arial"/>
          <w:sz w:val="20"/>
          <w:szCs w:val="20"/>
          <w:lang w:val="en-GB"/>
        </w:rPr>
        <w:t xml:space="preserve">&lt; .001), valence (1, 3.01 = 5.86, </w:t>
      </w:r>
      <w:r w:rsidR="00F825C7" w:rsidRPr="004E2F52">
        <w:rPr>
          <w:rFonts w:ascii="Arial" w:hAnsi="Arial" w:cs="Arial"/>
          <w:i/>
          <w:sz w:val="20"/>
          <w:szCs w:val="20"/>
          <w:lang w:val="en-GB"/>
        </w:rPr>
        <w:t xml:space="preserve">p </w:t>
      </w:r>
      <w:r w:rsidR="00F825C7" w:rsidRPr="004E2F52">
        <w:rPr>
          <w:rFonts w:ascii="Arial" w:hAnsi="Arial" w:cs="Arial"/>
          <w:sz w:val="20"/>
          <w:szCs w:val="20"/>
          <w:lang w:val="en-GB"/>
        </w:rPr>
        <w:t xml:space="preserve">&lt; .016), primary/secondary type of emotion (1, 4.14 = 8.01, </w:t>
      </w:r>
      <w:r w:rsidR="00F825C7" w:rsidRPr="004E2F52">
        <w:rPr>
          <w:rFonts w:ascii="Arial" w:hAnsi="Arial" w:cs="Arial"/>
          <w:i/>
          <w:sz w:val="20"/>
          <w:szCs w:val="20"/>
          <w:lang w:val="en-GB"/>
        </w:rPr>
        <w:t xml:space="preserve">p </w:t>
      </w:r>
      <w:r w:rsidR="00F825C7" w:rsidRPr="004E2F52">
        <w:rPr>
          <w:rFonts w:ascii="Arial" w:hAnsi="Arial" w:cs="Arial"/>
          <w:sz w:val="20"/>
          <w:szCs w:val="20"/>
          <w:lang w:val="en-GB"/>
        </w:rPr>
        <w:t xml:space="preserve">&lt; .005), primary/secondary type of emotion*valence (1, 21.14 = 41.32, </w:t>
      </w:r>
      <w:r w:rsidR="00F825C7" w:rsidRPr="004E2F52">
        <w:rPr>
          <w:rFonts w:ascii="Arial" w:hAnsi="Arial" w:cs="Arial"/>
          <w:i/>
          <w:sz w:val="20"/>
          <w:szCs w:val="20"/>
          <w:lang w:val="en-GB"/>
        </w:rPr>
        <w:t xml:space="preserve">p </w:t>
      </w:r>
      <w:r w:rsidR="00F825C7" w:rsidRPr="004E2F52">
        <w:rPr>
          <w:rFonts w:ascii="Arial" w:hAnsi="Arial" w:cs="Arial"/>
          <w:sz w:val="20"/>
          <w:szCs w:val="20"/>
          <w:lang w:val="en-GB"/>
        </w:rPr>
        <w:t xml:space="preserve">&lt; .001), valence*primary/secondary type of emotion (1, 3.55 = 6.94, </w:t>
      </w:r>
      <w:r w:rsidR="00F825C7" w:rsidRPr="004E2F52">
        <w:rPr>
          <w:rFonts w:ascii="Arial" w:hAnsi="Arial" w:cs="Arial"/>
          <w:i/>
          <w:sz w:val="20"/>
          <w:szCs w:val="20"/>
          <w:lang w:val="en-GB"/>
        </w:rPr>
        <w:t xml:space="preserve">p </w:t>
      </w:r>
      <w:r w:rsidR="00F825C7" w:rsidRPr="004E2F52">
        <w:rPr>
          <w:rFonts w:ascii="Arial" w:hAnsi="Arial" w:cs="Arial"/>
          <w:sz w:val="20"/>
          <w:szCs w:val="20"/>
          <w:lang w:val="en-GB"/>
        </w:rPr>
        <w:t xml:space="preserve">&lt; .009), and tribe*valence*primary/secondary type of emotion (1, 28.64 = 55.98, </w:t>
      </w:r>
      <w:r w:rsidR="00F825C7" w:rsidRPr="004E2F52">
        <w:rPr>
          <w:rFonts w:ascii="Arial" w:hAnsi="Arial" w:cs="Arial"/>
          <w:i/>
          <w:sz w:val="20"/>
          <w:szCs w:val="20"/>
          <w:lang w:val="en-GB"/>
        </w:rPr>
        <w:t xml:space="preserve">p </w:t>
      </w:r>
      <w:r w:rsidR="00F825C7" w:rsidRPr="004E2F52">
        <w:rPr>
          <w:rFonts w:ascii="Arial" w:hAnsi="Arial" w:cs="Arial"/>
          <w:sz w:val="20"/>
          <w:szCs w:val="20"/>
          <w:lang w:val="en-GB"/>
        </w:rPr>
        <w:t>&lt; .001). That is, significant</w:t>
      </w:r>
      <w:r w:rsidR="003646B6">
        <w:rPr>
          <w:rFonts w:ascii="Arial" w:hAnsi="Arial" w:cs="Arial"/>
          <w:sz w:val="20"/>
          <w:szCs w:val="20"/>
          <w:lang w:val="en-GB"/>
        </w:rPr>
        <w:t>ly</w:t>
      </w:r>
      <w:r w:rsidR="00F825C7" w:rsidRPr="004E2F52">
        <w:rPr>
          <w:rFonts w:ascii="Arial" w:hAnsi="Arial" w:cs="Arial"/>
          <w:sz w:val="20"/>
          <w:szCs w:val="20"/>
          <w:lang w:val="en-GB"/>
        </w:rPr>
        <w:t xml:space="preserve"> more emotions were attributed to the ingroup; significantly more positive emotions were attributed to one of the groups overall; significantly more primary emotions were attributed to one of the groups overall; significantly more positive emotions were attributed to the ingroup; and, there is significant tendency for primary and secondary emotions to be differentially distributed in terms of valence. The only interaction that was not significant was the tribe*primary/secondary type of emotion, which indicates infrahumanisation (1, 0.05 = 0.1, </w:t>
      </w:r>
      <w:r w:rsidR="00F825C7" w:rsidRPr="004E2F52">
        <w:rPr>
          <w:rFonts w:ascii="Arial" w:hAnsi="Arial" w:cs="Arial"/>
          <w:i/>
          <w:sz w:val="20"/>
          <w:szCs w:val="20"/>
          <w:lang w:val="en-GB"/>
        </w:rPr>
        <w:t xml:space="preserve">p </w:t>
      </w:r>
      <w:r w:rsidR="00F825C7" w:rsidRPr="004E2F52">
        <w:rPr>
          <w:rFonts w:ascii="Arial" w:hAnsi="Arial" w:cs="Arial"/>
          <w:sz w:val="20"/>
          <w:szCs w:val="20"/>
          <w:lang w:val="en-GB"/>
        </w:rPr>
        <w:t>&lt; 0.75). In other words, significantly more primary/secondary emotions were not attributed to the ingroup or the outgroup.</w:t>
      </w:r>
    </w:p>
    <w:p w14:paraId="3D2A0291" w14:textId="25456C63" w:rsidR="008C1515" w:rsidRDefault="00F825C7" w:rsidP="004D099A">
      <w:pPr>
        <w:spacing w:line="360" w:lineRule="auto"/>
        <w:jc w:val="both"/>
        <w:rPr>
          <w:rFonts w:ascii="Arial" w:hAnsi="Arial" w:cs="Arial"/>
          <w:sz w:val="20"/>
          <w:szCs w:val="20"/>
          <w:lang w:val="en-GB"/>
        </w:rPr>
      </w:pPr>
      <w:r w:rsidRPr="00D50753">
        <w:rPr>
          <w:rFonts w:ascii="Arial" w:hAnsi="Arial" w:cs="Arial"/>
          <w:sz w:val="20"/>
          <w:szCs w:val="20"/>
          <w:lang w:val="en-GB"/>
        </w:rPr>
        <w:t>Looking at</w:t>
      </w:r>
      <w:r w:rsidR="00FD5DF4" w:rsidRPr="00F2386F">
        <w:rPr>
          <w:rFonts w:ascii="Arial" w:hAnsi="Arial" w:cs="Arial"/>
          <w:sz w:val="20"/>
          <w:szCs w:val="20"/>
          <w:lang w:val="en-GB"/>
        </w:rPr>
        <w:t xml:space="preserve"> Figure 7</w:t>
      </w:r>
      <w:r w:rsidR="00081AB9" w:rsidRPr="00F2386F">
        <w:rPr>
          <w:rFonts w:ascii="Arial" w:hAnsi="Arial" w:cs="Arial"/>
          <w:sz w:val="20"/>
          <w:szCs w:val="20"/>
          <w:lang w:val="en-GB"/>
        </w:rPr>
        <w:t>,</w:t>
      </w:r>
      <w:r w:rsidRPr="00AD0B38">
        <w:rPr>
          <w:rFonts w:ascii="Arial" w:hAnsi="Arial" w:cs="Arial"/>
          <w:sz w:val="20"/>
          <w:szCs w:val="20"/>
          <w:lang w:val="en-GB"/>
        </w:rPr>
        <w:t xml:space="preserve"> we can see the breakdown of these attributi</w:t>
      </w:r>
      <w:r w:rsidRPr="004E2F52">
        <w:rPr>
          <w:rFonts w:ascii="Arial" w:hAnsi="Arial" w:cs="Arial"/>
          <w:sz w:val="20"/>
          <w:szCs w:val="20"/>
          <w:lang w:val="en-GB"/>
        </w:rPr>
        <w:t>ons. Here,</w:t>
      </w:r>
      <w:r w:rsidR="00081AB9" w:rsidRPr="004E2F52">
        <w:rPr>
          <w:rFonts w:ascii="Arial" w:hAnsi="Arial" w:cs="Arial"/>
          <w:sz w:val="20"/>
          <w:szCs w:val="20"/>
          <w:lang w:val="en-GB"/>
        </w:rPr>
        <w:t xml:space="preserve"> a score of 22 indicates a uniform attribution of an emotion to one group only</w:t>
      </w:r>
      <w:r w:rsidR="00BC03B2" w:rsidRPr="004E2F52">
        <w:rPr>
          <w:rFonts w:ascii="Arial" w:hAnsi="Arial" w:cs="Arial"/>
          <w:sz w:val="20"/>
          <w:szCs w:val="20"/>
          <w:lang w:val="en-GB"/>
        </w:rPr>
        <w:t xml:space="preserve">. </w:t>
      </w:r>
      <w:r w:rsidRPr="004E2F52">
        <w:rPr>
          <w:rFonts w:ascii="Arial" w:hAnsi="Arial" w:cs="Arial"/>
          <w:sz w:val="20"/>
          <w:szCs w:val="20"/>
          <w:lang w:val="en-GB"/>
        </w:rPr>
        <w:t>Like the Dinka, the Nuer also</w:t>
      </w:r>
      <w:r w:rsidR="007F2D6D" w:rsidRPr="004E2F52">
        <w:rPr>
          <w:rFonts w:ascii="Arial" w:hAnsi="Arial" w:cs="Arial"/>
          <w:sz w:val="20"/>
          <w:szCs w:val="20"/>
          <w:lang w:val="en-GB"/>
        </w:rPr>
        <w:t xml:space="preserve"> </w:t>
      </w:r>
      <w:r w:rsidRPr="004E2F52">
        <w:rPr>
          <w:rFonts w:ascii="Arial" w:hAnsi="Arial" w:cs="Arial"/>
          <w:sz w:val="20"/>
          <w:szCs w:val="20"/>
          <w:lang w:val="en-GB"/>
        </w:rPr>
        <w:t xml:space="preserve">primarily </w:t>
      </w:r>
      <w:r w:rsidR="007F2D6D" w:rsidRPr="004E2F52">
        <w:rPr>
          <w:rFonts w:ascii="Arial" w:hAnsi="Arial" w:cs="Arial"/>
          <w:sz w:val="20"/>
          <w:szCs w:val="20"/>
          <w:lang w:val="en-GB"/>
        </w:rPr>
        <w:t xml:space="preserve">attributed some of the more negative emotions, such as fear, guilt and humiliation to the outgroup while reserving ones such as hope, love, calmness and caring to themselves. </w:t>
      </w:r>
      <w:r w:rsidRPr="004E2F52">
        <w:rPr>
          <w:rFonts w:ascii="Arial" w:hAnsi="Arial" w:cs="Arial"/>
          <w:sz w:val="20"/>
          <w:szCs w:val="20"/>
          <w:lang w:val="en-GB"/>
        </w:rPr>
        <w:t>Moreover</w:t>
      </w:r>
      <w:r w:rsidR="007F2D6D" w:rsidRPr="004E2F52">
        <w:rPr>
          <w:rFonts w:ascii="Arial" w:hAnsi="Arial" w:cs="Arial"/>
          <w:sz w:val="20"/>
          <w:szCs w:val="20"/>
          <w:lang w:val="en-GB"/>
        </w:rPr>
        <w:t>, the Nuer</w:t>
      </w:r>
      <w:r w:rsidR="009C1638" w:rsidRPr="004E2F52">
        <w:rPr>
          <w:rFonts w:ascii="Arial" w:hAnsi="Arial" w:cs="Arial"/>
          <w:sz w:val="20"/>
          <w:szCs w:val="20"/>
          <w:lang w:val="en-GB"/>
        </w:rPr>
        <w:t xml:space="preserve"> also did </w:t>
      </w:r>
      <w:r w:rsidR="007E44C5" w:rsidRPr="004E2F52">
        <w:rPr>
          <w:rFonts w:ascii="Arial" w:hAnsi="Arial" w:cs="Arial"/>
          <w:sz w:val="20"/>
          <w:szCs w:val="20"/>
          <w:lang w:val="en-GB"/>
        </w:rPr>
        <w:t xml:space="preserve">not </w:t>
      </w:r>
      <w:r w:rsidR="009C1638" w:rsidRPr="004E2F52">
        <w:rPr>
          <w:rFonts w:ascii="Arial" w:hAnsi="Arial" w:cs="Arial"/>
          <w:sz w:val="20"/>
          <w:szCs w:val="20"/>
          <w:lang w:val="en-GB"/>
        </w:rPr>
        <w:t>show evidence of standard infrahumanisation, as negative secondary emotions were reserved for the outgroup, albeit with a slightly less difference between the groups compared to the attributions of the Dinka group.</w:t>
      </w:r>
      <w:r w:rsidR="007E44C5" w:rsidRPr="004E2F52">
        <w:rPr>
          <w:rFonts w:ascii="Arial" w:hAnsi="Arial" w:cs="Arial"/>
          <w:sz w:val="20"/>
          <w:szCs w:val="20"/>
          <w:lang w:val="en-GB"/>
        </w:rPr>
        <w:t xml:space="preserve"> </w:t>
      </w:r>
    </w:p>
    <w:p w14:paraId="42D1CC92" w14:textId="77777777" w:rsidR="003646B6" w:rsidRDefault="003646B6" w:rsidP="004D099A">
      <w:pPr>
        <w:spacing w:line="360" w:lineRule="auto"/>
        <w:jc w:val="both"/>
        <w:rPr>
          <w:rFonts w:ascii="Arial" w:hAnsi="Arial" w:cs="Arial"/>
          <w:sz w:val="20"/>
          <w:szCs w:val="20"/>
          <w:lang w:val="en-GB"/>
        </w:rPr>
      </w:pPr>
    </w:p>
    <w:p w14:paraId="05A1E21F" w14:textId="77777777" w:rsidR="003646B6" w:rsidRDefault="003646B6" w:rsidP="004D099A">
      <w:pPr>
        <w:spacing w:line="360" w:lineRule="auto"/>
        <w:jc w:val="both"/>
        <w:rPr>
          <w:rFonts w:ascii="Arial" w:hAnsi="Arial" w:cs="Arial"/>
          <w:sz w:val="20"/>
          <w:szCs w:val="20"/>
          <w:lang w:val="en-GB"/>
        </w:rPr>
      </w:pPr>
    </w:p>
    <w:p w14:paraId="2E6C7403" w14:textId="77777777" w:rsidR="003646B6" w:rsidRDefault="003646B6" w:rsidP="004D099A">
      <w:pPr>
        <w:spacing w:line="360" w:lineRule="auto"/>
        <w:jc w:val="both"/>
        <w:rPr>
          <w:rFonts w:ascii="Arial" w:hAnsi="Arial" w:cs="Arial"/>
          <w:sz w:val="20"/>
          <w:szCs w:val="20"/>
          <w:lang w:val="en-GB"/>
        </w:rPr>
      </w:pPr>
    </w:p>
    <w:p w14:paraId="11AB6C23" w14:textId="77777777" w:rsidR="003646B6" w:rsidRDefault="003646B6" w:rsidP="004D099A">
      <w:pPr>
        <w:spacing w:line="360" w:lineRule="auto"/>
        <w:jc w:val="both"/>
        <w:rPr>
          <w:rFonts w:ascii="Arial" w:hAnsi="Arial" w:cs="Arial"/>
          <w:sz w:val="20"/>
          <w:szCs w:val="20"/>
          <w:lang w:val="en-GB"/>
        </w:rPr>
      </w:pPr>
    </w:p>
    <w:p w14:paraId="78603468" w14:textId="77777777" w:rsidR="003646B6" w:rsidRDefault="003646B6" w:rsidP="004D099A">
      <w:pPr>
        <w:spacing w:line="360" w:lineRule="auto"/>
        <w:jc w:val="both"/>
        <w:rPr>
          <w:rFonts w:ascii="Arial" w:hAnsi="Arial" w:cs="Arial"/>
          <w:sz w:val="20"/>
          <w:szCs w:val="20"/>
          <w:lang w:val="en-GB"/>
        </w:rPr>
      </w:pPr>
    </w:p>
    <w:p w14:paraId="1DC774BE" w14:textId="77777777" w:rsidR="003646B6" w:rsidRPr="004E2F52" w:rsidRDefault="003646B6" w:rsidP="004D099A">
      <w:pPr>
        <w:spacing w:line="360" w:lineRule="auto"/>
        <w:jc w:val="both"/>
        <w:rPr>
          <w:rFonts w:ascii="Arial" w:hAnsi="Arial" w:cs="Arial"/>
          <w:sz w:val="20"/>
          <w:szCs w:val="20"/>
          <w:lang w:val="en-GB"/>
        </w:rPr>
      </w:pPr>
    </w:p>
    <w:p w14:paraId="41DE70A2" w14:textId="7C392182" w:rsidR="00A16F2C" w:rsidRPr="004E2F52" w:rsidRDefault="008C1515" w:rsidP="008C1515">
      <w:pPr>
        <w:pStyle w:val="Caption"/>
        <w:jc w:val="center"/>
        <w:rPr>
          <w:rFonts w:ascii="Arial" w:hAnsi="Arial" w:cs="Arial"/>
          <w:color w:val="auto"/>
          <w:lang w:val="en-GB"/>
        </w:rPr>
      </w:pPr>
      <w:bookmarkStart w:id="30" w:name="_Toc282700491"/>
      <w:r w:rsidRPr="004E2F52">
        <w:rPr>
          <w:rFonts w:ascii="Arial" w:hAnsi="Arial" w:cs="Arial"/>
          <w:color w:val="auto"/>
          <w:lang w:val="en-GB"/>
        </w:rPr>
        <w:t xml:space="preserve">Figure </w:t>
      </w:r>
      <w:r w:rsidRPr="00471C96">
        <w:rPr>
          <w:rFonts w:ascii="Arial" w:hAnsi="Arial" w:cs="Arial"/>
          <w:color w:val="auto"/>
          <w:lang w:val="en-GB"/>
        </w:rPr>
        <w:fldChar w:fldCharType="begin"/>
      </w:r>
      <w:r w:rsidRPr="004E2F52">
        <w:rPr>
          <w:rFonts w:ascii="Arial" w:hAnsi="Arial" w:cs="Arial"/>
          <w:color w:val="auto"/>
          <w:lang w:val="en-GB"/>
        </w:rPr>
        <w:instrText xml:space="preserve"> SEQ Figure \* ARABIC </w:instrText>
      </w:r>
      <w:r w:rsidRPr="001C6520">
        <w:rPr>
          <w:rFonts w:ascii="Arial" w:hAnsi="Arial" w:cs="Arial"/>
          <w:color w:val="auto"/>
          <w:lang w:val="en-GB"/>
        </w:rPr>
        <w:fldChar w:fldCharType="separate"/>
      </w:r>
      <w:r w:rsidR="005E7800" w:rsidRPr="004E2F52">
        <w:rPr>
          <w:rFonts w:ascii="Arial" w:hAnsi="Arial" w:cs="Arial"/>
          <w:noProof/>
          <w:color w:val="auto"/>
          <w:lang w:val="en-GB"/>
        </w:rPr>
        <w:t>7</w:t>
      </w:r>
      <w:r w:rsidRPr="00471C96">
        <w:rPr>
          <w:rFonts w:ascii="Arial" w:hAnsi="Arial" w:cs="Arial"/>
          <w:color w:val="auto"/>
          <w:lang w:val="en-GB"/>
        </w:rPr>
        <w:fldChar w:fldCharType="end"/>
      </w:r>
      <w:r w:rsidRPr="004E2F52">
        <w:rPr>
          <w:rFonts w:ascii="Arial" w:hAnsi="Arial" w:cs="Arial"/>
          <w:color w:val="auto"/>
          <w:lang w:val="en-GB"/>
        </w:rPr>
        <w:t xml:space="preserve">: </w:t>
      </w:r>
      <w:r w:rsidR="00FD5DF4" w:rsidRPr="004E2F52">
        <w:rPr>
          <w:rFonts w:ascii="Arial" w:hAnsi="Arial" w:cs="Arial"/>
          <w:color w:val="auto"/>
          <w:lang w:val="en-GB"/>
        </w:rPr>
        <w:t>Depicting the overall</w:t>
      </w:r>
      <w:r w:rsidR="00A16F2C" w:rsidRPr="004E2F52">
        <w:rPr>
          <w:rFonts w:ascii="Arial" w:hAnsi="Arial" w:cs="Arial"/>
          <w:color w:val="auto"/>
          <w:lang w:val="en-GB"/>
        </w:rPr>
        <w:t xml:space="preserve"> emotion attribution by the Nuer group.</w:t>
      </w:r>
      <w:bookmarkEnd w:id="30"/>
    </w:p>
    <w:p w14:paraId="589EEA36" w14:textId="2D60B6A6" w:rsidR="004C1999" w:rsidRPr="00F23351" w:rsidRDefault="00F825C7" w:rsidP="00F825C7">
      <w:pPr>
        <w:spacing w:after="240" w:line="360" w:lineRule="auto"/>
        <w:ind w:hanging="180"/>
        <w:jc w:val="center"/>
        <w:rPr>
          <w:rFonts w:ascii="Arial" w:hAnsi="Arial" w:cs="Arial"/>
          <w:i/>
          <w:sz w:val="20"/>
          <w:szCs w:val="20"/>
          <w:lang w:val="en-GB"/>
        </w:rPr>
      </w:pPr>
      <w:r w:rsidRPr="00D34112">
        <w:rPr>
          <w:rFonts w:ascii="Arial" w:hAnsi="Arial" w:cs="Arial"/>
          <w:noProof/>
          <w:lang w:val="en-US" w:eastAsia="en-US"/>
        </w:rPr>
        <w:drawing>
          <wp:inline distT="0" distB="0" distL="0" distR="0" wp14:anchorId="724BD059" wp14:editId="707D65C9">
            <wp:extent cx="5713095" cy="2658110"/>
            <wp:effectExtent l="0" t="0" r="27305" b="342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2EA2EB" w14:textId="25A517B3" w:rsidR="00F51C39" w:rsidRPr="004E2F52" w:rsidRDefault="00EB7713" w:rsidP="001722C4">
      <w:pPr>
        <w:spacing w:line="360" w:lineRule="auto"/>
        <w:jc w:val="both"/>
        <w:rPr>
          <w:rFonts w:ascii="Arial" w:hAnsi="Arial" w:cs="Arial"/>
          <w:sz w:val="20"/>
          <w:szCs w:val="20"/>
          <w:lang w:val="en-GB"/>
        </w:rPr>
      </w:pPr>
      <w:r w:rsidRPr="00D50753">
        <w:rPr>
          <w:rFonts w:ascii="Arial" w:hAnsi="Arial" w:cs="Arial"/>
          <w:sz w:val="20"/>
          <w:szCs w:val="20"/>
          <w:lang w:val="en-GB"/>
        </w:rPr>
        <w:t xml:space="preserve">The main difference </w:t>
      </w:r>
      <w:r w:rsidR="00D77E6D" w:rsidRPr="00F2386F">
        <w:rPr>
          <w:rFonts w:ascii="Arial" w:hAnsi="Arial" w:cs="Arial"/>
          <w:sz w:val="20"/>
          <w:szCs w:val="20"/>
          <w:lang w:val="en-GB"/>
        </w:rPr>
        <w:t xml:space="preserve">between this and the </w:t>
      </w:r>
      <w:r w:rsidRPr="00F2386F">
        <w:rPr>
          <w:rFonts w:ascii="Arial" w:hAnsi="Arial" w:cs="Arial"/>
          <w:sz w:val="20"/>
          <w:szCs w:val="20"/>
          <w:lang w:val="en-GB"/>
        </w:rPr>
        <w:t>Dinka group was then an attribution of certain negative primary emotions, su</w:t>
      </w:r>
      <w:r w:rsidRPr="00AD0B38">
        <w:rPr>
          <w:rFonts w:ascii="Arial" w:hAnsi="Arial" w:cs="Arial"/>
          <w:sz w:val="20"/>
          <w:szCs w:val="20"/>
          <w:lang w:val="en-GB"/>
        </w:rPr>
        <w:t>ch as anger and pain to the ingroup to a greater extent. The attribution of emotions of such negative connotations to the ingroup also means that the outgroup are deprived of them.</w:t>
      </w:r>
      <w:r w:rsidR="00404FD5" w:rsidRPr="00F23351">
        <w:rPr>
          <w:rStyle w:val="FootnoteReference"/>
          <w:rFonts w:ascii="Arial" w:hAnsi="Arial" w:cs="Arial"/>
          <w:sz w:val="20"/>
          <w:szCs w:val="20"/>
          <w:lang w:val="en-GB"/>
        </w:rPr>
        <w:footnoteReference w:id="72"/>
      </w:r>
      <w:r w:rsidR="005E4481" w:rsidRPr="00F23351">
        <w:rPr>
          <w:rFonts w:ascii="Arial" w:hAnsi="Arial" w:cs="Arial"/>
          <w:sz w:val="20"/>
          <w:szCs w:val="20"/>
          <w:lang w:val="en-GB"/>
        </w:rPr>
        <w:t xml:space="preserve"> In this case, the</w:t>
      </w:r>
      <w:r w:rsidRPr="00D50753">
        <w:rPr>
          <w:rFonts w:ascii="Arial" w:hAnsi="Arial" w:cs="Arial"/>
          <w:sz w:val="20"/>
          <w:szCs w:val="20"/>
          <w:lang w:val="en-GB"/>
        </w:rPr>
        <w:t xml:space="preserve"> attribution is likely a consequence of recent events, no</w:t>
      </w:r>
      <w:r w:rsidRPr="00F2386F">
        <w:rPr>
          <w:rFonts w:ascii="Arial" w:hAnsi="Arial" w:cs="Arial"/>
          <w:sz w:val="20"/>
          <w:szCs w:val="20"/>
          <w:lang w:val="en-GB"/>
        </w:rPr>
        <w:t>t necessarily indicating that the Nuer feel more anger or pain in general. Similar to the Dinka group, the Nuer also attributed more emotions to their own group in all categories except for negat</w:t>
      </w:r>
      <w:r w:rsidR="00065981" w:rsidRPr="00F2386F">
        <w:rPr>
          <w:rFonts w:ascii="Arial" w:hAnsi="Arial" w:cs="Arial"/>
          <w:sz w:val="20"/>
          <w:szCs w:val="20"/>
          <w:lang w:val="en-GB"/>
        </w:rPr>
        <w:t>ive secondary emotions (Figure 8</w:t>
      </w:r>
      <w:r w:rsidRPr="00AD0B38">
        <w:rPr>
          <w:rFonts w:ascii="Arial" w:hAnsi="Arial" w:cs="Arial"/>
          <w:sz w:val="20"/>
          <w:szCs w:val="20"/>
          <w:lang w:val="en-GB"/>
        </w:rPr>
        <w:t xml:space="preserve">). </w:t>
      </w:r>
      <w:r w:rsidR="00214D0F" w:rsidRPr="004E2F52">
        <w:rPr>
          <w:rFonts w:ascii="Arial" w:hAnsi="Arial" w:cs="Arial"/>
          <w:sz w:val="20"/>
          <w:szCs w:val="20"/>
          <w:lang w:val="en-GB"/>
        </w:rPr>
        <w:t>In this figure, like Figure 6, the emotions are broken down in terms of valence, where infrahumanisation requires a greater attribution of positive as well as negative secondary emotions to the ingroup compared to the Dinka-outgroup.</w:t>
      </w:r>
    </w:p>
    <w:p w14:paraId="40558045" w14:textId="77777777" w:rsidR="006A2B09" w:rsidRPr="004E2F52" w:rsidRDefault="00065981" w:rsidP="00214D0F">
      <w:pPr>
        <w:pStyle w:val="Caption"/>
        <w:jc w:val="center"/>
        <w:rPr>
          <w:rFonts w:ascii="Arial" w:hAnsi="Arial" w:cs="Arial"/>
          <w:color w:val="auto"/>
          <w:lang w:val="en-GB"/>
        </w:rPr>
      </w:pPr>
      <w:bookmarkStart w:id="31" w:name="_Toc282700492"/>
      <w:r w:rsidRPr="004E2F52">
        <w:rPr>
          <w:rFonts w:ascii="Arial" w:hAnsi="Arial" w:cs="Arial"/>
          <w:color w:val="auto"/>
          <w:lang w:val="en-GB"/>
        </w:rPr>
        <w:t xml:space="preserve">Figure </w:t>
      </w:r>
      <w:r w:rsidRPr="00471C96">
        <w:rPr>
          <w:rFonts w:ascii="Arial" w:hAnsi="Arial" w:cs="Arial"/>
          <w:color w:val="auto"/>
          <w:lang w:val="en-GB"/>
        </w:rPr>
        <w:fldChar w:fldCharType="begin"/>
      </w:r>
      <w:r w:rsidRPr="004E2F52">
        <w:rPr>
          <w:rFonts w:ascii="Arial" w:hAnsi="Arial" w:cs="Arial"/>
          <w:color w:val="auto"/>
          <w:lang w:val="en-GB"/>
        </w:rPr>
        <w:instrText xml:space="preserve"> SEQ Figure \* ARABIC </w:instrText>
      </w:r>
      <w:r w:rsidRPr="001C6520">
        <w:rPr>
          <w:rFonts w:ascii="Arial" w:hAnsi="Arial" w:cs="Arial"/>
          <w:color w:val="auto"/>
          <w:lang w:val="en-GB"/>
        </w:rPr>
        <w:fldChar w:fldCharType="separate"/>
      </w:r>
      <w:r w:rsidR="005E7800" w:rsidRPr="004E2F52">
        <w:rPr>
          <w:rFonts w:ascii="Arial" w:hAnsi="Arial" w:cs="Arial"/>
          <w:noProof/>
          <w:color w:val="auto"/>
          <w:lang w:val="en-GB"/>
        </w:rPr>
        <w:t>8</w:t>
      </w:r>
      <w:r w:rsidRPr="00471C96">
        <w:rPr>
          <w:rFonts w:ascii="Arial" w:hAnsi="Arial" w:cs="Arial"/>
          <w:color w:val="auto"/>
          <w:lang w:val="en-GB"/>
        </w:rPr>
        <w:fldChar w:fldCharType="end"/>
      </w:r>
      <w:r w:rsidRPr="004E2F52">
        <w:rPr>
          <w:rFonts w:ascii="Arial" w:hAnsi="Arial" w:cs="Arial"/>
          <w:color w:val="auto"/>
          <w:lang w:val="en-GB"/>
        </w:rPr>
        <w:t>: Depicting the primary and secondary emotions attributed by the Nuer sample arranged according to valence.</w:t>
      </w:r>
      <w:bookmarkEnd w:id="31"/>
    </w:p>
    <w:p w14:paraId="6B64F900" w14:textId="56636275" w:rsidR="00F51C39" w:rsidRPr="00F23351" w:rsidRDefault="00D720E1" w:rsidP="00D720E1">
      <w:pPr>
        <w:ind w:firstLine="180"/>
        <w:rPr>
          <w:rFonts w:ascii="Arial" w:hAnsi="Arial" w:cs="Arial"/>
          <w:lang w:val="en-GB"/>
        </w:rPr>
      </w:pPr>
      <w:r w:rsidRPr="00D34112">
        <w:rPr>
          <w:rFonts w:ascii="Arial" w:hAnsi="Arial" w:cs="Arial"/>
          <w:noProof/>
          <w:lang w:val="en-US" w:eastAsia="en-US"/>
        </w:rPr>
        <w:drawing>
          <wp:inline distT="0" distB="0" distL="0" distR="0" wp14:anchorId="3DC4F60D" wp14:editId="17BE9512">
            <wp:extent cx="5027295" cy="2660650"/>
            <wp:effectExtent l="0" t="0" r="27305" b="317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82F100" w14:textId="50EE2B18" w:rsidR="00065981" w:rsidRPr="00D50753" w:rsidRDefault="00065981" w:rsidP="00214D0F">
      <w:pPr>
        <w:pStyle w:val="Caption"/>
        <w:jc w:val="center"/>
        <w:rPr>
          <w:rFonts w:ascii="Arial" w:hAnsi="Arial" w:cs="Arial"/>
          <w:sz w:val="20"/>
          <w:szCs w:val="20"/>
          <w:lang w:val="en-GB"/>
        </w:rPr>
      </w:pPr>
    </w:p>
    <w:p w14:paraId="553DB2F4" w14:textId="638469FB" w:rsidR="006B293B" w:rsidRPr="004E2F52" w:rsidRDefault="00214D0F" w:rsidP="001722C4">
      <w:pPr>
        <w:spacing w:line="360" w:lineRule="auto"/>
        <w:jc w:val="both"/>
        <w:rPr>
          <w:rFonts w:ascii="Arial" w:hAnsi="Arial" w:cs="Arial"/>
          <w:sz w:val="20"/>
          <w:szCs w:val="20"/>
          <w:lang w:val="en-GB"/>
        </w:rPr>
      </w:pPr>
      <w:r w:rsidRPr="00F2386F">
        <w:rPr>
          <w:rFonts w:ascii="Arial" w:hAnsi="Arial" w:cs="Arial"/>
          <w:sz w:val="20"/>
          <w:szCs w:val="20"/>
          <w:lang w:val="en-GB"/>
        </w:rPr>
        <w:t>As visible, t</w:t>
      </w:r>
      <w:r w:rsidR="00EB7713" w:rsidRPr="00F2386F">
        <w:rPr>
          <w:rFonts w:ascii="Arial" w:hAnsi="Arial" w:cs="Arial"/>
          <w:sz w:val="20"/>
          <w:szCs w:val="20"/>
          <w:lang w:val="en-GB"/>
        </w:rPr>
        <w:t xml:space="preserve">here was less of a difference in terms of negative secondary emotions attributed to the </w:t>
      </w:r>
      <w:r w:rsidRPr="00AD0B38">
        <w:rPr>
          <w:rFonts w:ascii="Arial" w:hAnsi="Arial" w:cs="Arial"/>
          <w:sz w:val="20"/>
          <w:szCs w:val="20"/>
          <w:lang w:val="en-GB"/>
        </w:rPr>
        <w:t>Nuer-</w:t>
      </w:r>
      <w:r w:rsidR="00EB7713" w:rsidRPr="004E2F52">
        <w:rPr>
          <w:rFonts w:ascii="Arial" w:hAnsi="Arial" w:cs="Arial"/>
          <w:sz w:val="20"/>
          <w:szCs w:val="20"/>
          <w:lang w:val="en-GB"/>
        </w:rPr>
        <w:t xml:space="preserve">ingroup and </w:t>
      </w:r>
      <w:r w:rsidRPr="004E2F52">
        <w:rPr>
          <w:rFonts w:ascii="Arial" w:hAnsi="Arial" w:cs="Arial"/>
          <w:sz w:val="20"/>
          <w:szCs w:val="20"/>
          <w:lang w:val="en-GB"/>
        </w:rPr>
        <w:t>Dinka-</w:t>
      </w:r>
      <w:r w:rsidR="00EB7713" w:rsidRPr="004E2F52">
        <w:rPr>
          <w:rFonts w:ascii="Arial" w:hAnsi="Arial" w:cs="Arial"/>
          <w:sz w:val="20"/>
          <w:szCs w:val="20"/>
          <w:lang w:val="en-GB"/>
        </w:rPr>
        <w:t>outg</w:t>
      </w:r>
      <w:r w:rsidRPr="004E2F52">
        <w:rPr>
          <w:rFonts w:ascii="Arial" w:hAnsi="Arial" w:cs="Arial"/>
          <w:sz w:val="20"/>
          <w:szCs w:val="20"/>
          <w:lang w:val="en-GB"/>
        </w:rPr>
        <w:t>roup compared to the Dinka sample</w:t>
      </w:r>
      <w:r w:rsidR="00EB7713" w:rsidRPr="004E2F52">
        <w:rPr>
          <w:rFonts w:ascii="Arial" w:hAnsi="Arial" w:cs="Arial"/>
          <w:sz w:val="20"/>
          <w:szCs w:val="20"/>
          <w:lang w:val="en-GB"/>
        </w:rPr>
        <w:t>, but more were still attributed to the outgroup, indicating more of a general derogation than infrahumanisation</w:t>
      </w:r>
      <w:r w:rsidR="006B293B" w:rsidRPr="004E2F52">
        <w:rPr>
          <w:rFonts w:ascii="Arial" w:hAnsi="Arial" w:cs="Arial"/>
          <w:sz w:val="20"/>
          <w:szCs w:val="20"/>
          <w:lang w:val="en-GB"/>
        </w:rPr>
        <w:t>.</w:t>
      </w:r>
      <w:r w:rsidR="00065981" w:rsidRPr="004E2F52">
        <w:rPr>
          <w:rFonts w:ascii="Arial" w:hAnsi="Arial" w:cs="Arial"/>
          <w:sz w:val="20"/>
          <w:szCs w:val="20"/>
          <w:lang w:val="en-GB"/>
        </w:rPr>
        <w:t xml:space="preserve"> In other words, based on this part of the research, it can safely be said that standard infrahumanisation has not taken place among the samples. However, the measure of infrahumanisation has displayed some interesting findings that will be jointly summarised with the dehumanisation-measure in the following section.</w:t>
      </w:r>
    </w:p>
    <w:p w14:paraId="548AE61E" w14:textId="69E2B01A" w:rsidR="00EB7713" w:rsidRPr="004E2F52" w:rsidRDefault="00EB7713" w:rsidP="00214D0F">
      <w:pPr>
        <w:pStyle w:val="Caption"/>
        <w:rPr>
          <w:rFonts w:ascii="Arial" w:hAnsi="Arial" w:cs="Arial"/>
          <w:b w:val="0"/>
          <w:i/>
          <w:sz w:val="20"/>
          <w:szCs w:val="20"/>
          <w:lang w:val="en-GB"/>
        </w:rPr>
      </w:pPr>
    </w:p>
    <w:p w14:paraId="60D198FA" w14:textId="76CD9446" w:rsidR="00F55DDA" w:rsidRPr="004E2F52" w:rsidRDefault="0080107B" w:rsidP="005D1A0D">
      <w:pPr>
        <w:pStyle w:val="Heading2"/>
        <w:rPr>
          <w:rFonts w:ascii="Arial" w:hAnsi="Arial" w:cs="Arial"/>
          <w:lang w:val="en-GB"/>
        </w:rPr>
      </w:pPr>
      <w:bookmarkStart w:id="32" w:name="_Toc282699801"/>
      <w:r w:rsidRPr="004E2F52">
        <w:rPr>
          <w:rFonts w:ascii="Arial" w:hAnsi="Arial" w:cs="Arial"/>
          <w:lang w:val="en-GB"/>
        </w:rPr>
        <w:t>Comparisons</w:t>
      </w:r>
      <w:r w:rsidR="005D1A0D" w:rsidRPr="004E2F52">
        <w:rPr>
          <w:rFonts w:ascii="Arial" w:hAnsi="Arial" w:cs="Arial"/>
          <w:lang w:val="en-GB"/>
        </w:rPr>
        <w:t xml:space="preserve"> of</w:t>
      </w:r>
      <w:r w:rsidR="00C85DBC" w:rsidRPr="004E2F52">
        <w:rPr>
          <w:rFonts w:ascii="Arial" w:hAnsi="Arial" w:cs="Arial"/>
          <w:lang w:val="en-GB"/>
        </w:rPr>
        <w:t xml:space="preserve"> the two groups in terms of</w:t>
      </w:r>
      <w:r w:rsidR="00B83923" w:rsidRPr="004E2F52">
        <w:rPr>
          <w:rFonts w:ascii="Arial" w:hAnsi="Arial" w:cs="Arial"/>
          <w:lang w:val="en-GB"/>
        </w:rPr>
        <w:t xml:space="preserve"> </w:t>
      </w:r>
      <w:r w:rsidR="005D1A0D" w:rsidRPr="004E2F52">
        <w:rPr>
          <w:rFonts w:ascii="Arial" w:hAnsi="Arial" w:cs="Arial"/>
          <w:lang w:val="en-GB"/>
        </w:rPr>
        <w:t>Infrahumanisation</w:t>
      </w:r>
      <w:bookmarkEnd w:id="32"/>
      <w:r w:rsidRPr="004E2F52">
        <w:rPr>
          <w:rFonts w:ascii="Arial" w:hAnsi="Arial" w:cs="Arial"/>
          <w:lang w:val="en-GB"/>
        </w:rPr>
        <w:t xml:space="preserve"> </w:t>
      </w:r>
    </w:p>
    <w:p w14:paraId="3F594347" w14:textId="77777777" w:rsidR="005D1A0D" w:rsidRPr="004E2F52" w:rsidRDefault="005D1A0D" w:rsidP="001722C4">
      <w:pPr>
        <w:spacing w:line="360" w:lineRule="auto"/>
        <w:jc w:val="both"/>
        <w:rPr>
          <w:rFonts w:ascii="Arial" w:hAnsi="Arial" w:cs="Arial"/>
          <w:sz w:val="20"/>
          <w:szCs w:val="20"/>
          <w:lang w:val="en-GB"/>
        </w:rPr>
      </w:pPr>
    </w:p>
    <w:p w14:paraId="3E785B36" w14:textId="781069F2" w:rsidR="000F45DF" w:rsidRPr="004E2F52" w:rsidRDefault="00E52281" w:rsidP="001722C4">
      <w:pPr>
        <w:spacing w:line="360" w:lineRule="auto"/>
        <w:jc w:val="both"/>
        <w:rPr>
          <w:rFonts w:ascii="Arial" w:hAnsi="Arial" w:cs="Arial"/>
          <w:sz w:val="20"/>
          <w:szCs w:val="20"/>
          <w:lang w:val="en-GB"/>
        </w:rPr>
      </w:pPr>
      <w:r w:rsidRPr="004E2F52">
        <w:rPr>
          <w:rFonts w:ascii="Arial" w:hAnsi="Arial" w:cs="Arial"/>
          <w:sz w:val="20"/>
          <w:szCs w:val="20"/>
          <w:lang w:val="en-GB"/>
        </w:rPr>
        <w:t>Disregarding valence, the Dinka attributed both more primary and secondary emotions to the outgroup compared to the Nuer. According to traditional infrahumanisation theory</w:t>
      </w:r>
      <w:r w:rsidR="00FC076D" w:rsidRPr="004E2F52">
        <w:rPr>
          <w:rFonts w:ascii="Arial" w:hAnsi="Arial" w:cs="Arial"/>
          <w:sz w:val="20"/>
          <w:szCs w:val="20"/>
          <w:lang w:val="en-GB"/>
        </w:rPr>
        <w:t xml:space="preserve"> as developed by Leyens </w:t>
      </w:r>
      <w:r w:rsidR="00FC076D" w:rsidRPr="004E2F52">
        <w:rPr>
          <w:rFonts w:ascii="Arial" w:hAnsi="Arial" w:cs="Arial"/>
          <w:i/>
          <w:sz w:val="20"/>
          <w:szCs w:val="20"/>
          <w:lang w:val="en-GB"/>
        </w:rPr>
        <w:t>et al.</w:t>
      </w:r>
      <w:r w:rsidRPr="004E2F52">
        <w:rPr>
          <w:rFonts w:ascii="Arial" w:hAnsi="Arial" w:cs="Arial"/>
          <w:sz w:val="20"/>
          <w:szCs w:val="20"/>
          <w:lang w:val="en-GB"/>
        </w:rPr>
        <w:t xml:space="preserve">, this </w:t>
      </w:r>
      <w:r w:rsidR="00FC076D" w:rsidRPr="004E2F52">
        <w:rPr>
          <w:rFonts w:ascii="Arial" w:hAnsi="Arial" w:cs="Arial"/>
          <w:sz w:val="20"/>
          <w:szCs w:val="20"/>
          <w:lang w:val="en-GB"/>
        </w:rPr>
        <w:t xml:space="preserve">finding </w:t>
      </w:r>
      <w:r w:rsidRPr="004E2F52">
        <w:rPr>
          <w:rFonts w:ascii="Arial" w:hAnsi="Arial" w:cs="Arial"/>
          <w:sz w:val="20"/>
          <w:szCs w:val="20"/>
          <w:lang w:val="en-GB"/>
        </w:rPr>
        <w:t xml:space="preserve">might suggest </w:t>
      </w:r>
      <w:r w:rsidR="00DE2CC9" w:rsidRPr="004E2F52">
        <w:rPr>
          <w:rFonts w:ascii="Arial" w:hAnsi="Arial" w:cs="Arial"/>
          <w:sz w:val="20"/>
          <w:szCs w:val="20"/>
          <w:lang w:val="en-GB"/>
        </w:rPr>
        <w:t>that they are granting the outgroup more unique humanness than the Nuer grant the Dinka in return.</w:t>
      </w:r>
      <w:r w:rsidR="00FC076D" w:rsidRPr="00F23351">
        <w:rPr>
          <w:rStyle w:val="FootnoteReference"/>
          <w:rFonts w:ascii="Arial" w:hAnsi="Arial" w:cs="Arial"/>
          <w:sz w:val="20"/>
          <w:szCs w:val="20"/>
          <w:lang w:val="en-GB"/>
        </w:rPr>
        <w:footnoteReference w:id="73"/>
      </w:r>
      <w:r w:rsidR="00DE2CC9" w:rsidRPr="00F23351">
        <w:rPr>
          <w:rFonts w:ascii="Arial" w:hAnsi="Arial" w:cs="Arial"/>
          <w:sz w:val="20"/>
          <w:szCs w:val="20"/>
          <w:lang w:val="en-GB"/>
        </w:rPr>
        <w:t xml:space="preserve"> </w:t>
      </w:r>
      <w:r w:rsidR="00065981" w:rsidRPr="00D50753">
        <w:rPr>
          <w:rFonts w:ascii="Arial" w:hAnsi="Arial" w:cs="Arial"/>
          <w:sz w:val="20"/>
          <w:szCs w:val="20"/>
          <w:lang w:val="en-GB"/>
        </w:rPr>
        <w:t>However, as visible in Figures 6 and 8</w:t>
      </w:r>
      <w:r w:rsidR="00090D20" w:rsidRPr="00F2386F">
        <w:rPr>
          <w:rFonts w:ascii="Arial" w:hAnsi="Arial" w:cs="Arial"/>
          <w:sz w:val="20"/>
          <w:szCs w:val="20"/>
          <w:lang w:val="en-GB"/>
        </w:rPr>
        <w:t xml:space="preserve"> wh</w:t>
      </w:r>
      <w:r w:rsidR="00DE2CC9" w:rsidRPr="00F2386F">
        <w:rPr>
          <w:rFonts w:ascii="Arial" w:hAnsi="Arial" w:cs="Arial"/>
          <w:sz w:val="20"/>
          <w:szCs w:val="20"/>
          <w:lang w:val="en-GB"/>
        </w:rPr>
        <w:t>ere the emotions are arranged according to valence, the Nuer actually</w:t>
      </w:r>
      <w:r w:rsidR="00FD4A63" w:rsidRPr="00AD0B38">
        <w:rPr>
          <w:rFonts w:ascii="Arial" w:hAnsi="Arial" w:cs="Arial"/>
          <w:sz w:val="20"/>
          <w:szCs w:val="20"/>
          <w:lang w:val="en-GB"/>
        </w:rPr>
        <w:t xml:space="preserve"> grant </w:t>
      </w:r>
      <w:r w:rsidR="00090D20" w:rsidRPr="004E2F52">
        <w:rPr>
          <w:rFonts w:ascii="Arial" w:hAnsi="Arial" w:cs="Arial"/>
          <w:sz w:val="20"/>
          <w:szCs w:val="20"/>
          <w:lang w:val="en-GB"/>
        </w:rPr>
        <w:t>the Dinka more unique humanness</w:t>
      </w:r>
      <w:r w:rsidR="00FD4A63" w:rsidRPr="004E2F52">
        <w:rPr>
          <w:rFonts w:ascii="Arial" w:hAnsi="Arial" w:cs="Arial"/>
          <w:sz w:val="20"/>
          <w:szCs w:val="20"/>
          <w:lang w:val="en-GB"/>
        </w:rPr>
        <w:t xml:space="preserve"> as they attribute more negative secondary emotions to their own group. With this being said, both groups still </w:t>
      </w:r>
      <w:r w:rsidR="00090D20" w:rsidRPr="004E2F52">
        <w:rPr>
          <w:rFonts w:ascii="Arial" w:hAnsi="Arial" w:cs="Arial"/>
          <w:sz w:val="20"/>
          <w:szCs w:val="20"/>
          <w:lang w:val="en-GB"/>
        </w:rPr>
        <w:t xml:space="preserve">primarily </w:t>
      </w:r>
      <w:r w:rsidR="00FD4A63" w:rsidRPr="004E2F52">
        <w:rPr>
          <w:rFonts w:ascii="Arial" w:hAnsi="Arial" w:cs="Arial"/>
          <w:sz w:val="20"/>
          <w:szCs w:val="20"/>
          <w:lang w:val="en-GB"/>
        </w:rPr>
        <w:t xml:space="preserve">attributed more negative secondary emotions to the outgroup. </w:t>
      </w:r>
      <w:r w:rsidR="000F45DF" w:rsidRPr="004E2F52">
        <w:rPr>
          <w:rFonts w:ascii="Arial" w:hAnsi="Arial" w:cs="Arial"/>
          <w:sz w:val="20"/>
          <w:szCs w:val="20"/>
          <w:lang w:val="en-GB"/>
        </w:rPr>
        <w:t>All of this implies that both groups do not necessarily regard the each other as less human, but rather deprive each other of the ability to fee</w:t>
      </w:r>
      <w:r w:rsidR="009D65EA" w:rsidRPr="004E2F52">
        <w:rPr>
          <w:rFonts w:ascii="Arial" w:hAnsi="Arial" w:cs="Arial"/>
          <w:sz w:val="20"/>
          <w:szCs w:val="20"/>
          <w:lang w:val="en-GB"/>
        </w:rPr>
        <w:t>l. Thus, an outgroup derogation is taking place which is not necessarily linked to depriving the outgroup of uniquely human emotions, but rather depriving them of any emotions.</w:t>
      </w:r>
    </w:p>
    <w:p w14:paraId="40B70EB0" w14:textId="7F3D8B00" w:rsidR="006A05CD" w:rsidRPr="004E2F52" w:rsidRDefault="00FD4A63" w:rsidP="001722C4">
      <w:pPr>
        <w:spacing w:line="360" w:lineRule="auto"/>
        <w:jc w:val="both"/>
        <w:rPr>
          <w:rFonts w:ascii="Arial" w:hAnsi="Arial" w:cs="Arial"/>
          <w:sz w:val="20"/>
          <w:szCs w:val="20"/>
          <w:lang w:val="en-GB"/>
        </w:rPr>
      </w:pPr>
      <w:r w:rsidRPr="004E2F52">
        <w:rPr>
          <w:rFonts w:ascii="Arial" w:hAnsi="Arial" w:cs="Arial"/>
          <w:sz w:val="20"/>
          <w:szCs w:val="20"/>
          <w:lang w:val="en-GB"/>
        </w:rPr>
        <w:t xml:space="preserve">Moreover, </w:t>
      </w:r>
      <w:r w:rsidR="00041EC9" w:rsidRPr="004E2F52">
        <w:rPr>
          <w:rFonts w:ascii="Arial" w:hAnsi="Arial" w:cs="Arial"/>
          <w:sz w:val="20"/>
          <w:szCs w:val="20"/>
          <w:lang w:val="en-GB"/>
        </w:rPr>
        <w:t>this deprivation of the outgroup’s emotions also corresponds with an attribution of a significant amount of emotions to the ingroup, with the Nuer attributing more emotions to their ingroup than the Dinka. This indicates that they perceive their ingrou</w:t>
      </w:r>
      <w:r w:rsidR="00E666AC" w:rsidRPr="004E2F52">
        <w:rPr>
          <w:rFonts w:ascii="Arial" w:hAnsi="Arial" w:cs="Arial"/>
          <w:sz w:val="20"/>
          <w:szCs w:val="20"/>
          <w:lang w:val="en-GB"/>
        </w:rPr>
        <w:t xml:space="preserve">p as being more capable to </w:t>
      </w:r>
      <w:r w:rsidR="00E666AC" w:rsidRPr="004E2F52">
        <w:rPr>
          <w:rFonts w:ascii="Arial" w:hAnsi="Arial" w:cs="Arial"/>
          <w:i/>
          <w:sz w:val="20"/>
          <w:szCs w:val="20"/>
          <w:lang w:val="en-GB"/>
        </w:rPr>
        <w:t xml:space="preserve">feel, </w:t>
      </w:r>
      <w:r w:rsidR="00E666AC" w:rsidRPr="004E2F52">
        <w:rPr>
          <w:rFonts w:ascii="Arial" w:hAnsi="Arial" w:cs="Arial"/>
          <w:sz w:val="20"/>
          <w:szCs w:val="20"/>
          <w:lang w:val="en-GB"/>
        </w:rPr>
        <w:t>regardless of the primary or secondary nature of the emotions. There are two possible explanations for this. The first is that the Dinka and Nuer simply do not infrahumanise each other. In other words, there is a different type of outgroup derogation and ingroup attraction at work in this case</w:t>
      </w:r>
      <w:r w:rsidR="00A029F4" w:rsidRPr="004E2F52">
        <w:rPr>
          <w:rFonts w:ascii="Arial" w:hAnsi="Arial" w:cs="Arial"/>
          <w:sz w:val="20"/>
          <w:szCs w:val="20"/>
          <w:lang w:val="en-GB"/>
        </w:rPr>
        <w:t>,</w:t>
      </w:r>
      <w:r w:rsidR="00E666AC" w:rsidRPr="004E2F52">
        <w:rPr>
          <w:rFonts w:ascii="Arial" w:hAnsi="Arial" w:cs="Arial"/>
          <w:sz w:val="20"/>
          <w:szCs w:val="20"/>
          <w:lang w:val="en-GB"/>
        </w:rPr>
        <w:t xml:space="preserve"> and that infrahumanisation simply is not the universal phenomenon Leyens </w:t>
      </w:r>
      <w:r w:rsidR="00E666AC" w:rsidRPr="004E2F52">
        <w:rPr>
          <w:rFonts w:ascii="Arial" w:hAnsi="Arial" w:cs="Arial"/>
          <w:i/>
          <w:sz w:val="20"/>
          <w:szCs w:val="20"/>
          <w:lang w:val="en-GB"/>
        </w:rPr>
        <w:t xml:space="preserve">et al. </w:t>
      </w:r>
      <w:r w:rsidR="00BD674C" w:rsidRPr="004E2F52">
        <w:rPr>
          <w:rFonts w:ascii="Arial" w:hAnsi="Arial" w:cs="Arial"/>
          <w:sz w:val="20"/>
          <w:szCs w:val="20"/>
          <w:lang w:val="en-GB"/>
        </w:rPr>
        <w:t>argue</w:t>
      </w:r>
      <w:r w:rsidR="00E666AC" w:rsidRPr="004E2F52">
        <w:rPr>
          <w:rFonts w:ascii="Arial" w:hAnsi="Arial" w:cs="Arial"/>
          <w:sz w:val="20"/>
          <w:szCs w:val="20"/>
          <w:lang w:val="en-GB"/>
        </w:rPr>
        <w:t xml:space="preserve">. </w:t>
      </w:r>
      <w:r w:rsidR="00BD674C" w:rsidRPr="004E2F52">
        <w:rPr>
          <w:rFonts w:ascii="Arial" w:hAnsi="Arial" w:cs="Arial"/>
          <w:sz w:val="20"/>
          <w:szCs w:val="20"/>
          <w:lang w:val="en-GB"/>
        </w:rPr>
        <w:t xml:space="preserve">Infrahumanisation is just not an </w:t>
      </w:r>
      <w:r w:rsidR="00E666AC" w:rsidRPr="004E2F52">
        <w:rPr>
          <w:rFonts w:ascii="Arial" w:hAnsi="Arial" w:cs="Arial"/>
          <w:sz w:val="20"/>
          <w:szCs w:val="20"/>
          <w:lang w:val="en-GB"/>
        </w:rPr>
        <w:t>adequate framework to utilise when analysing intergroup perceptions in South Sudan. The second</w:t>
      </w:r>
      <w:r w:rsidR="00BD674C" w:rsidRPr="004E2F52">
        <w:rPr>
          <w:rFonts w:ascii="Arial" w:hAnsi="Arial" w:cs="Arial"/>
          <w:sz w:val="20"/>
          <w:szCs w:val="20"/>
          <w:lang w:val="en-GB"/>
        </w:rPr>
        <w:t xml:space="preserve"> alternative</w:t>
      </w:r>
      <w:r w:rsidR="00E666AC" w:rsidRPr="004E2F52">
        <w:rPr>
          <w:rFonts w:ascii="Arial" w:hAnsi="Arial" w:cs="Arial"/>
          <w:sz w:val="20"/>
          <w:szCs w:val="20"/>
          <w:lang w:val="en-GB"/>
        </w:rPr>
        <w:t xml:space="preserve"> is that infrahu</w:t>
      </w:r>
      <w:r w:rsidR="0080107B" w:rsidRPr="004E2F52">
        <w:rPr>
          <w:rFonts w:ascii="Arial" w:hAnsi="Arial" w:cs="Arial"/>
          <w:sz w:val="20"/>
          <w:szCs w:val="20"/>
          <w:lang w:val="en-GB"/>
        </w:rPr>
        <w:t>manisation</w:t>
      </w:r>
      <w:r w:rsidR="00E666AC" w:rsidRPr="004E2F52">
        <w:rPr>
          <w:rFonts w:ascii="Arial" w:hAnsi="Arial" w:cs="Arial"/>
          <w:sz w:val="20"/>
          <w:szCs w:val="20"/>
          <w:lang w:val="en-GB"/>
        </w:rPr>
        <w:t xml:space="preserve"> is a pervasive phenomenon, but that this research has not been able to capture it. Possible reasons for this could be the </w:t>
      </w:r>
      <w:r w:rsidR="00BD674C" w:rsidRPr="004E2F52">
        <w:rPr>
          <w:rFonts w:ascii="Arial" w:hAnsi="Arial" w:cs="Arial"/>
          <w:sz w:val="20"/>
          <w:szCs w:val="20"/>
          <w:lang w:val="en-GB"/>
        </w:rPr>
        <w:t>use of emotion-based attributions and whether these are able to capture the expressions of infrahumanisation in South Sudan</w:t>
      </w:r>
      <w:r w:rsidR="0080107B" w:rsidRPr="004E2F52">
        <w:rPr>
          <w:rFonts w:ascii="Arial" w:hAnsi="Arial" w:cs="Arial"/>
          <w:sz w:val="20"/>
          <w:szCs w:val="20"/>
          <w:lang w:val="en-GB"/>
        </w:rPr>
        <w:t>.</w:t>
      </w:r>
    </w:p>
    <w:p w14:paraId="293258F2" w14:textId="76C4EC11" w:rsidR="00541570" w:rsidRPr="004E2F52" w:rsidRDefault="00541570" w:rsidP="00C85DBC">
      <w:pPr>
        <w:pStyle w:val="Heading2"/>
        <w:rPr>
          <w:rFonts w:ascii="Arial" w:hAnsi="Arial" w:cs="Arial"/>
          <w:lang w:val="en-GB"/>
        </w:rPr>
      </w:pPr>
      <w:bookmarkStart w:id="33" w:name="_Toc282699802"/>
      <w:r w:rsidRPr="004E2F52">
        <w:rPr>
          <w:rFonts w:ascii="Arial" w:hAnsi="Arial" w:cs="Arial"/>
          <w:lang w:val="en-GB"/>
        </w:rPr>
        <w:t>Ingroup Love</w:t>
      </w:r>
      <w:bookmarkEnd w:id="33"/>
    </w:p>
    <w:p w14:paraId="40295ACD" w14:textId="77777777" w:rsidR="00C85DBC" w:rsidRPr="004E2F52" w:rsidRDefault="00C85DBC" w:rsidP="001722C4">
      <w:pPr>
        <w:spacing w:line="360" w:lineRule="auto"/>
        <w:jc w:val="both"/>
        <w:rPr>
          <w:rFonts w:ascii="Arial" w:hAnsi="Arial" w:cs="Arial"/>
          <w:sz w:val="20"/>
          <w:szCs w:val="20"/>
          <w:lang w:val="en-GB"/>
        </w:rPr>
      </w:pPr>
    </w:p>
    <w:p w14:paraId="7BA12FE0" w14:textId="61276259" w:rsidR="00541570" w:rsidRPr="004E2F52" w:rsidRDefault="00565C09" w:rsidP="001722C4">
      <w:pPr>
        <w:spacing w:line="360" w:lineRule="auto"/>
        <w:jc w:val="both"/>
        <w:rPr>
          <w:rFonts w:ascii="Arial" w:hAnsi="Arial" w:cs="Arial"/>
          <w:sz w:val="20"/>
          <w:szCs w:val="20"/>
          <w:lang w:val="en-GB"/>
        </w:rPr>
      </w:pPr>
      <w:r w:rsidRPr="004E2F52">
        <w:rPr>
          <w:rFonts w:ascii="Arial" w:hAnsi="Arial" w:cs="Arial"/>
          <w:sz w:val="20"/>
          <w:szCs w:val="20"/>
          <w:lang w:val="en-GB"/>
        </w:rPr>
        <w:t>As a part of this pilot study</w:t>
      </w:r>
      <w:r w:rsidR="00541570" w:rsidRPr="004E2F52">
        <w:rPr>
          <w:rFonts w:ascii="Arial" w:hAnsi="Arial" w:cs="Arial"/>
          <w:sz w:val="20"/>
          <w:szCs w:val="20"/>
          <w:lang w:val="en-GB"/>
        </w:rPr>
        <w:t xml:space="preserve"> data collection, a specific section on ingroup love was included. This was also done in order to specifically investigate whether the intergroup attitudes </w:t>
      </w:r>
      <w:r w:rsidR="00630957" w:rsidRPr="004E2F52">
        <w:rPr>
          <w:rFonts w:ascii="Arial" w:hAnsi="Arial" w:cs="Arial"/>
          <w:sz w:val="20"/>
          <w:szCs w:val="20"/>
          <w:lang w:val="en-GB"/>
        </w:rPr>
        <w:t>were at all correlated with a strong positive association</w:t>
      </w:r>
      <w:r w:rsidR="00EE3FF1" w:rsidRPr="004E2F52">
        <w:rPr>
          <w:rFonts w:ascii="Arial" w:hAnsi="Arial" w:cs="Arial"/>
          <w:sz w:val="20"/>
          <w:szCs w:val="20"/>
          <w:lang w:val="en-GB"/>
        </w:rPr>
        <w:t xml:space="preserve">, a </w:t>
      </w:r>
      <w:r w:rsidR="00EE3FF1" w:rsidRPr="004E2F52">
        <w:rPr>
          <w:rFonts w:ascii="Arial" w:hAnsi="Arial" w:cs="Arial"/>
          <w:i/>
          <w:sz w:val="20"/>
          <w:szCs w:val="20"/>
          <w:lang w:val="en-GB"/>
        </w:rPr>
        <w:t>suprahumanisation</w:t>
      </w:r>
      <w:r w:rsidR="00EE3FF1" w:rsidRPr="004E2F52">
        <w:rPr>
          <w:rFonts w:ascii="Arial" w:hAnsi="Arial" w:cs="Arial"/>
          <w:sz w:val="20"/>
          <w:szCs w:val="20"/>
          <w:lang w:val="en-GB"/>
        </w:rPr>
        <w:t>, of the ingroup, a</w:t>
      </w:r>
      <w:r w:rsidR="00630957" w:rsidRPr="004E2F52">
        <w:rPr>
          <w:rFonts w:ascii="Arial" w:hAnsi="Arial" w:cs="Arial"/>
          <w:sz w:val="20"/>
          <w:szCs w:val="20"/>
          <w:lang w:val="en-GB"/>
        </w:rPr>
        <w:t xml:space="preserve"> negative association</w:t>
      </w:r>
      <w:r w:rsidR="008A17AB" w:rsidRPr="004E2F52">
        <w:rPr>
          <w:rFonts w:ascii="Arial" w:hAnsi="Arial" w:cs="Arial"/>
          <w:sz w:val="20"/>
          <w:szCs w:val="20"/>
          <w:lang w:val="en-GB"/>
        </w:rPr>
        <w:t>, an infrahumanisation,</w:t>
      </w:r>
      <w:r w:rsidR="00630957" w:rsidRPr="004E2F52">
        <w:rPr>
          <w:rFonts w:ascii="Arial" w:hAnsi="Arial" w:cs="Arial"/>
          <w:sz w:val="20"/>
          <w:szCs w:val="20"/>
          <w:lang w:val="en-GB"/>
        </w:rPr>
        <w:t xml:space="preserve"> of the</w:t>
      </w:r>
      <w:r w:rsidR="00A24191" w:rsidRPr="004E2F52">
        <w:rPr>
          <w:rFonts w:ascii="Arial" w:hAnsi="Arial" w:cs="Arial"/>
          <w:sz w:val="20"/>
          <w:szCs w:val="20"/>
          <w:lang w:val="en-GB"/>
        </w:rPr>
        <w:t xml:space="preserve"> outgroup</w:t>
      </w:r>
      <w:r w:rsidR="00EE3FF1" w:rsidRPr="004E2F52">
        <w:rPr>
          <w:rFonts w:ascii="Arial" w:hAnsi="Arial" w:cs="Arial"/>
          <w:sz w:val="20"/>
          <w:szCs w:val="20"/>
          <w:lang w:val="en-GB"/>
        </w:rPr>
        <w:t>, or both</w:t>
      </w:r>
      <w:r w:rsidR="00A24191" w:rsidRPr="004E2F52">
        <w:rPr>
          <w:rFonts w:ascii="Arial" w:hAnsi="Arial" w:cs="Arial"/>
          <w:sz w:val="20"/>
          <w:szCs w:val="20"/>
          <w:lang w:val="en-GB"/>
        </w:rPr>
        <w:t xml:space="preserve">. </w:t>
      </w:r>
      <w:r w:rsidR="00EE3FF1" w:rsidRPr="004E2F52">
        <w:rPr>
          <w:rFonts w:ascii="Arial" w:hAnsi="Arial" w:cs="Arial"/>
          <w:sz w:val="20"/>
          <w:szCs w:val="20"/>
          <w:lang w:val="en-GB"/>
        </w:rPr>
        <w:t>That is, if the attribution of human emotions and human characteristics is not necessarily a sign of outgroup hate but rather an effect of ingroup love. If a suprahumanisation of the ingroup is present, it would mean that the conflict is associated with high levels of e</w:t>
      </w:r>
      <w:r w:rsidR="00C172E4" w:rsidRPr="004E2F52">
        <w:rPr>
          <w:rFonts w:ascii="Arial" w:hAnsi="Arial" w:cs="Arial"/>
          <w:sz w:val="20"/>
          <w:szCs w:val="20"/>
          <w:lang w:val="en-GB"/>
        </w:rPr>
        <w:t>thnic nationalism or patriotism.</w:t>
      </w:r>
      <w:r w:rsidR="00EE3FF1" w:rsidRPr="004E2F52">
        <w:rPr>
          <w:rFonts w:ascii="Arial" w:hAnsi="Arial" w:cs="Arial"/>
          <w:sz w:val="20"/>
          <w:szCs w:val="20"/>
          <w:lang w:val="en-GB"/>
        </w:rPr>
        <w:t xml:space="preserve"> </w:t>
      </w:r>
      <w:r w:rsidR="00A24191" w:rsidRPr="004E2F52">
        <w:rPr>
          <w:rFonts w:ascii="Arial" w:hAnsi="Arial" w:cs="Arial"/>
          <w:sz w:val="20"/>
          <w:szCs w:val="20"/>
          <w:lang w:val="en-GB"/>
        </w:rPr>
        <w:t xml:space="preserve">Knowledge about </w:t>
      </w:r>
      <w:r w:rsidR="00C172E4" w:rsidRPr="004E2F52">
        <w:rPr>
          <w:rFonts w:ascii="Arial" w:hAnsi="Arial" w:cs="Arial"/>
          <w:sz w:val="20"/>
          <w:szCs w:val="20"/>
          <w:lang w:val="en-GB"/>
        </w:rPr>
        <w:t>these traits of the conflict</w:t>
      </w:r>
      <w:r w:rsidR="00A24191" w:rsidRPr="004E2F52">
        <w:rPr>
          <w:rFonts w:ascii="Arial" w:hAnsi="Arial" w:cs="Arial"/>
          <w:sz w:val="20"/>
          <w:szCs w:val="20"/>
          <w:lang w:val="en-GB"/>
        </w:rPr>
        <w:t xml:space="preserve"> would </w:t>
      </w:r>
      <w:r w:rsidR="00C172E4" w:rsidRPr="004E2F52">
        <w:rPr>
          <w:rFonts w:ascii="Arial" w:hAnsi="Arial" w:cs="Arial"/>
          <w:sz w:val="20"/>
          <w:szCs w:val="20"/>
          <w:lang w:val="en-GB"/>
        </w:rPr>
        <w:t>therefore</w:t>
      </w:r>
      <w:r w:rsidR="00A24191" w:rsidRPr="004E2F52">
        <w:rPr>
          <w:rFonts w:ascii="Arial" w:hAnsi="Arial" w:cs="Arial"/>
          <w:sz w:val="20"/>
          <w:szCs w:val="20"/>
          <w:lang w:val="en-GB"/>
        </w:rPr>
        <w:t xml:space="preserve"> be useful in the establishment of programmes</w:t>
      </w:r>
      <w:r w:rsidR="00EE3FF1" w:rsidRPr="004E2F52">
        <w:rPr>
          <w:rFonts w:ascii="Arial" w:hAnsi="Arial" w:cs="Arial"/>
          <w:sz w:val="20"/>
          <w:szCs w:val="20"/>
          <w:lang w:val="en-GB"/>
        </w:rPr>
        <w:t xml:space="preserve"> for sustainable peaceful solutions. </w:t>
      </w:r>
    </w:p>
    <w:p w14:paraId="029D74F0" w14:textId="3E3B66C0" w:rsidR="00B34414" w:rsidRPr="004E2F52" w:rsidRDefault="00C172E4" w:rsidP="006B293B">
      <w:pPr>
        <w:spacing w:line="360" w:lineRule="auto"/>
        <w:jc w:val="both"/>
        <w:rPr>
          <w:rFonts w:ascii="Arial" w:hAnsi="Arial" w:cs="Arial"/>
          <w:sz w:val="20"/>
          <w:szCs w:val="20"/>
          <w:lang w:val="en-GB"/>
        </w:rPr>
      </w:pPr>
      <w:r w:rsidRPr="004E2F52">
        <w:rPr>
          <w:rFonts w:ascii="Arial" w:hAnsi="Arial" w:cs="Arial"/>
          <w:sz w:val="20"/>
          <w:szCs w:val="20"/>
          <w:lang w:val="en-GB"/>
        </w:rPr>
        <w:t>The participants were asked to complete a 13-item measure of nationalism-patriotism. The measure was developed on the basis of previous research</w:t>
      </w:r>
      <w:r w:rsidR="00C85DBC" w:rsidRPr="004E2F52">
        <w:rPr>
          <w:rFonts w:ascii="Arial" w:hAnsi="Arial" w:cs="Arial"/>
          <w:sz w:val="20"/>
          <w:szCs w:val="20"/>
          <w:lang w:val="en-GB"/>
        </w:rPr>
        <w:t xml:space="preserve"> such as that of Viki &amp; Calitri </w:t>
      </w:r>
      <w:r w:rsidR="002D54C5" w:rsidRPr="004E2F52">
        <w:rPr>
          <w:rFonts w:ascii="Arial" w:hAnsi="Arial" w:cs="Arial"/>
          <w:sz w:val="20"/>
          <w:szCs w:val="20"/>
          <w:lang w:val="en-GB"/>
        </w:rPr>
        <w:t xml:space="preserve">conducted in </w:t>
      </w:r>
      <w:r w:rsidR="00C85DBC" w:rsidRPr="004E2F52">
        <w:rPr>
          <w:rFonts w:ascii="Arial" w:hAnsi="Arial" w:cs="Arial"/>
          <w:sz w:val="20"/>
          <w:szCs w:val="20"/>
          <w:lang w:val="en-GB"/>
        </w:rPr>
        <w:t>2008</w:t>
      </w:r>
      <w:r w:rsidRPr="004E2F52">
        <w:rPr>
          <w:rFonts w:ascii="Arial" w:hAnsi="Arial" w:cs="Arial"/>
          <w:sz w:val="20"/>
          <w:szCs w:val="20"/>
          <w:lang w:val="en-GB"/>
        </w:rPr>
        <w:t>.</w:t>
      </w:r>
      <w:r w:rsidRPr="00F23351">
        <w:rPr>
          <w:rStyle w:val="FootnoteReference"/>
          <w:rFonts w:ascii="Arial" w:hAnsi="Arial" w:cs="Arial"/>
          <w:sz w:val="20"/>
          <w:szCs w:val="20"/>
          <w:lang w:val="en-GB"/>
        </w:rPr>
        <w:footnoteReference w:id="74"/>
      </w:r>
      <w:r w:rsidR="00FE4006" w:rsidRPr="00F23351">
        <w:rPr>
          <w:rFonts w:ascii="Arial" w:hAnsi="Arial" w:cs="Arial"/>
          <w:sz w:val="20"/>
          <w:szCs w:val="20"/>
          <w:lang w:val="en-GB"/>
        </w:rPr>
        <w:t xml:space="preserve"> </w:t>
      </w:r>
      <w:r w:rsidR="002D54C5" w:rsidRPr="00D50753">
        <w:rPr>
          <w:rFonts w:ascii="Arial" w:hAnsi="Arial" w:cs="Arial"/>
          <w:sz w:val="20"/>
          <w:szCs w:val="20"/>
          <w:lang w:val="en-GB"/>
        </w:rPr>
        <w:t>Of th</w:t>
      </w:r>
      <w:r w:rsidR="002D54C5" w:rsidRPr="00F2386F">
        <w:rPr>
          <w:rFonts w:ascii="Arial" w:hAnsi="Arial" w:cs="Arial"/>
          <w:sz w:val="20"/>
          <w:szCs w:val="20"/>
          <w:lang w:val="en-GB"/>
        </w:rPr>
        <w:t xml:space="preserve">ese 13-items, seven </w:t>
      </w:r>
      <w:r w:rsidR="00FE4006" w:rsidRPr="00F2386F">
        <w:rPr>
          <w:rFonts w:ascii="Arial" w:hAnsi="Arial" w:cs="Arial"/>
          <w:sz w:val="20"/>
          <w:szCs w:val="20"/>
          <w:lang w:val="en-GB"/>
        </w:rPr>
        <w:t>items measured nationalism. These items were: ‘It is right to feel passionate about (the ingroup)’; ‘It is right to feel passionate about the actions of other members of (the ingroup)’; ‘(the ingroup) should reject those who do not like</w:t>
      </w:r>
      <w:r w:rsidR="00FE4006" w:rsidRPr="00AD0B38">
        <w:rPr>
          <w:rFonts w:ascii="Arial" w:hAnsi="Arial" w:cs="Arial"/>
          <w:sz w:val="20"/>
          <w:szCs w:val="20"/>
          <w:lang w:val="en-GB"/>
        </w:rPr>
        <w:t xml:space="preserve"> them’; ‘(the ingroup) should not share their resources with refugees’; ‘Refugees need to go back home, even if their home is in conflict or very poor’; ‘It is right to criticise (the ingroup), even if they are your own group’; ‘It is better for other grou</w:t>
      </w:r>
      <w:r w:rsidR="00FE4006" w:rsidRPr="004E2F52">
        <w:rPr>
          <w:rFonts w:ascii="Arial" w:hAnsi="Arial" w:cs="Arial"/>
          <w:sz w:val="20"/>
          <w:szCs w:val="20"/>
          <w:lang w:val="en-GB"/>
        </w:rPr>
        <w:t>ps if (the ingroup) cannot control them’</w:t>
      </w:r>
      <w:r w:rsidR="002D54C5" w:rsidRPr="004E2F52">
        <w:rPr>
          <w:rFonts w:ascii="Arial" w:hAnsi="Arial" w:cs="Arial"/>
          <w:sz w:val="20"/>
          <w:szCs w:val="20"/>
          <w:lang w:val="en-GB"/>
        </w:rPr>
        <w:t>.</w:t>
      </w:r>
      <w:r w:rsidR="00FE4006" w:rsidRPr="004E2F52">
        <w:rPr>
          <w:rFonts w:ascii="Arial" w:hAnsi="Arial" w:cs="Arial"/>
          <w:sz w:val="20"/>
          <w:szCs w:val="20"/>
          <w:lang w:val="en-GB"/>
        </w:rPr>
        <w:t xml:space="preserve"> </w:t>
      </w:r>
      <w:r w:rsidR="002D54C5" w:rsidRPr="004E2F52">
        <w:rPr>
          <w:rFonts w:ascii="Arial" w:hAnsi="Arial" w:cs="Arial"/>
          <w:sz w:val="20"/>
          <w:szCs w:val="20"/>
          <w:lang w:val="en-GB"/>
        </w:rPr>
        <w:t>Of these seven, th</w:t>
      </w:r>
      <w:r w:rsidR="00FE4006" w:rsidRPr="004E2F52">
        <w:rPr>
          <w:rFonts w:ascii="Arial" w:hAnsi="Arial" w:cs="Arial"/>
          <w:sz w:val="20"/>
          <w:szCs w:val="20"/>
          <w:lang w:val="en-GB"/>
        </w:rPr>
        <w:t>e</w:t>
      </w:r>
      <w:r w:rsidR="002D54C5" w:rsidRPr="004E2F52">
        <w:rPr>
          <w:rFonts w:ascii="Arial" w:hAnsi="Arial" w:cs="Arial"/>
          <w:sz w:val="20"/>
          <w:szCs w:val="20"/>
          <w:lang w:val="en-GB"/>
        </w:rPr>
        <w:t xml:space="preserve"> </w:t>
      </w:r>
      <w:r w:rsidR="00FE4006" w:rsidRPr="004E2F52">
        <w:rPr>
          <w:rFonts w:ascii="Arial" w:hAnsi="Arial" w:cs="Arial"/>
          <w:sz w:val="20"/>
          <w:szCs w:val="20"/>
          <w:lang w:val="en-GB"/>
        </w:rPr>
        <w:t>last two items were reverse scored</w:t>
      </w:r>
      <w:r w:rsidR="002D54C5" w:rsidRPr="004E2F52">
        <w:rPr>
          <w:rFonts w:ascii="Arial" w:hAnsi="Arial" w:cs="Arial"/>
          <w:sz w:val="20"/>
          <w:szCs w:val="20"/>
          <w:lang w:val="en-GB"/>
        </w:rPr>
        <w:t xml:space="preserve">. In addition to those measuring nationalism, six </w:t>
      </w:r>
      <w:r w:rsidR="00FE4006" w:rsidRPr="004E2F52">
        <w:rPr>
          <w:rFonts w:ascii="Arial" w:hAnsi="Arial" w:cs="Arial"/>
          <w:sz w:val="20"/>
          <w:szCs w:val="20"/>
          <w:lang w:val="en-GB"/>
        </w:rPr>
        <w:t>items measured patriotism</w:t>
      </w:r>
      <w:r w:rsidRPr="004E2F52">
        <w:rPr>
          <w:rFonts w:ascii="Arial" w:hAnsi="Arial" w:cs="Arial"/>
          <w:sz w:val="20"/>
          <w:szCs w:val="20"/>
          <w:lang w:val="en-GB"/>
        </w:rPr>
        <w:t xml:space="preserve">. These items were: ‘I love (the ingroup)’; ‘Belonging to (the ingroup) is very important to me’; </w:t>
      </w:r>
      <w:r w:rsidR="00FE4006" w:rsidRPr="004E2F52">
        <w:rPr>
          <w:rFonts w:ascii="Arial" w:hAnsi="Arial" w:cs="Arial"/>
          <w:sz w:val="20"/>
          <w:szCs w:val="20"/>
          <w:lang w:val="en-GB"/>
        </w:rPr>
        <w:t>‘It is right to be emotionally attached to (the ingroup)’; ‘I am not proud to be a member of (the ingroup)’; ‘I do not feel a strong commitment to (the ingroup)’; ‘I do not care about (the ingroup’s) welfare’</w:t>
      </w:r>
      <w:r w:rsidR="002D54C5" w:rsidRPr="004E2F52">
        <w:rPr>
          <w:rFonts w:ascii="Arial" w:hAnsi="Arial" w:cs="Arial"/>
          <w:sz w:val="20"/>
          <w:szCs w:val="20"/>
          <w:lang w:val="en-GB"/>
        </w:rPr>
        <w:t>.</w:t>
      </w:r>
      <w:r w:rsidR="00FE4006" w:rsidRPr="004E2F52">
        <w:rPr>
          <w:rFonts w:ascii="Arial" w:hAnsi="Arial" w:cs="Arial"/>
          <w:sz w:val="20"/>
          <w:szCs w:val="20"/>
          <w:lang w:val="en-GB"/>
        </w:rPr>
        <w:t xml:space="preserve"> </w:t>
      </w:r>
      <w:r w:rsidR="002D54C5" w:rsidRPr="004E2F52">
        <w:rPr>
          <w:rFonts w:ascii="Arial" w:hAnsi="Arial" w:cs="Arial"/>
          <w:sz w:val="20"/>
          <w:szCs w:val="20"/>
          <w:lang w:val="en-GB"/>
        </w:rPr>
        <w:t xml:space="preserve">Of these six, the </w:t>
      </w:r>
      <w:r w:rsidR="00FE4006" w:rsidRPr="004E2F52">
        <w:rPr>
          <w:rFonts w:ascii="Arial" w:hAnsi="Arial" w:cs="Arial"/>
          <w:sz w:val="20"/>
          <w:szCs w:val="20"/>
          <w:lang w:val="en-GB"/>
        </w:rPr>
        <w:t>last three items were reverse scored. Participants responded</w:t>
      </w:r>
      <w:r w:rsidR="002D54C5" w:rsidRPr="004E2F52">
        <w:rPr>
          <w:rFonts w:ascii="Arial" w:hAnsi="Arial" w:cs="Arial"/>
          <w:sz w:val="20"/>
          <w:szCs w:val="20"/>
          <w:lang w:val="en-GB"/>
        </w:rPr>
        <w:t xml:space="preserve"> to these items</w:t>
      </w:r>
      <w:r w:rsidR="00FE4006" w:rsidRPr="004E2F52">
        <w:rPr>
          <w:rFonts w:ascii="Arial" w:hAnsi="Arial" w:cs="Arial"/>
          <w:sz w:val="20"/>
          <w:szCs w:val="20"/>
          <w:lang w:val="en-GB"/>
        </w:rPr>
        <w:t xml:space="preserve"> on a five-point Likert-scale (1= </w:t>
      </w:r>
      <w:r w:rsidR="00FE4006" w:rsidRPr="004E2F52">
        <w:rPr>
          <w:rFonts w:ascii="Arial" w:hAnsi="Arial" w:cs="Arial"/>
          <w:i/>
          <w:sz w:val="20"/>
          <w:szCs w:val="20"/>
          <w:lang w:val="en-GB"/>
        </w:rPr>
        <w:t xml:space="preserve">Strongly agree </w:t>
      </w:r>
      <w:r w:rsidR="00FE4006" w:rsidRPr="004E2F52">
        <w:rPr>
          <w:rFonts w:ascii="Arial" w:hAnsi="Arial" w:cs="Arial"/>
          <w:sz w:val="20"/>
          <w:szCs w:val="20"/>
          <w:lang w:val="en-GB"/>
        </w:rPr>
        <w:t xml:space="preserve">to </w:t>
      </w:r>
      <w:r w:rsidR="00FE4006" w:rsidRPr="004E2F52">
        <w:rPr>
          <w:rFonts w:ascii="Arial" w:hAnsi="Arial" w:cs="Arial"/>
          <w:i/>
          <w:sz w:val="20"/>
          <w:szCs w:val="20"/>
          <w:lang w:val="en-GB"/>
        </w:rPr>
        <w:t>5= Strongly disagree)</w:t>
      </w:r>
      <w:r w:rsidR="00FE4006" w:rsidRPr="004E2F52">
        <w:rPr>
          <w:rFonts w:ascii="Arial" w:hAnsi="Arial" w:cs="Arial"/>
          <w:sz w:val="20"/>
          <w:szCs w:val="20"/>
          <w:lang w:val="en-GB"/>
        </w:rPr>
        <w:t>.</w:t>
      </w:r>
      <w:r w:rsidR="00565C09" w:rsidRPr="004E2F52">
        <w:rPr>
          <w:rFonts w:ascii="Arial" w:hAnsi="Arial" w:cs="Arial"/>
          <w:sz w:val="20"/>
          <w:szCs w:val="20"/>
          <w:lang w:val="en-GB"/>
        </w:rPr>
        <w:t xml:space="preserve"> The means of these scores were then arranged according to the positive/negative nature of the statements.</w:t>
      </w:r>
      <w:r w:rsidR="008A3E21" w:rsidRPr="004E2F52">
        <w:rPr>
          <w:rFonts w:ascii="Arial" w:hAnsi="Arial" w:cs="Arial"/>
          <w:sz w:val="20"/>
          <w:szCs w:val="20"/>
          <w:lang w:val="en-GB"/>
        </w:rPr>
        <w:t xml:space="preserve"> A summary of the adjusted means for both Dinka and Nuer arranged according to valenc</w:t>
      </w:r>
      <w:r w:rsidR="00B34414" w:rsidRPr="004E2F52">
        <w:rPr>
          <w:rFonts w:ascii="Arial" w:hAnsi="Arial" w:cs="Arial"/>
          <w:sz w:val="20"/>
          <w:szCs w:val="20"/>
          <w:lang w:val="en-GB"/>
        </w:rPr>
        <w:t>e is visible in Figure 10. In this figure,</w:t>
      </w:r>
      <w:r w:rsidR="008A3E21" w:rsidRPr="004E2F52">
        <w:rPr>
          <w:rFonts w:ascii="Arial" w:hAnsi="Arial" w:cs="Arial"/>
          <w:sz w:val="20"/>
          <w:szCs w:val="20"/>
          <w:lang w:val="en-GB"/>
        </w:rPr>
        <w:t xml:space="preserve"> the blue staples indicate the positive/negative </w:t>
      </w:r>
      <w:r w:rsidR="00B34414" w:rsidRPr="004E2F52">
        <w:rPr>
          <w:rFonts w:ascii="Arial" w:hAnsi="Arial" w:cs="Arial"/>
          <w:sz w:val="20"/>
          <w:szCs w:val="20"/>
          <w:lang w:val="en-GB"/>
        </w:rPr>
        <w:t>associations Dinka expressed about their ingroup and outgroup and the red staples indicate the same for Nuer. The scores on the Y-axis indicate where the participants agreed, on average, according to the Likert scale outlined above.</w:t>
      </w:r>
    </w:p>
    <w:p w14:paraId="07E1A7AC" w14:textId="77777777" w:rsidR="00C55DE4" w:rsidRDefault="00C55DE4" w:rsidP="006B293B">
      <w:pPr>
        <w:spacing w:line="360" w:lineRule="auto"/>
        <w:jc w:val="both"/>
        <w:rPr>
          <w:rFonts w:ascii="Arial" w:hAnsi="Arial" w:cs="Arial"/>
          <w:sz w:val="20"/>
          <w:szCs w:val="20"/>
          <w:lang w:val="en-GB"/>
        </w:rPr>
      </w:pPr>
    </w:p>
    <w:p w14:paraId="4A0C611D" w14:textId="77777777" w:rsidR="003646B6" w:rsidRDefault="003646B6" w:rsidP="006B293B">
      <w:pPr>
        <w:spacing w:line="360" w:lineRule="auto"/>
        <w:jc w:val="both"/>
        <w:rPr>
          <w:rFonts w:ascii="Arial" w:hAnsi="Arial" w:cs="Arial"/>
          <w:sz w:val="20"/>
          <w:szCs w:val="20"/>
          <w:lang w:val="en-GB"/>
        </w:rPr>
      </w:pPr>
    </w:p>
    <w:p w14:paraId="57F66722" w14:textId="77777777" w:rsidR="003646B6" w:rsidRDefault="003646B6" w:rsidP="006B293B">
      <w:pPr>
        <w:spacing w:line="360" w:lineRule="auto"/>
        <w:jc w:val="both"/>
        <w:rPr>
          <w:rFonts w:ascii="Arial" w:hAnsi="Arial" w:cs="Arial"/>
          <w:sz w:val="20"/>
          <w:szCs w:val="20"/>
          <w:lang w:val="en-GB"/>
        </w:rPr>
      </w:pPr>
    </w:p>
    <w:p w14:paraId="22DF55C6" w14:textId="77777777" w:rsidR="003646B6" w:rsidRDefault="003646B6" w:rsidP="006B293B">
      <w:pPr>
        <w:spacing w:line="360" w:lineRule="auto"/>
        <w:jc w:val="both"/>
        <w:rPr>
          <w:rFonts w:ascii="Arial" w:hAnsi="Arial" w:cs="Arial"/>
          <w:sz w:val="20"/>
          <w:szCs w:val="20"/>
          <w:lang w:val="en-GB"/>
        </w:rPr>
      </w:pPr>
    </w:p>
    <w:p w14:paraId="6CEA5F46" w14:textId="77777777" w:rsidR="003646B6" w:rsidRPr="004E2F52" w:rsidRDefault="003646B6" w:rsidP="006B293B">
      <w:pPr>
        <w:spacing w:line="360" w:lineRule="auto"/>
        <w:jc w:val="both"/>
        <w:rPr>
          <w:rFonts w:ascii="Arial" w:hAnsi="Arial" w:cs="Arial"/>
          <w:sz w:val="20"/>
          <w:szCs w:val="20"/>
          <w:lang w:val="en-GB"/>
        </w:rPr>
      </w:pPr>
    </w:p>
    <w:p w14:paraId="7AA651E0" w14:textId="2935DE96" w:rsidR="006B293B" w:rsidRPr="004E2F52" w:rsidRDefault="006B293B" w:rsidP="006B293B">
      <w:pPr>
        <w:pStyle w:val="Caption"/>
        <w:jc w:val="center"/>
        <w:rPr>
          <w:rFonts w:ascii="Arial" w:hAnsi="Arial" w:cs="Arial"/>
          <w:sz w:val="20"/>
          <w:szCs w:val="20"/>
          <w:lang w:val="en-GB"/>
        </w:rPr>
      </w:pPr>
      <w:bookmarkStart w:id="34" w:name="_Toc282700493"/>
      <w:r w:rsidRPr="004E2F52">
        <w:rPr>
          <w:rFonts w:ascii="Arial" w:hAnsi="Arial" w:cs="Arial"/>
          <w:color w:val="auto"/>
          <w:lang w:val="en-GB"/>
        </w:rPr>
        <w:t xml:space="preserve">Figure </w:t>
      </w:r>
      <w:r w:rsidRPr="00471C96">
        <w:rPr>
          <w:rFonts w:ascii="Arial" w:hAnsi="Arial" w:cs="Arial"/>
          <w:color w:val="auto"/>
          <w:lang w:val="en-GB"/>
        </w:rPr>
        <w:fldChar w:fldCharType="begin"/>
      </w:r>
      <w:r w:rsidRPr="004E2F52">
        <w:rPr>
          <w:rFonts w:ascii="Arial" w:hAnsi="Arial" w:cs="Arial"/>
          <w:color w:val="auto"/>
          <w:lang w:val="en-GB"/>
        </w:rPr>
        <w:instrText xml:space="preserve"> SEQ Figure \* ARABIC </w:instrText>
      </w:r>
      <w:r w:rsidRPr="001C6520">
        <w:rPr>
          <w:rFonts w:ascii="Arial" w:hAnsi="Arial" w:cs="Arial"/>
          <w:color w:val="auto"/>
          <w:lang w:val="en-GB"/>
        </w:rPr>
        <w:fldChar w:fldCharType="separate"/>
      </w:r>
      <w:r w:rsidR="005E7800" w:rsidRPr="004E2F52">
        <w:rPr>
          <w:rFonts w:ascii="Arial" w:hAnsi="Arial" w:cs="Arial"/>
          <w:noProof/>
          <w:color w:val="auto"/>
          <w:lang w:val="en-GB"/>
        </w:rPr>
        <w:t>9</w:t>
      </w:r>
      <w:r w:rsidRPr="00471C96">
        <w:rPr>
          <w:rFonts w:ascii="Arial" w:hAnsi="Arial" w:cs="Arial"/>
          <w:color w:val="auto"/>
          <w:lang w:val="en-GB"/>
        </w:rPr>
        <w:fldChar w:fldCharType="end"/>
      </w:r>
      <w:r w:rsidRPr="004E2F52">
        <w:rPr>
          <w:rFonts w:ascii="Arial" w:hAnsi="Arial" w:cs="Arial"/>
          <w:color w:val="auto"/>
          <w:lang w:val="en-GB"/>
        </w:rPr>
        <w:t>: Depicting the summary of means from the measurement of ingroup love</w:t>
      </w:r>
      <w:bookmarkEnd w:id="34"/>
    </w:p>
    <w:p w14:paraId="674EC5F0" w14:textId="1FF447C4" w:rsidR="006B293B" w:rsidRPr="00F23351" w:rsidRDefault="0038473A" w:rsidP="0038473A">
      <w:pPr>
        <w:spacing w:line="360" w:lineRule="auto"/>
        <w:ind w:firstLine="630"/>
        <w:jc w:val="both"/>
        <w:rPr>
          <w:rFonts w:ascii="Arial" w:hAnsi="Arial" w:cs="Arial"/>
          <w:sz w:val="20"/>
          <w:szCs w:val="20"/>
          <w:lang w:val="en-GB"/>
        </w:rPr>
      </w:pPr>
      <w:r w:rsidRPr="00D34112">
        <w:rPr>
          <w:noProof/>
          <w:lang w:val="en-US" w:eastAsia="en-US"/>
        </w:rPr>
        <w:drawing>
          <wp:inline distT="0" distB="0" distL="0" distR="0" wp14:anchorId="7971E71E" wp14:editId="525F2EB7">
            <wp:extent cx="4572000" cy="2743200"/>
            <wp:effectExtent l="0" t="0" r="25400" b="254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6489E0" w14:textId="210A492B" w:rsidR="00825570" w:rsidRPr="004E2F52" w:rsidRDefault="00565C09" w:rsidP="003F0F03">
      <w:pPr>
        <w:spacing w:line="360" w:lineRule="auto"/>
        <w:jc w:val="both"/>
        <w:rPr>
          <w:rFonts w:ascii="Arial" w:hAnsi="Arial" w:cs="Arial"/>
          <w:sz w:val="20"/>
          <w:szCs w:val="20"/>
          <w:lang w:val="en-GB"/>
        </w:rPr>
      </w:pPr>
      <w:r w:rsidRPr="00D50753">
        <w:rPr>
          <w:rFonts w:ascii="Arial" w:hAnsi="Arial" w:cs="Arial"/>
          <w:sz w:val="20"/>
          <w:szCs w:val="20"/>
          <w:lang w:val="en-GB"/>
        </w:rPr>
        <w:t>While analysi</w:t>
      </w:r>
      <w:r w:rsidRPr="00F2386F">
        <w:rPr>
          <w:rFonts w:ascii="Arial" w:hAnsi="Arial" w:cs="Arial"/>
          <w:sz w:val="20"/>
          <w:szCs w:val="20"/>
          <w:lang w:val="en-GB"/>
        </w:rPr>
        <w:t>ng the data, it became clear that none of the groups express significant ingroup love</w:t>
      </w:r>
      <w:r w:rsidR="006A05CD" w:rsidRPr="00F2386F">
        <w:rPr>
          <w:rFonts w:ascii="Arial" w:hAnsi="Arial" w:cs="Arial"/>
          <w:sz w:val="20"/>
          <w:szCs w:val="20"/>
          <w:lang w:val="en-GB"/>
        </w:rPr>
        <w:t xml:space="preserve"> (</w:t>
      </w:r>
      <w:r w:rsidR="008A3E21" w:rsidRPr="00AD0B38">
        <w:rPr>
          <w:rFonts w:ascii="Arial" w:hAnsi="Arial" w:cs="Arial"/>
          <w:sz w:val="20"/>
          <w:szCs w:val="20"/>
          <w:lang w:val="en-GB"/>
        </w:rPr>
        <w:t>See Figure 10</w:t>
      </w:r>
      <w:r w:rsidR="006A05CD" w:rsidRPr="004E2F52">
        <w:rPr>
          <w:rFonts w:ascii="Arial" w:hAnsi="Arial" w:cs="Arial"/>
          <w:sz w:val="20"/>
          <w:szCs w:val="20"/>
          <w:lang w:val="en-GB"/>
        </w:rPr>
        <w:t>)</w:t>
      </w:r>
      <w:r w:rsidRPr="004E2F52">
        <w:rPr>
          <w:rFonts w:ascii="Arial" w:hAnsi="Arial" w:cs="Arial"/>
          <w:sz w:val="20"/>
          <w:szCs w:val="20"/>
          <w:lang w:val="en-GB"/>
        </w:rPr>
        <w:t xml:space="preserve">. </w:t>
      </w:r>
      <w:r w:rsidR="00825570" w:rsidRPr="004E2F52">
        <w:rPr>
          <w:rFonts w:ascii="Arial" w:hAnsi="Arial" w:cs="Arial"/>
          <w:sz w:val="20"/>
          <w:szCs w:val="20"/>
          <w:lang w:val="en-GB"/>
        </w:rPr>
        <w:t xml:space="preserve">A series of T-tests were also carried out. For a T-test to indicate a significant difference between two samples, the value needs to be below the conventional limit of 0.05. In this case, the measurements showed non-significant differences between the negative attributions of each respective group (0.81), the positive attributions (0.24), as well as within the Dinka (0.36) and the Nuer 0.07) samples. Here, the only value indicating a near-significant difference was the within-Nuer measurement, which visibly demonstrates the greatest difference in terms of positive/negative attributions in Figure 10 above. Looking at the graphs, the basic inference that can be drawn is </w:t>
      </w:r>
      <w:r w:rsidRPr="004E2F52">
        <w:rPr>
          <w:rFonts w:ascii="Arial" w:hAnsi="Arial" w:cs="Arial"/>
          <w:sz w:val="20"/>
          <w:szCs w:val="20"/>
          <w:lang w:val="en-GB"/>
        </w:rPr>
        <w:t xml:space="preserve">that both groups tended to disagree slightly more with the negative statements </w:t>
      </w:r>
      <w:r w:rsidR="003F0F03" w:rsidRPr="004E2F52">
        <w:rPr>
          <w:rFonts w:ascii="Arial" w:hAnsi="Arial" w:cs="Arial"/>
          <w:sz w:val="20"/>
          <w:szCs w:val="20"/>
          <w:lang w:val="en-GB"/>
        </w:rPr>
        <w:t xml:space="preserve">about the ingroup </w:t>
      </w:r>
      <w:r w:rsidRPr="004E2F52">
        <w:rPr>
          <w:rFonts w:ascii="Arial" w:hAnsi="Arial" w:cs="Arial"/>
          <w:sz w:val="20"/>
          <w:szCs w:val="20"/>
          <w:lang w:val="en-GB"/>
        </w:rPr>
        <w:t xml:space="preserve">while agreeing more with the positive ones. However, all of the means were relatively close to the middle of the scale (3= </w:t>
      </w:r>
      <w:r w:rsidRPr="004E2F52">
        <w:rPr>
          <w:rFonts w:ascii="Arial" w:hAnsi="Arial" w:cs="Arial"/>
          <w:i/>
          <w:sz w:val="20"/>
          <w:szCs w:val="20"/>
          <w:lang w:val="en-GB"/>
        </w:rPr>
        <w:t>Neutral</w:t>
      </w:r>
      <w:r w:rsidRPr="004E2F52">
        <w:rPr>
          <w:rFonts w:ascii="Arial" w:hAnsi="Arial" w:cs="Arial"/>
          <w:sz w:val="20"/>
          <w:szCs w:val="20"/>
          <w:lang w:val="en-GB"/>
        </w:rPr>
        <w:t xml:space="preserve">), displaying a less polarised </w:t>
      </w:r>
      <w:r w:rsidR="003F0F03" w:rsidRPr="004E2F52">
        <w:rPr>
          <w:rFonts w:ascii="Arial" w:hAnsi="Arial" w:cs="Arial"/>
          <w:sz w:val="20"/>
          <w:szCs w:val="20"/>
          <w:lang w:val="en-GB"/>
        </w:rPr>
        <w:t xml:space="preserve">view </w:t>
      </w:r>
      <w:r w:rsidRPr="004E2F52">
        <w:rPr>
          <w:rFonts w:ascii="Arial" w:hAnsi="Arial" w:cs="Arial"/>
          <w:sz w:val="20"/>
          <w:szCs w:val="20"/>
          <w:lang w:val="en-GB"/>
        </w:rPr>
        <w:t xml:space="preserve">than expected. As with the </w:t>
      </w:r>
      <w:r w:rsidR="00FC076D" w:rsidRPr="004E2F52">
        <w:rPr>
          <w:rFonts w:ascii="Arial" w:hAnsi="Arial" w:cs="Arial"/>
          <w:sz w:val="20"/>
          <w:szCs w:val="20"/>
          <w:lang w:val="en-GB"/>
        </w:rPr>
        <w:t xml:space="preserve">quantitative </w:t>
      </w:r>
      <w:r w:rsidRPr="004E2F52">
        <w:rPr>
          <w:rFonts w:ascii="Arial" w:hAnsi="Arial" w:cs="Arial"/>
          <w:sz w:val="20"/>
          <w:szCs w:val="20"/>
          <w:lang w:val="en-GB"/>
        </w:rPr>
        <w:t>infrahumanisation measure</w:t>
      </w:r>
      <w:r w:rsidR="009E017E" w:rsidRPr="004E2F52">
        <w:rPr>
          <w:rFonts w:ascii="Arial" w:hAnsi="Arial" w:cs="Arial"/>
          <w:sz w:val="20"/>
          <w:szCs w:val="20"/>
          <w:lang w:val="en-GB"/>
        </w:rPr>
        <w:t xml:space="preserve"> in the pervious section</w:t>
      </w:r>
      <w:r w:rsidRPr="004E2F52">
        <w:rPr>
          <w:rFonts w:ascii="Arial" w:hAnsi="Arial" w:cs="Arial"/>
          <w:sz w:val="20"/>
          <w:szCs w:val="20"/>
          <w:lang w:val="en-GB"/>
        </w:rPr>
        <w:t xml:space="preserve">, these scores may indicate </w:t>
      </w:r>
      <w:r w:rsidR="006A05CD" w:rsidRPr="004E2F52">
        <w:rPr>
          <w:rFonts w:ascii="Arial" w:hAnsi="Arial" w:cs="Arial"/>
          <w:sz w:val="20"/>
          <w:szCs w:val="20"/>
          <w:lang w:val="en-GB"/>
        </w:rPr>
        <w:t xml:space="preserve">either that the measure, based on previous research, was </w:t>
      </w:r>
      <w:r w:rsidR="00825570" w:rsidRPr="004E2F52">
        <w:rPr>
          <w:rFonts w:ascii="Arial" w:hAnsi="Arial" w:cs="Arial"/>
          <w:sz w:val="20"/>
          <w:szCs w:val="20"/>
          <w:lang w:val="en-GB"/>
        </w:rPr>
        <w:t xml:space="preserve">either </w:t>
      </w:r>
      <w:r w:rsidR="006A05CD" w:rsidRPr="004E2F52">
        <w:rPr>
          <w:rFonts w:ascii="Arial" w:hAnsi="Arial" w:cs="Arial"/>
          <w:sz w:val="20"/>
          <w:szCs w:val="20"/>
          <w:lang w:val="en-GB"/>
        </w:rPr>
        <w:t>flawed in its design or</w:t>
      </w:r>
      <w:r w:rsidRPr="004E2F52">
        <w:rPr>
          <w:rFonts w:ascii="Arial" w:hAnsi="Arial" w:cs="Arial"/>
          <w:sz w:val="20"/>
          <w:szCs w:val="20"/>
          <w:lang w:val="en-GB"/>
        </w:rPr>
        <w:t xml:space="preserve"> did not account for the possible suprahumanisation of the ingroup. However, it may also indicate that </w:t>
      </w:r>
      <w:r w:rsidR="006A05CD" w:rsidRPr="004E2F52">
        <w:rPr>
          <w:rFonts w:ascii="Arial" w:hAnsi="Arial" w:cs="Arial"/>
          <w:sz w:val="20"/>
          <w:szCs w:val="20"/>
          <w:lang w:val="en-GB"/>
        </w:rPr>
        <w:t>the outgroup derogation</w:t>
      </w:r>
      <w:r w:rsidR="00B44CAD" w:rsidRPr="004E2F52">
        <w:rPr>
          <w:rFonts w:ascii="Arial" w:hAnsi="Arial" w:cs="Arial"/>
          <w:sz w:val="20"/>
          <w:szCs w:val="20"/>
          <w:lang w:val="en-GB"/>
        </w:rPr>
        <w:t>,</w:t>
      </w:r>
      <w:r w:rsidR="006A05CD" w:rsidRPr="004E2F52">
        <w:rPr>
          <w:rFonts w:ascii="Arial" w:hAnsi="Arial" w:cs="Arial"/>
          <w:sz w:val="20"/>
          <w:szCs w:val="20"/>
          <w:lang w:val="en-GB"/>
        </w:rPr>
        <w:t xml:space="preserve"> evidently taking place</w:t>
      </w:r>
      <w:r w:rsidR="00B44CAD" w:rsidRPr="004E2F52">
        <w:rPr>
          <w:rFonts w:ascii="Arial" w:hAnsi="Arial" w:cs="Arial"/>
          <w:sz w:val="20"/>
          <w:szCs w:val="20"/>
          <w:lang w:val="en-GB"/>
        </w:rPr>
        <w:t>,</w:t>
      </w:r>
      <w:r w:rsidR="006A05CD" w:rsidRPr="004E2F52">
        <w:rPr>
          <w:rFonts w:ascii="Arial" w:hAnsi="Arial" w:cs="Arial"/>
          <w:sz w:val="20"/>
          <w:szCs w:val="20"/>
          <w:lang w:val="en-GB"/>
        </w:rPr>
        <w:t xml:space="preserve"> is separate from a possible suprahumanisation of the ingroup.</w:t>
      </w:r>
    </w:p>
    <w:p w14:paraId="70AD1DE4" w14:textId="6B1769B0" w:rsidR="00AC1290" w:rsidRPr="004E2F52" w:rsidRDefault="00A41CA3" w:rsidP="001722C4">
      <w:pPr>
        <w:spacing w:line="360" w:lineRule="auto"/>
        <w:jc w:val="both"/>
        <w:rPr>
          <w:rFonts w:ascii="Arial" w:hAnsi="Arial" w:cs="Arial"/>
          <w:b/>
          <w:sz w:val="20"/>
          <w:szCs w:val="20"/>
          <w:lang w:val="en-GB"/>
        </w:rPr>
      </w:pPr>
      <w:r w:rsidRPr="004E2F52">
        <w:rPr>
          <w:rFonts w:ascii="Arial" w:hAnsi="Arial" w:cs="Arial"/>
          <w:b/>
          <w:sz w:val="20"/>
          <w:szCs w:val="20"/>
          <w:lang w:val="en-GB"/>
        </w:rPr>
        <w:t>Open-</w:t>
      </w:r>
      <w:r w:rsidR="00AC1290" w:rsidRPr="004E2F52">
        <w:rPr>
          <w:rFonts w:ascii="Arial" w:hAnsi="Arial" w:cs="Arial"/>
          <w:b/>
          <w:sz w:val="20"/>
          <w:szCs w:val="20"/>
          <w:lang w:val="en-GB"/>
        </w:rPr>
        <w:t>Ended Questions</w:t>
      </w:r>
    </w:p>
    <w:p w14:paraId="10D873DC" w14:textId="41BAB548" w:rsidR="009C2BC5" w:rsidRPr="004E2F52" w:rsidRDefault="00E75BEA" w:rsidP="003F0F03">
      <w:pPr>
        <w:spacing w:line="360" w:lineRule="auto"/>
        <w:jc w:val="both"/>
        <w:rPr>
          <w:rFonts w:ascii="Arial" w:hAnsi="Arial" w:cs="Arial"/>
          <w:sz w:val="20"/>
          <w:szCs w:val="20"/>
          <w:lang w:val="en-GB"/>
        </w:rPr>
      </w:pPr>
      <w:r w:rsidRPr="004E2F52">
        <w:rPr>
          <w:rFonts w:ascii="Arial" w:hAnsi="Arial" w:cs="Arial"/>
          <w:sz w:val="20"/>
          <w:szCs w:val="20"/>
          <w:lang w:val="en-GB"/>
        </w:rPr>
        <w:t xml:space="preserve">At the end of the </w:t>
      </w:r>
      <w:r w:rsidR="00541570" w:rsidRPr="004E2F52">
        <w:rPr>
          <w:rFonts w:ascii="Arial" w:hAnsi="Arial" w:cs="Arial"/>
          <w:sz w:val="20"/>
          <w:szCs w:val="20"/>
          <w:lang w:val="en-GB"/>
        </w:rPr>
        <w:t>interview</w:t>
      </w:r>
      <w:r w:rsidRPr="004E2F52">
        <w:rPr>
          <w:rFonts w:ascii="Arial" w:hAnsi="Arial" w:cs="Arial"/>
          <w:sz w:val="20"/>
          <w:szCs w:val="20"/>
          <w:lang w:val="en-GB"/>
        </w:rPr>
        <w:t>,</w:t>
      </w:r>
      <w:r w:rsidR="008A3E21" w:rsidRPr="004E2F52">
        <w:rPr>
          <w:rFonts w:ascii="Arial" w:hAnsi="Arial" w:cs="Arial"/>
          <w:sz w:val="20"/>
          <w:szCs w:val="20"/>
          <w:lang w:val="en-GB"/>
        </w:rPr>
        <w:t xml:space="preserve"> the </w:t>
      </w:r>
      <w:r w:rsidR="00B61B89" w:rsidRPr="004E2F52">
        <w:rPr>
          <w:rFonts w:ascii="Arial" w:hAnsi="Arial" w:cs="Arial"/>
          <w:sz w:val="20"/>
          <w:szCs w:val="20"/>
          <w:lang w:val="en-GB"/>
        </w:rPr>
        <w:t>participants were asked two</w:t>
      </w:r>
      <w:r w:rsidR="00A41CA3" w:rsidRPr="004E2F52">
        <w:rPr>
          <w:rFonts w:ascii="Arial" w:hAnsi="Arial" w:cs="Arial"/>
          <w:sz w:val="20"/>
          <w:szCs w:val="20"/>
          <w:lang w:val="en-GB"/>
        </w:rPr>
        <w:t xml:space="preserve"> open-</w:t>
      </w:r>
      <w:r w:rsidR="008A3E21" w:rsidRPr="004E2F52">
        <w:rPr>
          <w:rFonts w:ascii="Arial" w:hAnsi="Arial" w:cs="Arial"/>
          <w:sz w:val="20"/>
          <w:szCs w:val="20"/>
          <w:lang w:val="en-GB"/>
        </w:rPr>
        <w:t>ended question</w:t>
      </w:r>
      <w:r w:rsidR="00B61B89" w:rsidRPr="004E2F52">
        <w:rPr>
          <w:rFonts w:ascii="Arial" w:hAnsi="Arial" w:cs="Arial"/>
          <w:sz w:val="20"/>
          <w:szCs w:val="20"/>
          <w:lang w:val="en-GB"/>
        </w:rPr>
        <w:t>s</w:t>
      </w:r>
      <w:r w:rsidRPr="004E2F52">
        <w:rPr>
          <w:rFonts w:ascii="Arial" w:hAnsi="Arial" w:cs="Arial"/>
          <w:sz w:val="20"/>
          <w:szCs w:val="20"/>
          <w:lang w:val="en-GB"/>
        </w:rPr>
        <w:t xml:space="preserve"> and were e</w:t>
      </w:r>
      <w:r w:rsidR="008A3E21" w:rsidRPr="004E2F52">
        <w:rPr>
          <w:rFonts w:ascii="Arial" w:hAnsi="Arial" w:cs="Arial"/>
          <w:sz w:val="20"/>
          <w:szCs w:val="20"/>
          <w:lang w:val="en-GB"/>
        </w:rPr>
        <w:t>ncouraged to explain the</w:t>
      </w:r>
      <w:r w:rsidR="00B61B89" w:rsidRPr="004E2F52">
        <w:rPr>
          <w:rFonts w:ascii="Arial" w:hAnsi="Arial" w:cs="Arial"/>
          <w:sz w:val="20"/>
          <w:szCs w:val="20"/>
          <w:lang w:val="en-GB"/>
        </w:rPr>
        <w:t>ir</w:t>
      </w:r>
      <w:r w:rsidR="008A3E21" w:rsidRPr="004E2F52">
        <w:rPr>
          <w:rFonts w:ascii="Arial" w:hAnsi="Arial" w:cs="Arial"/>
          <w:sz w:val="20"/>
          <w:szCs w:val="20"/>
          <w:lang w:val="en-GB"/>
        </w:rPr>
        <w:t xml:space="preserve"> answer</w:t>
      </w:r>
      <w:r w:rsidR="00B61B89" w:rsidRPr="004E2F52">
        <w:rPr>
          <w:rFonts w:ascii="Arial" w:hAnsi="Arial" w:cs="Arial"/>
          <w:sz w:val="20"/>
          <w:szCs w:val="20"/>
          <w:lang w:val="en-GB"/>
        </w:rPr>
        <w:t>s</w:t>
      </w:r>
      <w:r w:rsidRPr="004E2F52">
        <w:rPr>
          <w:rFonts w:ascii="Arial" w:hAnsi="Arial" w:cs="Arial"/>
          <w:sz w:val="20"/>
          <w:szCs w:val="20"/>
          <w:lang w:val="en-GB"/>
        </w:rPr>
        <w:t xml:space="preserve"> in three to four sentences. This was done to provide the participants with an opportunity to express themselves as well as to capture some additional stereotypical values</w:t>
      </w:r>
      <w:r w:rsidR="00E749B4" w:rsidRPr="004E2F52">
        <w:rPr>
          <w:rFonts w:ascii="Arial" w:hAnsi="Arial" w:cs="Arial"/>
          <w:sz w:val="20"/>
          <w:szCs w:val="20"/>
          <w:lang w:val="en-GB"/>
        </w:rPr>
        <w:t xml:space="preserve"> in a less predetermined format</w:t>
      </w:r>
      <w:r w:rsidRPr="004E2F52">
        <w:rPr>
          <w:rFonts w:ascii="Arial" w:hAnsi="Arial" w:cs="Arial"/>
          <w:sz w:val="20"/>
          <w:szCs w:val="20"/>
          <w:lang w:val="en-GB"/>
        </w:rPr>
        <w:t>.</w:t>
      </w:r>
      <w:r w:rsidR="008A3E21" w:rsidRPr="004E2F52">
        <w:rPr>
          <w:rFonts w:ascii="Arial" w:hAnsi="Arial" w:cs="Arial"/>
          <w:sz w:val="20"/>
          <w:szCs w:val="20"/>
          <w:lang w:val="en-GB"/>
        </w:rPr>
        <w:t xml:space="preserve"> The question</w:t>
      </w:r>
      <w:r w:rsidR="00B61B89" w:rsidRPr="004E2F52">
        <w:rPr>
          <w:rFonts w:ascii="Arial" w:hAnsi="Arial" w:cs="Arial"/>
          <w:sz w:val="20"/>
          <w:szCs w:val="20"/>
          <w:lang w:val="en-GB"/>
        </w:rPr>
        <w:t>s were</w:t>
      </w:r>
      <w:r w:rsidR="009E017E" w:rsidRPr="004E2F52">
        <w:rPr>
          <w:rFonts w:ascii="Arial" w:hAnsi="Arial" w:cs="Arial"/>
          <w:sz w:val="20"/>
          <w:szCs w:val="20"/>
          <w:lang w:val="en-GB"/>
        </w:rPr>
        <w:t xml:space="preserve"> “</w:t>
      </w:r>
      <w:r w:rsidR="00E749B4" w:rsidRPr="004E2F52">
        <w:rPr>
          <w:rFonts w:ascii="Arial" w:hAnsi="Arial" w:cs="Arial"/>
          <w:sz w:val="20"/>
          <w:szCs w:val="20"/>
          <w:lang w:val="en-GB"/>
        </w:rPr>
        <w:t>What does (the outgroup) think abou</w:t>
      </w:r>
      <w:r w:rsidR="009E017E" w:rsidRPr="004E2F52">
        <w:rPr>
          <w:rFonts w:ascii="Arial" w:hAnsi="Arial" w:cs="Arial"/>
          <w:sz w:val="20"/>
          <w:szCs w:val="20"/>
          <w:lang w:val="en-GB"/>
        </w:rPr>
        <w:t>t (the ingroup) in general?”</w:t>
      </w:r>
      <w:r w:rsidR="00B61B89" w:rsidRPr="004E2F52">
        <w:rPr>
          <w:rFonts w:ascii="Arial" w:hAnsi="Arial" w:cs="Arial"/>
          <w:sz w:val="20"/>
          <w:szCs w:val="20"/>
          <w:lang w:val="en-GB"/>
        </w:rPr>
        <w:t xml:space="preserve"> and “What should be done to improve the lives of (the outgroup) in general?”</w:t>
      </w:r>
      <w:r w:rsidR="00E749B4" w:rsidRPr="004E2F52">
        <w:rPr>
          <w:rFonts w:ascii="Arial" w:hAnsi="Arial" w:cs="Arial"/>
          <w:sz w:val="20"/>
          <w:szCs w:val="20"/>
          <w:lang w:val="en-GB"/>
        </w:rPr>
        <w:t>. The answers were then coded and arranged into categories according to the main words with which were used. A break</w:t>
      </w:r>
      <w:r w:rsidR="008A3E21" w:rsidRPr="004E2F52">
        <w:rPr>
          <w:rFonts w:ascii="Arial" w:hAnsi="Arial" w:cs="Arial"/>
          <w:sz w:val="20"/>
          <w:szCs w:val="20"/>
          <w:lang w:val="en-GB"/>
        </w:rPr>
        <w:t>down of the answers to the</w:t>
      </w:r>
      <w:r w:rsidR="00E749B4" w:rsidRPr="004E2F52">
        <w:rPr>
          <w:rFonts w:ascii="Arial" w:hAnsi="Arial" w:cs="Arial"/>
          <w:sz w:val="20"/>
          <w:szCs w:val="20"/>
          <w:lang w:val="en-GB"/>
        </w:rPr>
        <w:t xml:space="preserve"> </w:t>
      </w:r>
      <w:r w:rsidR="00B61B89" w:rsidRPr="004E2F52">
        <w:rPr>
          <w:rFonts w:ascii="Arial" w:hAnsi="Arial" w:cs="Arial"/>
          <w:sz w:val="20"/>
          <w:szCs w:val="20"/>
          <w:lang w:val="en-GB"/>
        </w:rPr>
        <w:t xml:space="preserve">first </w:t>
      </w:r>
      <w:r w:rsidR="00B34414" w:rsidRPr="004E2F52">
        <w:rPr>
          <w:rFonts w:ascii="Arial" w:hAnsi="Arial" w:cs="Arial"/>
          <w:sz w:val="20"/>
          <w:szCs w:val="20"/>
          <w:lang w:val="en-GB"/>
        </w:rPr>
        <w:t xml:space="preserve">question by the Dinka sample is visible in Figures 11 while the </w:t>
      </w:r>
      <w:r w:rsidR="008C298B" w:rsidRPr="004E2F52">
        <w:rPr>
          <w:rFonts w:ascii="Arial" w:hAnsi="Arial" w:cs="Arial"/>
          <w:sz w:val="20"/>
          <w:szCs w:val="20"/>
          <w:lang w:val="en-GB"/>
        </w:rPr>
        <w:t>answers of the Nuer sample are</w:t>
      </w:r>
      <w:r w:rsidR="00B34414" w:rsidRPr="004E2F52">
        <w:rPr>
          <w:rFonts w:ascii="Arial" w:hAnsi="Arial" w:cs="Arial"/>
          <w:sz w:val="20"/>
          <w:szCs w:val="20"/>
          <w:lang w:val="en-GB"/>
        </w:rPr>
        <w:t xml:space="preserve"> visible in Figure 12</w:t>
      </w:r>
      <w:r w:rsidR="00E749B4" w:rsidRPr="004E2F52">
        <w:rPr>
          <w:rFonts w:ascii="Arial" w:hAnsi="Arial" w:cs="Arial"/>
          <w:sz w:val="20"/>
          <w:szCs w:val="20"/>
          <w:lang w:val="en-GB"/>
        </w:rPr>
        <w:t>.</w:t>
      </w:r>
      <w:r w:rsidR="00B34414" w:rsidRPr="004E2F52">
        <w:rPr>
          <w:rFonts w:ascii="Arial" w:hAnsi="Arial" w:cs="Arial"/>
          <w:sz w:val="20"/>
          <w:szCs w:val="20"/>
          <w:lang w:val="en-GB"/>
        </w:rPr>
        <w:t xml:space="preserve"> In both of these figures, the Y-axis indicate</w:t>
      </w:r>
      <w:r w:rsidR="00A41CA3" w:rsidRPr="004E2F52">
        <w:rPr>
          <w:rFonts w:ascii="Arial" w:hAnsi="Arial" w:cs="Arial"/>
          <w:sz w:val="20"/>
          <w:szCs w:val="20"/>
          <w:lang w:val="en-GB"/>
        </w:rPr>
        <w:t>s</w:t>
      </w:r>
      <w:r w:rsidR="00B34414" w:rsidRPr="004E2F52">
        <w:rPr>
          <w:rFonts w:ascii="Arial" w:hAnsi="Arial" w:cs="Arial"/>
          <w:sz w:val="20"/>
          <w:szCs w:val="20"/>
          <w:lang w:val="en-GB"/>
        </w:rPr>
        <w:t xml:space="preserve"> the percentage of participant</w:t>
      </w:r>
      <w:r w:rsidR="00A41CA3" w:rsidRPr="004E2F52">
        <w:rPr>
          <w:rFonts w:ascii="Arial" w:hAnsi="Arial" w:cs="Arial"/>
          <w:sz w:val="20"/>
          <w:szCs w:val="20"/>
          <w:lang w:val="en-GB"/>
        </w:rPr>
        <w:t>s providing a particular answer</w:t>
      </w:r>
      <w:r w:rsidR="00B34414" w:rsidRPr="004E2F52">
        <w:rPr>
          <w:rFonts w:ascii="Arial" w:hAnsi="Arial" w:cs="Arial"/>
          <w:sz w:val="20"/>
          <w:szCs w:val="20"/>
          <w:lang w:val="en-GB"/>
        </w:rPr>
        <w:t>.</w:t>
      </w:r>
    </w:p>
    <w:p w14:paraId="2F3D186F" w14:textId="77777777" w:rsidR="00B34414" w:rsidRPr="004E2F52" w:rsidRDefault="00B34414" w:rsidP="003F0F03">
      <w:pPr>
        <w:spacing w:line="360" w:lineRule="auto"/>
        <w:jc w:val="both"/>
        <w:rPr>
          <w:rFonts w:ascii="Arial" w:hAnsi="Arial" w:cs="Arial"/>
          <w:sz w:val="20"/>
          <w:szCs w:val="20"/>
          <w:lang w:val="en-GB"/>
        </w:rPr>
      </w:pPr>
    </w:p>
    <w:p w14:paraId="4FA3CDAA" w14:textId="21325A38" w:rsidR="00E749B4" w:rsidRPr="004E2F52" w:rsidRDefault="008C1515" w:rsidP="008C1515">
      <w:pPr>
        <w:pStyle w:val="Caption"/>
        <w:jc w:val="center"/>
        <w:rPr>
          <w:rFonts w:ascii="Arial" w:hAnsi="Arial" w:cs="Arial"/>
          <w:color w:val="auto"/>
          <w:lang w:val="en-GB"/>
        </w:rPr>
      </w:pPr>
      <w:bookmarkStart w:id="35" w:name="_Toc282700494"/>
      <w:r w:rsidRPr="004E2F52">
        <w:rPr>
          <w:rFonts w:ascii="Arial" w:hAnsi="Arial" w:cs="Arial"/>
          <w:color w:val="auto"/>
          <w:lang w:val="en-GB"/>
        </w:rPr>
        <w:t xml:space="preserve">Figure </w:t>
      </w:r>
      <w:r w:rsidRPr="00471C96">
        <w:rPr>
          <w:rFonts w:ascii="Arial" w:hAnsi="Arial" w:cs="Arial"/>
          <w:color w:val="auto"/>
          <w:lang w:val="en-GB"/>
        </w:rPr>
        <w:fldChar w:fldCharType="begin"/>
      </w:r>
      <w:r w:rsidRPr="004E2F52">
        <w:rPr>
          <w:rFonts w:ascii="Arial" w:hAnsi="Arial" w:cs="Arial"/>
          <w:color w:val="auto"/>
          <w:lang w:val="en-GB"/>
        </w:rPr>
        <w:instrText xml:space="preserve"> SEQ Figure \* ARABIC </w:instrText>
      </w:r>
      <w:r w:rsidRPr="001C6520">
        <w:rPr>
          <w:rFonts w:ascii="Arial" w:hAnsi="Arial" w:cs="Arial"/>
          <w:color w:val="auto"/>
          <w:lang w:val="en-GB"/>
        </w:rPr>
        <w:fldChar w:fldCharType="separate"/>
      </w:r>
      <w:r w:rsidR="005E7800" w:rsidRPr="004E2F52">
        <w:rPr>
          <w:rFonts w:ascii="Arial" w:hAnsi="Arial" w:cs="Arial"/>
          <w:noProof/>
          <w:color w:val="auto"/>
          <w:lang w:val="en-GB"/>
        </w:rPr>
        <w:t>10</w:t>
      </w:r>
      <w:r w:rsidRPr="00471C96">
        <w:rPr>
          <w:rFonts w:ascii="Arial" w:hAnsi="Arial" w:cs="Arial"/>
          <w:color w:val="auto"/>
          <w:lang w:val="en-GB"/>
        </w:rPr>
        <w:fldChar w:fldCharType="end"/>
      </w:r>
      <w:r w:rsidRPr="004E2F52">
        <w:rPr>
          <w:rFonts w:ascii="Arial" w:hAnsi="Arial" w:cs="Arial"/>
          <w:color w:val="auto"/>
          <w:lang w:val="en-GB"/>
        </w:rPr>
        <w:t xml:space="preserve">: </w:t>
      </w:r>
      <w:r w:rsidR="00E749B4" w:rsidRPr="004E2F52">
        <w:rPr>
          <w:rFonts w:ascii="Arial" w:hAnsi="Arial" w:cs="Arial"/>
          <w:color w:val="auto"/>
          <w:lang w:val="en-GB"/>
        </w:rPr>
        <w:t>Depicting a breakdown of the answers of th</w:t>
      </w:r>
      <w:r w:rsidRPr="004E2F52">
        <w:rPr>
          <w:rFonts w:ascii="Arial" w:hAnsi="Arial" w:cs="Arial"/>
          <w:color w:val="auto"/>
          <w:lang w:val="en-GB"/>
        </w:rPr>
        <w:t>e Dinka group to the question: “</w:t>
      </w:r>
      <w:r w:rsidR="00E749B4" w:rsidRPr="004E2F52">
        <w:rPr>
          <w:rFonts w:ascii="Arial" w:hAnsi="Arial" w:cs="Arial"/>
          <w:color w:val="auto"/>
          <w:lang w:val="en-GB"/>
        </w:rPr>
        <w:t>What do Nue</w:t>
      </w:r>
      <w:r w:rsidRPr="004E2F52">
        <w:rPr>
          <w:rFonts w:ascii="Arial" w:hAnsi="Arial" w:cs="Arial"/>
          <w:color w:val="auto"/>
          <w:lang w:val="en-GB"/>
        </w:rPr>
        <w:t>r think about Dinka in general?”</w:t>
      </w:r>
      <w:r w:rsidR="00E749B4" w:rsidRPr="004E2F52">
        <w:rPr>
          <w:rFonts w:ascii="Arial" w:hAnsi="Arial" w:cs="Arial"/>
          <w:color w:val="auto"/>
          <w:lang w:val="en-GB"/>
        </w:rPr>
        <w:t>.</w:t>
      </w:r>
      <w:bookmarkEnd w:id="35"/>
    </w:p>
    <w:p w14:paraId="6D9BC452" w14:textId="08F07FCF" w:rsidR="00B34414" w:rsidRPr="00F23351" w:rsidRDefault="00A41CA3" w:rsidP="00B34414">
      <w:pPr>
        <w:rPr>
          <w:rFonts w:ascii="Arial" w:hAnsi="Arial" w:cs="Arial"/>
          <w:lang w:val="en-GB"/>
        </w:rPr>
      </w:pPr>
      <w:r w:rsidRPr="00D34112">
        <w:rPr>
          <w:rFonts w:ascii="Arial" w:hAnsi="Arial" w:cs="Arial"/>
          <w:noProof/>
          <w:lang w:val="en-US" w:eastAsia="en-US"/>
        </w:rPr>
        <w:drawing>
          <wp:inline distT="0" distB="0" distL="0" distR="0" wp14:anchorId="0D63CE0B" wp14:editId="4FC4108B">
            <wp:extent cx="5232400" cy="2908300"/>
            <wp:effectExtent l="0" t="0" r="2540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8C4191" w14:textId="0E825AC8" w:rsidR="00A61E63" w:rsidRPr="00D50753" w:rsidRDefault="00A61E63" w:rsidP="008C1515">
      <w:pPr>
        <w:spacing w:line="360" w:lineRule="auto"/>
        <w:ind w:left="142"/>
        <w:jc w:val="center"/>
        <w:rPr>
          <w:rFonts w:ascii="Arial" w:hAnsi="Arial" w:cs="Arial"/>
          <w:sz w:val="20"/>
          <w:szCs w:val="20"/>
          <w:lang w:val="en-GB"/>
        </w:rPr>
      </w:pPr>
    </w:p>
    <w:p w14:paraId="0B88B96D" w14:textId="260F9922" w:rsidR="00AC1290" w:rsidRPr="004E2F52" w:rsidRDefault="003A6C1B" w:rsidP="001722C4">
      <w:pPr>
        <w:spacing w:line="360" w:lineRule="auto"/>
        <w:jc w:val="both"/>
        <w:rPr>
          <w:rFonts w:ascii="Arial" w:hAnsi="Arial" w:cs="Arial"/>
          <w:sz w:val="20"/>
          <w:szCs w:val="20"/>
          <w:lang w:val="en-GB"/>
        </w:rPr>
      </w:pPr>
      <w:r w:rsidRPr="00F2386F">
        <w:rPr>
          <w:rFonts w:ascii="Arial" w:hAnsi="Arial" w:cs="Arial"/>
          <w:sz w:val="20"/>
          <w:szCs w:val="20"/>
          <w:lang w:val="en-GB"/>
        </w:rPr>
        <w:t xml:space="preserve">As visible in Figure </w:t>
      </w:r>
      <w:r w:rsidR="00B34414" w:rsidRPr="00F2386F">
        <w:rPr>
          <w:rFonts w:ascii="Arial" w:hAnsi="Arial" w:cs="Arial"/>
          <w:sz w:val="20"/>
          <w:szCs w:val="20"/>
          <w:lang w:val="en-GB"/>
        </w:rPr>
        <w:t>11</w:t>
      </w:r>
      <w:r w:rsidRPr="00AD0B38">
        <w:rPr>
          <w:rFonts w:ascii="Arial" w:hAnsi="Arial" w:cs="Arial"/>
          <w:sz w:val="20"/>
          <w:szCs w:val="20"/>
          <w:lang w:val="en-GB"/>
        </w:rPr>
        <w:t>, all of the words used to desc</w:t>
      </w:r>
      <w:r w:rsidRPr="004E2F52">
        <w:rPr>
          <w:rFonts w:ascii="Arial" w:hAnsi="Arial" w:cs="Arial"/>
          <w:sz w:val="20"/>
          <w:szCs w:val="20"/>
          <w:lang w:val="en-GB"/>
        </w:rPr>
        <w:t xml:space="preserve">ribe how the Dinka believe they are being perceived were negative, with the only exception being ‘I don’t know’. Almost 40% of the Dinka respondents believe the Nuer perceive them as being corrupt or power-hungry, which emphasise the political nature of the conflict. Moreover, it shows how the attitudes towards the political elite in South Sudan has spread to the grass root level, with the opposition of Riek Machar seemingly reflecting the attitudes of all Nuer in the eyes of the Dinka. </w:t>
      </w:r>
      <w:r w:rsidR="00E84BF6" w:rsidRPr="004E2F52">
        <w:rPr>
          <w:rFonts w:ascii="Arial" w:hAnsi="Arial" w:cs="Arial"/>
          <w:sz w:val="20"/>
          <w:szCs w:val="20"/>
          <w:lang w:val="en-GB"/>
        </w:rPr>
        <w:t xml:space="preserve">In addition, other references are made to the political landscape, in that around 15% of the respondents believing that the Dinka </w:t>
      </w:r>
      <w:r w:rsidR="008C638D" w:rsidRPr="004E2F52">
        <w:rPr>
          <w:rFonts w:ascii="Arial" w:hAnsi="Arial" w:cs="Arial"/>
          <w:sz w:val="20"/>
          <w:szCs w:val="20"/>
          <w:lang w:val="en-GB"/>
        </w:rPr>
        <w:t xml:space="preserve">are </w:t>
      </w:r>
      <w:r w:rsidR="00E84BF6" w:rsidRPr="004E2F52">
        <w:rPr>
          <w:rFonts w:ascii="Arial" w:hAnsi="Arial" w:cs="Arial"/>
          <w:sz w:val="20"/>
          <w:szCs w:val="20"/>
          <w:lang w:val="en-GB"/>
        </w:rPr>
        <w:t xml:space="preserve">perceived as a political force marginalising the Nuer. Again, it becomes visible how great of an impact the political squabble has had on intergroup attitudes at the grass root level. </w:t>
      </w:r>
      <w:r w:rsidR="00A61E63" w:rsidRPr="004E2F52">
        <w:rPr>
          <w:rFonts w:ascii="Arial" w:hAnsi="Arial" w:cs="Arial"/>
          <w:sz w:val="20"/>
          <w:szCs w:val="20"/>
          <w:lang w:val="en-GB"/>
        </w:rPr>
        <w:t xml:space="preserve">Even if the majority of the Nuer do not perceive the Dinka as marginalising or power-hungry, it can safely </w:t>
      </w:r>
      <w:r w:rsidR="008C638D" w:rsidRPr="004E2F52">
        <w:rPr>
          <w:rFonts w:ascii="Arial" w:hAnsi="Arial" w:cs="Arial"/>
          <w:sz w:val="20"/>
          <w:szCs w:val="20"/>
          <w:lang w:val="en-GB"/>
        </w:rPr>
        <w:t xml:space="preserve">be said </w:t>
      </w:r>
      <w:r w:rsidR="00A61E63" w:rsidRPr="004E2F52">
        <w:rPr>
          <w:rFonts w:ascii="Arial" w:hAnsi="Arial" w:cs="Arial"/>
          <w:sz w:val="20"/>
          <w:szCs w:val="20"/>
          <w:lang w:val="en-GB"/>
        </w:rPr>
        <w:t>that this threat perception exists and can partly explain the intergroup tension and antagonism that is currently expressed in acts of violence.</w:t>
      </w:r>
    </w:p>
    <w:p w14:paraId="29B93885" w14:textId="46235227" w:rsidR="00B34414" w:rsidRPr="004E2F52" w:rsidRDefault="00A61E63" w:rsidP="001722C4">
      <w:pPr>
        <w:spacing w:line="360" w:lineRule="auto"/>
        <w:jc w:val="both"/>
        <w:rPr>
          <w:rFonts w:ascii="Arial" w:hAnsi="Arial" w:cs="Arial"/>
          <w:sz w:val="20"/>
          <w:szCs w:val="20"/>
          <w:lang w:val="en-GB"/>
        </w:rPr>
      </w:pPr>
      <w:r w:rsidRPr="004E2F52">
        <w:rPr>
          <w:rFonts w:ascii="Arial" w:hAnsi="Arial" w:cs="Arial"/>
          <w:sz w:val="20"/>
          <w:szCs w:val="20"/>
          <w:lang w:val="en-GB"/>
        </w:rPr>
        <w:t>Turning to the answe</w:t>
      </w:r>
      <w:r w:rsidR="00C166E4" w:rsidRPr="004E2F52">
        <w:rPr>
          <w:rFonts w:ascii="Arial" w:hAnsi="Arial" w:cs="Arial"/>
          <w:sz w:val="20"/>
          <w:szCs w:val="20"/>
          <w:lang w:val="en-GB"/>
        </w:rPr>
        <w:t>r</w:t>
      </w:r>
      <w:r w:rsidR="00B34414" w:rsidRPr="004E2F52">
        <w:rPr>
          <w:rFonts w:ascii="Arial" w:hAnsi="Arial" w:cs="Arial"/>
          <w:sz w:val="20"/>
          <w:szCs w:val="20"/>
          <w:lang w:val="en-GB"/>
        </w:rPr>
        <w:t>s of the Nuer group in Figure 12</w:t>
      </w:r>
      <w:r w:rsidRPr="004E2F52">
        <w:rPr>
          <w:rFonts w:ascii="Arial" w:hAnsi="Arial" w:cs="Arial"/>
          <w:sz w:val="20"/>
          <w:szCs w:val="20"/>
          <w:lang w:val="en-GB"/>
        </w:rPr>
        <w:t>,</w:t>
      </w:r>
      <w:r w:rsidR="00052616" w:rsidRPr="004E2F52">
        <w:rPr>
          <w:rFonts w:ascii="Arial" w:hAnsi="Arial" w:cs="Arial"/>
          <w:sz w:val="20"/>
          <w:szCs w:val="20"/>
          <w:lang w:val="en-GB"/>
        </w:rPr>
        <w:t xml:space="preserve"> we can see that the Nuer also had an exclusively negative idea of what the Dinka </w:t>
      </w:r>
      <w:r w:rsidR="004359B6" w:rsidRPr="004E2F52">
        <w:rPr>
          <w:rFonts w:ascii="Arial" w:hAnsi="Arial" w:cs="Arial"/>
          <w:sz w:val="20"/>
          <w:szCs w:val="20"/>
          <w:lang w:val="en-GB"/>
        </w:rPr>
        <w:t xml:space="preserve">thought </w:t>
      </w:r>
      <w:r w:rsidR="00052616" w:rsidRPr="004E2F52">
        <w:rPr>
          <w:rFonts w:ascii="Arial" w:hAnsi="Arial" w:cs="Arial"/>
          <w:sz w:val="20"/>
          <w:szCs w:val="20"/>
          <w:lang w:val="en-GB"/>
        </w:rPr>
        <w:t xml:space="preserve">of them. </w:t>
      </w:r>
      <w:r w:rsidR="00EC00F4" w:rsidRPr="004E2F52">
        <w:rPr>
          <w:rFonts w:ascii="Arial" w:hAnsi="Arial" w:cs="Arial"/>
          <w:sz w:val="20"/>
          <w:szCs w:val="20"/>
          <w:lang w:val="en-GB"/>
        </w:rPr>
        <w:t xml:space="preserve">Over 25% of the Nuer believe that the Dinka perceive them as unable to govern South Sudan. This statement once again connects the ethnic outgroup to the politics of South Sudan. </w:t>
      </w:r>
      <w:r w:rsidR="00213985" w:rsidRPr="004E2F52">
        <w:rPr>
          <w:rFonts w:ascii="Arial" w:hAnsi="Arial" w:cs="Arial"/>
          <w:sz w:val="20"/>
          <w:szCs w:val="20"/>
          <w:lang w:val="en-GB"/>
        </w:rPr>
        <w:t xml:space="preserve">Moreover, roughly 15% believe they are being perceived as the enemy, an unwanted group, or a group the Dinka want to destroy. </w:t>
      </w:r>
      <w:r w:rsidR="0005446A" w:rsidRPr="004E2F52">
        <w:rPr>
          <w:rFonts w:ascii="Arial" w:hAnsi="Arial" w:cs="Arial"/>
          <w:sz w:val="20"/>
          <w:szCs w:val="20"/>
          <w:lang w:val="en-GB"/>
        </w:rPr>
        <w:t xml:space="preserve">This finding corresponds with </w:t>
      </w:r>
      <w:r w:rsidR="004359B6" w:rsidRPr="004E2F52">
        <w:rPr>
          <w:rFonts w:ascii="Arial" w:hAnsi="Arial" w:cs="Arial"/>
          <w:sz w:val="20"/>
          <w:szCs w:val="20"/>
          <w:lang w:val="en-GB"/>
        </w:rPr>
        <w:t>th</w:t>
      </w:r>
      <w:r w:rsidR="00C166E4" w:rsidRPr="004E2F52">
        <w:rPr>
          <w:rFonts w:ascii="Arial" w:hAnsi="Arial" w:cs="Arial"/>
          <w:sz w:val="20"/>
          <w:szCs w:val="20"/>
          <w:lang w:val="en-GB"/>
        </w:rPr>
        <w:t>e findings depicted in Figure 10</w:t>
      </w:r>
      <w:r w:rsidR="004359B6" w:rsidRPr="004E2F52">
        <w:rPr>
          <w:rFonts w:ascii="Arial" w:hAnsi="Arial" w:cs="Arial"/>
          <w:sz w:val="20"/>
          <w:szCs w:val="20"/>
          <w:lang w:val="en-GB"/>
        </w:rPr>
        <w:t>,</w:t>
      </w:r>
      <w:r w:rsidR="0005446A" w:rsidRPr="004E2F52">
        <w:rPr>
          <w:rFonts w:ascii="Arial" w:hAnsi="Arial" w:cs="Arial"/>
          <w:sz w:val="20"/>
          <w:szCs w:val="20"/>
          <w:lang w:val="en-GB"/>
        </w:rPr>
        <w:t xml:space="preserve"> regarding the Dinka </w:t>
      </w:r>
      <w:r w:rsidR="004359B6" w:rsidRPr="004E2F52">
        <w:rPr>
          <w:rFonts w:ascii="Arial" w:hAnsi="Arial" w:cs="Arial"/>
          <w:sz w:val="20"/>
          <w:szCs w:val="20"/>
          <w:lang w:val="en-GB"/>
        </w:rPr>
        <w:t xml:space="preserve">perceptions of </w:t>
      </w:r>
      <w:r w:rsidR="0005446A" w:rsidRPr="004E2F52">
        <w:rPr>
          <w:rFonts w:ascii="Arial" w:hAnsi="Arial" w:cs="Arial"/>
          <w:sz w:val="20"/>
          <w:szCs w:val="20"/>
          <w:lang w:val="en-GB"/>
        </w:rPr>
        <w:t xml:space="preserve">the Nuer as feeling marginalised. It is equally clear that the Nuer do indeed feel marginalised, with such a large part of the Nuer sample feeling, in different ways, negatively perceived and side-lined. </w:t>
      </w:r>
    </w:p>
    <w:p w14:paraId="6F79C7AF" w14:textId="7C362114" w:rsidR="00A61E63" w:rsidRPr="004E2F52" w:rsidRDefault="008C1515" w:rsidP="008C1515">
      <w:pPr>
        <w:pStyle w:val="Caption"/>
        <w:jc w:val="center"/>
        <w:rPr>
          <w:rFonts w:ascii="Arial" w:hAnsi="Arial" w:cs="Arial"/>
          <w:color w:val="auto"/>
          <w:lang w:val="en-GB"/>
        </w:rPr>
      </w:pPr>
      <w:bookmarkStart w:id="36" w:name="_Toc282700495"/>
      <w:r w:rsidRPr="004E2F52">
        <w:rPr>
          <w:rFonts w:ascii="Arial" w:hAnsi="Arial" w:cs="Arial"/>
          <w:color w:val="auto"/>
          <w:lang w:val="en-GB"/>
        </w:rPr>
        <w:t xml:space="preserve">Figure </w:t>
      </w:r>
      <w:r w:rsidRPr="00471C96">
        <w:rPr>
          <w:rFonts w:ascii="Arial" w:hAnsi="Arial" w:cs="Arial"/>
          <w:color w:val="auto"/>
          <w:lang w:val="en-GB"/>
        </w:rPr>
        <w:fldChar w:fldCharType="begin"/>
      </w:r>
      <w:r w:rsidRPr="004E2F52">
        <w:rPr>
          <w:rFonts w:ascii="Arial" w:hAnsi="Arial" w:cs="Arial"/>
          <w:color w:val="auto"/>
          <w:lang w:val="en-GB"/>
        </w:rPr>
        <w:instrText xml:space="preserve"> SEQ Figure \* ARABIC </w:instrText>
      </w:r>
      <w:r w:rsidRPr="001C6520">
        <w:rPr>
          <w:rFonts w:ascii="Arial" w:hAnsi="Arial" w:cs="Arial"/>
          <w:color w:val="auto"/>
          <w:lang w:val="en-GB"/>
        </w:rPr>
        <w:fldChar w:fldCharType="separate"/>
      </w:r>
      <w:r w:rsidR="005E7800" w:rsidRPr="004E2F52">
        <w:rPr>
          <w:rFonts w:ascii="Arial" w:hAnsi="Arial" w:cs="Arial"/>
          <w:noProof/>
          <w:color w:val="auto"/>
          <w:lang w:val="en-GB"/>
        </w:rPr>
        <w:t>11</w:t>
      </w:r>
      <w:r w:rsidRPr="00471C96">
        <w:rPr>
          <w:rFonts w:ascii="Arial" w:hAnsi="Arial" w:cs="Arial"/>
          <w:color w:val="auto"/>
          <w:lang w:val="en-GB"/>
        </w:rPr>
        <w:fldChar w:fldCharType="end"/>
      </w:r>
      <w:r w:rsidRPr="004E2F52">
        <w:rPr>
          <w:rFonts w:ascii="Arial" w:hAnsi="Arial" w:cs="Arial"/>
          <w:color w:val="auto"/>
          <w:lang w:val="en-GB"/>
        </w:rPr>
        <w:t>:</w:t>
      </w:r>
      <w:r w:rsidR="00A61E63" w:rsidRPr="004E2F52">
        <w:rPr>
          <w:rFonts w:ascii="Arial" w:hAnsi="Arial" w:cs="Arial"/>
          <w:color w:val="auto"/>
          <w:lang w:val="en-GB"/>
        </w:rPr>
        <w:t xml:space="preserve"> Depicting the answers of the Nuer grou</w:t>
      </w:r>
      <w:r w:rsidRPr="004E2F52">
        <w:rPr>
          <w:rFonts w:ascii="Arial" w:hAnsi="Arial" w:cs="Arial"/>
          <w:color w:val="auto"/>
          <w:lang w:val="en-GB"/>
        </w:rPr>
        <w:t>p to the question: “</w:t>
      </w:r>
      <w:r w:rsidR="00556182" w:rsidRPr="004E2F52">
        <w:rPr>
          <w:rFonts w:ascii="Arial" w:hAnsi="Arial" w:cs="Arial"/>
          <w:color w:val="auto"/>
          <w:lang w:val="en-GB"/>
        </w:rPr>
        <w:t>What do Dinka think about Nuer</w:t>
      </w:r>
      <w:r w:rsidRPr="004E2F52">
        <w:rPr>
          <w:rFonts w:ascii="Arial" w:hAnsi="Arial" w:cs="Arial"/>
          <w:color w:val="auto"/>
          <w:lang w:val="en-GB"/>
        </w:rPr>
        <w:t xml:space="preserve"> in general?”</w:t>
      </w:r>
      <w:bookmarkEnd w:id="36"/>
    </w:p>
    <w:p w14:paraId="05676C9D" w14:textId="717AABE2" w:rsidR="00B34414" w:rsidRPr="00F23351" w:rsidRDefault="00FE1026" w:rsidP="00B34414">
      <w:pPr>
        <w:rPr>
          <w:rFonts w:ascii="Arial" w:hAnsi="Arial" w:cs="Arial"/>
          <w:lang w:val="en-GB"/>
        </w:rPr>
      </w:pPr>
      <w:r w:rsidRPr="00D34112">
        <w:rPr>
          <w:rFonts w:ascii="Arial" w:hAnsi="Arial" w:cs="Arial"/>
          <w:noProof/>
          <w:lang w:val="en-US" w:eastAsia="en-US"/>
        </w:rPr>
        <w:drawing>
          <wp:inline distT="0" distB="0" distL="0" distR="0" wp14:anchorId="0A20F404" wp14:editId="15B6D3AC">
            <wp:extent cx="5345430" cy="3321096"/>
            <wp:effectExtent l="0" t="0" r="13970" b="317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587ED6" w14:textId="77777777" w:rsidR="00AC1290" w:rsidRPr="00D50753" w:rsidRDefault="00AC1290" w:rsidP="001722C4">
      <w:pPr>
        <w:spacing w:line="360" w:lineRule="auto"/>
        <w:jc w:val="both"/>
        <w:rPr>
          <w:rFonts w:ascii="Arial" w:hAnsi="Arial" w:cs="Arial"/>
          <w:b/>
          <w:sz w:val="20"/>
          <w:szCs w:val="20"/>
          <w:lang w:val="en-GB"/>
        </w:rPr>
      </w:pPr>
    </w:p>
    <w:p w14:paraId="3254E8C9" w14:textId="27E1F6D6" w:rsidR="004820F3" w:rsidRPr="004E2F52" w:rsidRDefault="00002330" w:rsidP="001722C4">
      <w:pPr>
        <w:spacing w:line="360" w:lineRule="auto"/>
        <w:jc w:val="both"/>
        <w:rPr>
          <w:rFonts w:ascii="Arial" w:hAnsi="Arial" w:cs="Arial"/>
          <w:sz w:val="20"/>
          <w:szCs w:val="20"/>
          <w:lang w:val="en-GB"/>
        </w:rPr>
      </w:pPr>
      <w:r w:rsidRPr="00F2386F">
        <w:rPr>
          <w:rFonts w:ascii="Arial" w:hAnsi="Arial" w:cs="Arial"/>
          <w:sz w:val="20"/>
          <w:szCs w:val="20"/>
          <w:lang w:val="en-GB"/>
        </w:rPr>
        <w:t>The answers to th</w:t>
      </w:r>
      <w:r w:rsidR="004359B6" w:rsidRPr="00F2386F">
        <w:rPr>
          <w:rFonts w:ascii="Arial" w:hAnsi="Arial" w:cs="Arial"/>
          <w:sz w:val="20"/>
          <w:szCs w:val="20"/>
          <w:lang w:val="en-GB"/>
        </w:rPr>
        <w:t xml:space="preserve">e question, </w:t>
      </w:r>
      <w:r w:rsidR="00B34414" w:rsidRPr="00AD0B38">
        <w:rPr>
          <w:rFonts w:ascii="Arial" w:hAnsi="Arial" w:cs="Arial"/>
          <w:sz w:val="20"/>
          <w:szCs w:val="20"/>
          <w:lang w:val="en-GB"/>
        </w:rPr>
        <w:t>“</w:t>
      </w:r>
      <w:r w:rsidR="004359B6" w:rsidRPr="004E2F52">
        <w:rPr>
          <w:rFonts w:ascii="Arial" w:hAnsi="Arial" w:cs="Arial"/>
          <w:sz w:val="20"/>
          <w:szCs w:val="20"/>
          <w:lang w:val="en-GB"/>
        </w:rPr>
        <w:t xml:space="preserve">What does (the outgroup) think </w:t>
      </w:r>
      <w:r w:rsidR="00B34414" w:rsidRPr="004E2F52">
        <w:rPr>
          <w:rFonts w:ascii="Arial" w:hAnsi="Arial" w:cs="Arial"/>
          <w:sz w:val="20"/>
          <w:szCs w:val="20"/>
          <w:lang w:val="en-GB"/>
        </w:rPr>
        <w:t>about (the ingroup) in general?”</w:t>
      </w:r>
      <w:r w:rsidR="004359B6" w:rsidRPr="004E2F52">
        <w:rPr>
          <w:rFonts w:ascii="Arial" w:hAnsi="Arial" w:cs="Arial"/>
          <w:sz w:val="20"/>
          <w:szCs w:val="20"/>
          <w:lang w:val="en-GB"/>
        </w:rPr>
        <w:t xml:space="preserve"> </w:t>
      </w:r>
      <w:r w:rsidRPr="004E2F52">
        <w:rPr>
          <w:rFonts w:ascii="Arial" w:hAnsi="Arial" w:cs="Arial"/>
          <w:sz w:val="20"/>
          <w:szCs w:val="20"/>
          <w:lang w:val="en-GB"/>
        </w:rPr>
        <w:t>indicate that a mutual threat perception is evident between the two groups. Most of the answers related to political aspects</w:t>
      </w:r>
      <w:r w:rsidR="004359B6" w:rsidRPr="004E2F52">
        <w:rPr>
          <w:rFonts w:ascii="Arial" w:hAnsi="Arial" w:cs="Arial"/>
          <w:sz w:val="20"/>
          <w:szCs w:val="20"/>
          <w:lang w:val="en-GB"/>
        </w:rPr>
        <w:t>,</w:t>
      </w:r>
      <w:r w:rsidRPr="004E2F52">
        <w:rPr>
          <w:rFonts w:ascii="Arial" w:hAnsi="Arial" w:cs="Arial"/>
          <w:sz w:val="20"/>
          <w:szCs w:val="20"/>
          <w:lang w:val="en-GB"/>
        </w:rPr>
        <w:t xml:space="preserve"> how the two groups</w:t>
      </w:r>
      <w:r w:rsidR="00556182" w:rsidRPr="004E2F52">
        <w:rPr>
          <w:rFonts w:ascii="Arial" w:hAnsi="Arial" w:cs="Arial"/>
          <w:sz w:val="20"/>
          <w:szCs w:val="20"/>
          <w:lang w:val="en-GB"/>
        </w:rPr>
        <w:t xml:space="preserve"> perceive each other in terms of power. The </w:t>
      </w:r>
      <w:r w:rsidR="008826EF" w:rsidRPr="004E2F52">
        <w:rPr>
          <w:rFonts w:ascii="Arial" w:hAnsi="Arial" w:cs="Arial"/>
          <w:sz w:val="20"/>
          <w:szCs w:val="20"/>
          <w:lang w:val="en-GB"/>
        </w:rPr>
        <w:t xml:space="preserve">Nuers’ </w:t>
      </w:r>
      <w:r w:rsidR="00556182" w:rsidRPr="004E2F52">
        <w:rPr>
          <w:rFonts w:ascii="Arial" w:hAnsi="Arial" w:cs="Arial"/>
          <w:sz w:val="20"/>
          <w:szCs w:val="20"/>
          <w:lang w:val="en-GB"/>
        </w:rPr>
        <w:t xml:space="preserve">stereotypical perception of </w:t>
      </w:r>
      <w:r w:rsidR="008826EF" w:rsidRPr="004E2F52">
        <w:rPr>
          <w:rFonts w:ascii="Arial" w:hAnsi="Arial" w:cs="Arial"/>
          <w:sz w:val="20"/>
          <w:szCs w:val="20"/>
          <w:lang w:val="en-GB"/>
        </w:rPr>
        <w:t>Dinka</w:t>
      </w:r>
      <w:r w:rsidR="00556182" w:rsidRPr="004E2F52">
        <w:rPr>
          <w:rFonts w:ascii="Arial" w:hAnsi="Arial" w:cs="Arial"/>
          <w:sz w:val="20"/>
          <w:szCs w:val="20"/>
          <w:lang w:val="en-GB"/>
        </w:rPr>
        <w:t xml:space="preserve"> as clinging to power is visible here. As is </w:t>
      </w:r>
      <w:r w:rsidR="008826EF" w:rsidRPr="004E2F52">
        <w:rPr>
          <w:rFonts w:ascii="Arial" w:hAnsi="Arial" w:cs="Arial"/>
          <w:sz w:val="20"/>
          <w:szCs w:val="20"/>
          <w:lang w:val="en-GB"/>
        </w:rPr>
        <w:t xml:space="preserve">the Dinkas’ perception of </w:t>
      </w:r>
      <w:r w:rsidR="00012FE7" w:rsidRPr="004E2F52">
        <w:rPr>
          <w:rFonts w:ascii="Arial" w:hAnsi="Arial" w:cs="Arial"/>
          <w:sz w:val="20"/>
          <w:szCs w:val="20"/>
          <w:lang w:val="en-GB"/>
        </w:rPr>
        <w:t>Nuers as</w:t>
      </w:r>
      <w:r w:rsidR="00556182" w:rsidRPr="004E2F52">
        <w:rPr>
          <w:rFonts w:ascii="Arial" w:hAnsi="Arial" w:cs="Arial"/>
          <w:sz w:val="20"/>
          <w:szCs w:val="20"/>
          <w:lang w:val="en-GB"/>
        </w:rPr>
        <w:t xml:space="preserve"> ren</w:t>
      </w:r>
      <w:r w:rsidR="00012FE7" w:rsidRPr="004E2F52">
        <w:rPr>
          <w:rFonts w:ascii="Arial" w:hAnsi="Arial" w:cs="Arial"/>
          <w:sz w:val="20"/>
          <w:szCs w:val="20"/>
          <w:lang w:val="en-GB"/>
        </w:rPr>
        <w:t>egade enemies</w:t>
      </w:r>
      <w:r w:rsidR="008826EF" w:rsidRPr="004E2F52">
        <w:rPr>
          <w:rFonts w:ascii="Arial" w:hAnsi="Arial" w:cs="Arial"/>
          <w:sz w:val="20"/>
          <w:szCs w:val="20"/>
          <w:lang w:val="en-GB"/>
        </w:rPr>
        <w:t xml:space="preserve"> that cannot rule and </w:t>
      </w:r>
      <w:r w:rsidR="004359B6" w:rsidRPr="004E2F52">
        <w:rPr>
          <w:rFonts w:ascii="Arial" w:hAnsi="Arial" w:cs="Arial"/>
          <w:sz w:val="20"/>
          <w:szCs w:val="20"/>
          <w:lang w:val="en-GB"/>
        </w:rPr>
        <w:t xml:space="preserve">who </w:t>
      </w:r>
      <w:r w:rsidR="008826EF" w:rsidRPr="004E2F52">
        <w:rPr>
          <w:rFonts w:ascii="Arial" w:hAnsi="Arial" w:cs="Arial"/>
          <w:sz w:val="20"/>
          <w:szCs w:val="20"/>
          <w:lang w:val="en-GB"/>
        </w:rPr>
        <w:t>desire</w:t>
      </w:r>
      <w:r w:rsidR="00012FE7" w:rsidRPr="004E2F52">
        <w:rPr>
          <w:rFonts w:ascii="Arial" w:hAnsi="Arial" w:cs="Arial"/>
          <w:sz w:val="20"/>
          <w:szCs w:val="20"/>
          <w:lang w:val="en-GB"/>
        </w:rPr>
        <w:t xml:space="preserve"> power for their</w:t>
      </w:r>
      <w:r w:rsidR="00556182" w:rsidRPr="004E2F52">
        <w:rPr>
          <w:rFonts w:ascii="Arial" w:hAnsi="Arial" w:cs="Arial"/>
          <w:sz w:val="20"/>
          <w:szCs w:val="20"/>
          <w:lang w:val="en-GB"/>
        </w:rPr>
        <w:t xml:space="preserve"> own personal gain.</w:t>
      </w:r>
      <w:r w:rsidR="008826EF" w:rsidRPr="004E2F52">
        <w:rPr>
          <w:rFonts w:ascii="Arial" w:hAnsi="Arial" w:cs="Arial"/>
          <w:sz w:val="20"/>
          <w:szCs w:val="20"/>
          <w:lang w:val="en-GB"/>
        </w:rPr>
        <w:t xml:space="preserve"> Both of these attitudes have likely been entrenched by the recent political turmoil and ensuing violence that engulfed the country. </w:t>
      </w:r>
      <w:r w:rsidR="00012FE7" w:rsidRPr="004E2F52">
        <w:rPr>
          <w:rFonts w:ascii="Arial" w:hAnsi="Arial" w:cs="Arial"/>
          <w:sz w:val="20"/>
          <w:szCs w:val="20"/>
          <w:lang w:val="en-GB"/>
        </w:rPr>
        <w:t>To a certain extent, the above scores may also explain the great</w:t>
      </w:r>
      <w:r w:rsidR="004359B6" w:rsidRPr="004E2F52">
        <w:rPr>
          <w:rFonts w:ascii="Arial" w:hAnsi="Arial" w:cs="Arial"/>
          <w:sz w:val="20"/>
          <w:szCs w:val="20"/>
          <w:lang w:val="en-GB"/>
        </w:rPr>
        <w:t>er</w:t>
      </w:r>
      <w:r w:rsidR="00012FE7" w:rsidRPr="004E2F52">
        <w:rPr>
          <w:rFonts w:ascii="Arial" w:hAnsi="Arial" w:cs="Arial"/>
          <w:sz w:val="20"/>
          <w:szCs w:val="20"/>
          <w:lang w:val="en-GB"/>
        </w:rPr>
        <w:t xml:space="preserve"> attribution of emotions to the ingroup over the outgroup in the previous section on infrahumanisation.</w:t>
      </w:r>
    </w:p>
    <w:p w14:paraId="00C89092" w14:textId="52E77332" w:rsidR="00B61B89" w:rsidRPr="004E2F52" w:rsidRDefault="006848C4" w:rsidP="001722C4">
      <w:pPr>
        <w:spacing w:line="360" w:lineRule="auto"/>
        <w:jc w:val="both"/>
        <w:rPr>
          <w:rFonts w:ascii="Arial" w:hAnsi="Arial" w:cs="Arial"/>
          <w:sz w:val="20"/>
          <w:szCs w:val="20"/>
          <w:lang w:val="en-GB"/>
        </w:rPr>
      </w:pPr>
      <w:r w:rsidRPr="004E2F52">
        <w:rPr>
          <w:rFonts w:ascii="Arial" w:hAnsi="Arial" w:cs="Arial"/>
          <w:sz w:val="20"/>
          <w:szCs w:val="20"/>
          <w:lang w:val="en-GB"/>
        </w:rPr>
        <w:t>Moreover</w:t>
      </w:r>
      <w:r w:rsidR="00B61B89" w:rsidRPr="004E2F52">
        <w:rPr>
          <w:rFonts w:ascii="Arial" w:hAnsi="Arial" w:cs="Arial"/>
          <w:sz w:val="20"/>
          <w:szCs w:val="20"/>
          <w:lang w:val="en-GB"/>
        </w:rPr>
        <w:t xml:space="preserve">, participants were asked to provide an answer to the question “What should be done to improve the lives of (the outgroup) in general?”. </w:t>
      </w:r>
      <w:r w:rsidR="00A66816" w:rsidRPr="004E2F52">
        <w:rPr>
          <w:rFonts w:ascii="Arial" w:hAnsi="Arial" w:cs="Arial"/>
          <w:sz w:val="20"/>
          <w:szCs w:val="20"/>
          <w:lang w:val="en-GB"/>
        </w:rPr>
        <w:t>This question provided an opportunity for the respondents to articulate and propose solutions to the current problems and tensions in South Sudan. Looking and the breakdown of the coded answers</w:t>
      </w:r>
      <w:r w:rsidRPr="004E2F52">
        <w:rPr>
          <w:rFonts w:ascii="Arial" w:hAnsi="Arial" w:cs="Arial"/>
          <w:sz w:val="20"/>
          <w:szCs w:val="20"/>
          <w:lang w:val="en-GB"/>
        </w:rPr>
        <w:t xml:space="preserve"> of the Dinka sample</w:t>
      </w:r>
      <w:r w:rsidR="00A66816" w:rsidRPr="004E2F52">
        <w:rPr>
          <w:rFonts w:ascii="Arial" w:hAnsi="Arial" w:cs="Arial"/>
          <w:sz w:val="20"/>
          <w:szCs w:val="20"/>
          <w:lang w:val="en-GB"/>
        </w:rPr>
        <w:t xml:space="preserve"> in Figure 12, </w:t>
      </w:r>
      <w:r w:rsidRPr="004E2F52">
        <w:rPr>
          <w:rFonts w:ascii="Arial" w:hAnsi="Arial" w:cs="Arial"/>
          <w:sz w:val="20"/>
          <w:szCs w:val="20"/>
          <w:lang w:val="en-GB"/>
        </w:rPr>
        <w:t>it is visible that most respondents,</w:t>
      </w:r>
      <w:r w:rsidR="005E7800" w:rsidRPr="004E2F52">
        <w:rPr>
          <w:rFonts w:ascii="Arial" w:hAnsi="Arial" w:cs="Arial"/>
          <w:sz w:val="20"/>
          <w:szCs w:val="20"/>
          <w:lang w:val="en-GB"/>
        </w:rPr>
        <w:t xml:space="preserve"> aside from the 12% answering “N</w:t>
      </w:r>
      <w:r w:rsidRPr="004E2F52">
        <w:rPr>
          <w:rFonts w:ascii="Arial" w:hAnsi="Arial" w:cs="Arial"/>
          <w:sz w:val="20"/>
          <w:szCs w:val="20"/>
          <w:lang w:val="en-GB"/>
        </w:rPr>
        <w:t>othing can be done”, remains quite positive. Most of the solutions are on the macro-level in the sense that they refer to broad, national, policies such as peace and reconciliation, development, education policies etc. Moreover, these answers also suggest a widespread knowledge among the Dinka of the various issues underlining the current problems in South Sudan. It is also clear that there is a widespread belief that inter-ethnic tensions will be reduced with economic and political development.</w:t>
      </w:r>
    </w:p>
    <w:p w14:paraId="5DC7DBBB" w14:textId="3D156488" w:rsidR="00B61B89" w:rsidRPr="00F23351" w:rsidRDefault="00B61B89" w:rsidP="00B61B89">
      <w:pPr>
        <w:pStyle w:val="Caption"/>
        <w:jc w:val="center"/>
        <w:rPr>
          <w:rFonts w:ascii="Arial" w:hAnsi="Arial" w:cs="Arial"/>
          <w:color w:val="auto"/>
          <w:sz w:val="20"/>
          <w:szCs w:val="20"/>
          <w:lang w:val="en-GB"/>
        </w:rPr>
      </w:pPr>
      <w:bookmarkStart w:id="37" w:name="_Toc282700496"/>
      <w:r w:rsidRPr="001C6520">
        <w:rPr>
          <w:rFonts w:ascii="Arial" w:hAnsi="Arial" w:cs="Arial"/>
          <w:color w:val="auto"/>
          <w:lang w:val="en-GB"/>
        </w:rPr>
        <w:t xml:space="preserve">Figure </w:t>
      </w:r>
      <w:r w:rsidRPr="001C6520">
        <w:rPr>
          <w:rFonts w:ascii="Arial" w:hAnsi="Arial" w:cs="Arial"/>
          <w:color w:val="auto"/>
          <w:lang w:val="en-GB"/>
        </w:rPr>
        <w:fldChar w:fldCharType="begin"/>
      </w:r>
      <w:r w:rsidRPr="001C6520">
        <w:rPr>
          <w:rFonts w:ascii="Arial" w:hAnsi="Arial" w:cs="Arial"/>
          <w:color w:val="auto"/>
          <w:lang w:val="en-GB"/>
        </w:rPr>
        <w:instrText xml:space="preserve"> SEQ Figure \* ARABIC </w:instrText>
      </w:r>
      <w:r w:rsidRPr="001C6520">
        <w:rPr>
          <w:rFonts w:ascii="Arial" w:hAnsi="Arial" w:cs="Arial"/>
          <w:color w:val="auto"/>
          <w:lang w:val="en-GB"/>
        </w:rPr>
        <w:fldChar w:fldCharType="separate"/>
      </w:r>
      <w:r w:rsidR="005E7800" w:rsidRPr="001C6520">
        <w:rPr>
          <w:rFonts w:ascii="Arial" w:hAnsi="Arial" w:cs="Arial"/>
          <w:noProof/>
          <w:color w:val="auto"/>
          <w:lang w:val="en-GB"/>
        </w:rPr>
        <w:t>12</w:t>
      </w:r>
      <w:r w:rsidRPr="001C6520">
        <w:rPr>
          <w:rFonts w:ascii="Arial" w:hAnsi="Arial" w:cs="Arial"/>
          <w:color w:val="auto"/>
          <w:lang w:val="en-GB"/>
        </w:rPr>
        <w:fldChar w:fldCharType="end"/>
      </w:r>
      <w:r w:rsidRPr="001C6520">
        <w:rPr>
          <w:rFonts w:ascii="Arial" w:hAnsi="Arial" w:cs="Arial"/>
          <w:color w:val="auto"/>
          <w:lang w:val="en-GB"/>
        </w:rPr>
        <w:t>: Depicting the answers of th</w:t>
      </w:r>
      <w:r w:rsidR="005E7800" w:rsidRPr="001C6520">
        <w:rPr>
          <w:rFonts w:ascii="Arial" w:hAnsi="Arial" w:cs="Arial"/>
          <w:color w:val="auto"/>
          <w:lang w:val="en-GB"/>
        </w:rPr>
        <w:t>e Dinka group to the question ”W</w:t>
      </w:r>
      <w:r w:rsidRPr="001C6520">
        <w:rPr>
          <w:rFonts w:ascii="Arial" w:hAnsi="Arial" w:cs="Arial"/>
          <w:color w:val="auto"/>
          <w:lang w:val="en-GB"/>
        </w:rPr>
        <w:t>hat should be done</w:t>
      </w:r>
      <w:r w:rsidR="006848C4" w:rsidRPr="001C6520">
        <w:rPr>
          <w:rFonts w:ascii="Arial" w:hAnsi="Arial" w:cs="Arial"/>
          <w:color w:val="auto"/>
          <w:lang w:val="en-GB"/>
        </w:rPr>
        <w:t xml:space="preserve"> t</w:t>
      </w:r>
      <w:r w:rsidRPr="001C6520">
        <w:rPr>
          <w:rFonts w:ascii="Arial" w:hAnsi="Arial" w:cs="Arial"/>
          <w:color w:val="auto"/>
          <w:lang w:val="en-GB"/>
        </w:rPr>
        <w:t>o improve the lives of Nuer in general?”.</w:t>
      </w:r>
      <w:bookmarkEnd w:id="37"/>
    </w:p>
    <w:p w14:paraId="641E793E" w14:textId="77777777" w:rsidR="006848C4" w:rsidRPr="00D50753" w:rsidRDefault="006848C4" w:rsidP="00B61B89">
      <w:pPr>
        <w:spacing w:line="360" w:lineRule="auto"/>
        <w:ind w:firstLine="810"/>
        <w:jc w:val="both"/>
        <w:rPr>
          <w:rFonts w:ascii="Arial" w:hAnsi="Arial" w:cs="Arial"/>
          <w:sz w:val="20"/>
          <w:szCs w:val="20"/>
          <w:lang w:val="en-GB"/>
        </w:rPr>
      </w:pPr>
    </w:p>
    <w:p w14:paraId="480CCDDA" w14:textId="2E7D4DB2" w:rsidR="00B61B89" w:rsidRPr="00F23351" w:rsidRDefault="00B61B89" w:rsidP="00B61B89">
      <w:pPr>
        <w:spacing w:line="360" w:lineRule="auto"/>
        <w:ind w:firstLine="810"/>
        <w:jc w:val="both"/>
        <w:rPr>
          <w:rFonts w:ascii="Arial" w:hAnsi="Arial" w:cs="Arial"/>
          <w:sz w:val="20"/>
          <w:szCs w:val="20"/>
          <w:lang w:val="en-GB"/>
        </w:rPr>
      </w:pPr>
      <w:r w:rsidRPr="00D34112">
        <w:rPr>
          <w:rFonts w:ascii="Arial" w:hAnsi="Arial" w:cs="Arial"/>
          <w:noProof/>
          <w:lang w:val="en-US" w:eastAsia="en-US"/>
        </w:rPr>
        <w:drawing>
          <wp:inline distT="0" distB="0" distL="0" distR="0" wp14:anchorId="181A7218" wp14:editId="4997C0AF">
            <wp:extent cx="4711700" cy="4305300"/>
            <wp:effectExtent l="0" t="0" r="12700" b="127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1E37F0" w14:textId="3A04B6A2" w:rsidR="006848C4" w:rsidRPr="004E2F52" w:rsidRDefault="006848C4" w:rsidP="003B0344">
      <w:pPr>
        <w:spacing w:line="360" w:lineRule="auto"/>
        <w:jc w:val="both"/>
        <w:rPr>
          <w:rFonts w:ascii="Arial" w:hAnsi="Arial" w:cs="Arial"/>
          <w:sz w:val="20"/>
          <w:szCs w:val="20"/>
          <w:lang w:val="en-GB"/>
        </w:rPr>
      </w:pPr>
      <w:r w:rsidRPr="00F23351">
        <w:rPr>
          <w:rFonts w:ascii="Arial" w:hAnsi="Arial" w:cs="Arial"/>
          <w:sz w:val="20"/>
          <w:szCs w:val="20"/>
          <w:lang w:val="en-GB"/>
        </w:rPr>
        <w:t xml:space="preserve">Turning to the Nuer sample, </w:t>
      </w:r>
      <w:r w:rsidR="005E7800" w:rsidRPr="00D50753">
        <w:rPr>
          <w:rFonts w:ascii="Arial" w:hAnsi="Arial" w:cs="Arial"/>
          <w:sz w:val="20"/>
          <w:szCs w:val="20"/>
          <w:lang w:val="en-GB"/>
        </w:rPr>
        <w:t xml:space="preserve">we can see a slightly different set of answers. The perhaps greatest difference is that 23% of the Nuer respondents suggest that a “Federal system” will improve the lives of the Dinka. In all likelihood, </w:t>
      </w:r>
      <w:r w:rsidR="005E7800" w:rsidRPr="00F2386F">
        <w:rPr>
          <w:rFonts w:ascii="Arial" w:hAnsi="Arial" w:cs="Arial"/>
          <w:sz w:val="20"/>
          <w:szCs w:val="20"/>
          <w:lang w:val="en-GB"/>
        </w:rPr>
        <w:t>this answer is likely a product of the advantages of federalism as proposed by the current political opposition in South Sudan, which has particularly strong support among Nuer communities.</w:t>
      </w:r>
      <w:r w:rsidR="005E7800" w:rsidRPr="00F23351">
        <w:rPr>
          <w:rStyle w:val="FootnoteReference"/>
          <w:rFonts w:ascii="Arial" w:hAnsi="Arial" w:cs="Arial"/>
          <w:b/>
          <w:sz w:val="20"/>
          <w:szCs w:val="20"/>
          <w:lang w:val="en-GB"/>
        </w:rPr>
        <w:footnoteReference w:id="75"/>
      </w:r>
      <w:r w:rsidR="005E7800" w:rsidRPr="00F23351">
        <w:rPr>
          <w:rFonts w:ascii="Arial" w:hAnsi="Arial" w:cs="Arial"/>
          <w:sz w:val="20"/>
          <w:szCs w:val="20"/>
          <w:lang w:val="en-GB"/>
        </w:rPr>
        <w:t xml:space="preserve"> Moreover, similar to the Dinka answers, there is a lot of emphasis on the importa</w:t>
      </w:r>
      <w:r w:rsidR="005E7800" w:rsidRPr="00D50753">
        <w:rPr>
          <w:rFonts w:ascii="Arial" w:hAnsi="Arial" w:cs="Arial"/>
          <w:sz w:val="20"/>
          <w:szCs w:val="20"/>
          <w:lang w:val="en-GB"/>
        </w:rPr>
        <w:t xml:space="preserve">nce of peace, with </w:t>
      </w:r>
      <w:r w:rsidR="0034634E" w:rsidRPr="00F2386F">
        <w:rPr>
          <w:rFonts w:ascii="Arial" w:hAnsi="Arial" w:cs="Arial"/>
          <w:sz w:val="20"/>
          <w:szCs w:val="20"/>
          <w:lang w:val="en-GB"/>
        </w:rPr>
        <w:t>at least</w:t>
      </w:r>
      <w:r w:rsidR="005E7800" w:rsidRPr="00F2386F">
        <w:rPr>
          <w:rFonts w:ascii="Arial" w:hAnsi="Arial" w:cs="Arial"/>
          <w:sz w:val="20"/>
          <w:szCs w:val="20"/>
          <w:lang w:val="en-GB"/>
        </w:rPr>
        <w:t xml:space="preserve"> 42% of the answers referring to peace, reconciliation, or the negotiations in Addis Abeba. Simultaneously, slightly more respondents (14%) state that nothing can be done, while 18% refer to increased political in</w:t>
      </w:r>
      <w:r w:rsidR="005E7800" w:rsidRPr="00AD0B38">
        <w:rPr>
          <w:rFonts w:ascii="Arial" w:hAnsi="Arial" w:cs="Arial"/>
          <w:sz w:val="20"/>
          <w:szCs w:val="20"/>
          <w:lang w:val="en-GB"/>
        </w:rPr>
        <w:t>fluence for Nuers or a new national government.</w:t>
      </w:r>
      <w:r w:rsidR="0034634E" w:rsidRPr="004E2F52">
        <w:rPr>
          <w:rFonts w:ascii="Arial" w:hAnsi="Arial" w:cs="Arial"/>
          <w:sz w:val="20"/>
          <w:szCs w:val="20"/>
          <w:lang w:val="en-GB"/>
        </w:rPr>
        <w:t xml:space="preserve"> This displays a more negative attitude compared to the answers of the Dinka, which focused a lot on national policies of development and education. Instead, it becomes clear that a lot of Nuer see political transformations in terms of federalism or increased political influence as important factors for improvements in the lives of Dinka. These discrepancies are undoubtedly factors that need to be considered to ensure sustainable peace-building efforts.</w:t>
      </w:r>
    </w:p>
    <w:p w14:paraId="2403B18E" w14:textId="77777777" w:rsidR="005E7800" w:rsidRPr="001C6520" w:rsidRDefault="005E7800" w:rsidP="005E7800">
      <w:pPr>
        <w:jc w:val="both"/>
        <w:rPr>
          <w:rFonts w:ascii="Arial" w:hAnsi="Arial" w:cs="Arial"/>
          <w:lang w:val="en-GB"/>
        </w:rPr>
      </w:pPr>
    </w:p>
    <w:p w14:paraId="6F1E68F6" w14:textId="55AFCD69" w:rsidR="005E7800" w:rsidRPr="001C6520" w:rsidRDefault="005E7800" w:rsidP="005E7800">
      <w:pPr>
        <w:pStyle w:val="Caption"/>
        <w:jc w:val="center"/>
        <w:rPr>
          <w:rFonts w:ascii="Arial" w:hAnsi="Arial" w:cs="Arial"/>
          <w:color w:val="auto"/>
          <w:lang w:val="en-GB"/>
        </w:rPr>
      </w:pPr>
      <w:bookmarkStart w:id="38" w:name="_Toc282700497"/>
      <w:r w:rsidRPr="001C6520">
        <w:rPr>
          <w:rFonts w:ascii="Arial" w:hAnsi="Arial" w:cs="Arial"/>
          <w:color w:val="auto"/>
          <w:lang w:val="en-GB"/>
        </w:rPr>
        <w:t xml:space="preserve">Figure </w:t>
      </w:r>
      <w:r w:rsidRPr="001C6520">
        <w:rPr>
          <w:rFonts w:ascii="Arial" w:hAnsi="Arial" w:cs="Arial"/>
          <w:color w:val="auto"/>
          <w:lang w:val="en-GB"/>
        </w:rPr>
        <w:fldChar w:fldCharType="begin"/>
      </w:r>
      <w:r w:rsidRPr="001C6520">
        <w:rPr>
          <w:rFonts w:ascii="Arial" w:hAnsi="Arial" w:cs="Arial"/>
          <w:color w:val="auto"/>
          <w:lang w:val="en-GB"/>
        </w:rPr>
        <w:instrText xml:space="preserve"> SEQ Figure \* ARABIC </w:instrText>
      </w:r>
      <w:r w:rsidRPr="001C6520">
        <w:rPr>
          <w:rFonts w:ascii="Arial" w:hAnsi="Arial" w:cs="Arial"/>
          <w:color w:val="auto"/>
          <w:lang w:val="en-GB"/>
        </w:rPr>
        <w:fldChar w:fldCharType="separate"/>
      </w:r>
      <w:r w:rsidRPr="001C6520">
        <w:rPr>
          <w:rFonts w:ascii="Arial" w:hAnsi="Arial" w:cs="Arial"/>
          <w:noProof/>
          <w:color w:val="auto"/>
          <w:lang w:val="en-GB"/>
        </w:rPr>
        <w:t>13</w:t>
      </w:r>
      <w:r w:rsidRPr="001C6520">
        <w:rPr>
          <w:rFonts w:ascii="Arial" w:hAnsi="Arial" w:cs="Arial"/>
          <w:color w:val="auto"/>
          <w:lang w:val="en-GB"/>
        </w:rPr>
        <w:fldChar w:fldCharType="end"/>
      </w:r>
      <w:r w:rsidRPr="001C6520">
        <w:rPr>
          <w:rFonts w:ascii="Arial" w:hAnsi="Arial" w:cs="Arial"/>
          <w:color w:val="auto"/>
          <w:lang w:val="en-GB"/>
        </w:rPr>
        <w:t>: Depicting the answers of the Nuer group to the question ”What should be done to improve the lives of Dinka in general?”.</w:t>
      </w:r>
      <w:bookmarkEnd w:id="38"/>
    </w:p>
    <w:p w14:paraId="3CBF5B18" w14:textId="6E6B9942" w:rsidR="005E7800" w:rsidRPr="001C6520" w:rsidRDefault="005E7800" w:rsidP="005E7800">
      <w:pPr>
        <w:rPr>
          <w:rFonts w:ascii="Arial" w:hAnsi="Arial" w:cs="Arial"/>
          <w:lang w:val="en-GB"/>
        </w:rPr>
      </w:pPr>
      <w:r w:rsidRPr="00D34112">
        <w:rPr>
          <w:rFonts w:ascii="Arial" w:hAnsi="Arial" w:cs="Arial"/>
          <w:noProof/>
          <w:lang w:val="en-US" w:eastAsia="en-US"/>
        </w:rPr>
        <w:drawing>
          <wp:inline distT="0" distB="0" distL="0" distR="0" wp14:anchorId="30E37702" wp14:editId="433F21E7">
            <wp:extent cx="5345430" cy="3858732"/>
            <wp:effectExtent l="0" t="0" r="13970" b="2794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DF492E" w14:textId="77777777" w:rsidR="0034634E" w:rsidRPr="00F23351" w:rsidRDefault="0034634E" w:rsidP="003F0F03">
      <w:pPr>
        <w:pStyle w:val="Heading2"/>
        <w:rPr>
          <w:rFonts w:ascii="Arial" w:hAnsi="Arial" w:cs="Arial"/>
          <w:lang w:val="en-GB"/>
        </w:rPr>
      </w:pPr>
    </w:p>
    <w:p w14:paraId="08F65B8B" w14:textId="77777777" w:rsidR="0034634E" w:rsidRPr="001C6520" w:rsidRDefault="0034634E" w:rsidP="0034634E">
      <w:pPr>
        <w:rPr>
          <w:rFonts w:ascii="Arial" w:hAnsi="Arial" w:cs="Arial"/>
          <w:lang w:val="en-GB"/>
        </w:rPr>
      </w:pPr>
    </w:p>
    <w:p w14:paraId="2EC698B2" w14:textId="1A516CB2" w:rsidR="00124D2B" w:rsidRPr="00F2386F" w:rsidRDefault="00124D2B" w:rsidP="003F0F03">
      <w:pPr>
        <w:pStyle w:val="Heading2"/>
        <w:rPr>
          <w:rFonts w:ascii="Arial" w:hAnsi="Arial" w:cs="Arial"/>
          <w:lang w:val="en-GB"/>
        </w:rPr>
      </w:pPr>
      <w:bookmarkStart w:id="39" w:name="_Toc282699803"/>
      <w:r w:rsidRPr="00F23351">
        <w:rPr>
          <w:rFonts w:ascii="Arial" w:hAnsi="Arial" w:cs="Arial"/>
          <w:lang w:val="en-GB"/>
        </w:rPr>
        <w:t xml:space="preserve">Summary of </w:t>
      </w:r>
      <w:r w:rsidR="00686898" w:rsidRPr="00D50753">
        <w:rPr>
          <w:rFonts w:ascii="Arial" w:hAnsi="Arial" w:cs="Arial"/>
          <w:lang w:val="en-GB"/>
        </w:rPr>
        <w:t xml:space="preserve">Quantitative </w:t>
      </w:r>
      <w:r w:rsidRPr="00F2386F">
        <w:rPr>
          <w:rFonts w:ascii="Arial" w:hAnsi="Arial" w:cs="Arial"/>
          <w:lang w:val="en-GB"/>
        </w:rPr>
        <w:t>Findings</w:t>
      </w:r>
      <w:bookmarkEnd w:id="39"/>
    </w:p>
    <w:p w14:paraId="2FEFF5DE" w14:textId="77777777" w:rsidR="003F0F03" w:rsidRPr="00F2386F" w:rsidRDefault="003F0F03" w:rsidP="001722C4">
      <w:pPr>
        <w:spacing w:line="360" w:lineRule="auto"/>
        <w:jc w:val="both"/>
        <w:rPr>
          <w:rFonts w:ascii="Arial" w:hAnsi="Arial" w:cs="Arial"/>
          <w:sz w:val="20"/>
          <w:szCs w:val="20"/>
          <w:lang w:val="en-GB"/>
        </w:rPr>
      </w:pPr>
    </w:p>
    <w:p w14:paraId="35013A6F" w14:textId="0840C42C" w:rsidR="00124D2B" w:rsidRPr="004E2F52" w:rsidRDefault="00CE6420" w:rsidP="001722C4">
      <w:pPr>
        <w:spacing w:line="360" w:lineRule="auto"/>
        <w:jc w:val="both"/>
        <w:rPr>
          <w:rFonts w:ascii="Arial" w:hAnsi="Arial" w:cs="Arial"/>
          <w:sz w:val="20"/>
          <w:szCs w:val="20"/>
          <w:lang w:val="en-GB"/>
        </w:rPr>
      </w:pPr>
      <w:r w:rsidRPr="00AD0B38">
        <w:rPr>
          <w:rFonts w:ascii="Arial" w:hAnsi="Arial" w:cs="Arial"/>
          <w:sz w:val="20"/>
          <w:szCs w:val="20"/>
          <w:lang w:val="en-GB"/>
        </w:rPr>
        <w:t>A short reflection on the structured interviews is in order. Regard</w:t>
      </w:r>
      <w:r w:rsidRPr="004E2F52">
        <w:rPr>
          <w:rFonts w:ascii="Arial" w:hAnsi="Arial" w:cs="Arial"/>
          <w:sz w:val="20"/>
          <w:szCs w:val="20"/>
          <w:lang w:val="en-GB"/>
        </w:rPr>
        <w:t xml:space="preserve">ing the findings, it is clear </w:t>
      </w:r>
      <w:r w:rsidR="00DD55C4" w:rsidRPr="004E2F52">
        <w:rPr>
          <w:rFonts w:ascii="Arial" w:hAnsi="Arial" w:cs="Arial"/>
          <w:sz w:val="20"/>
          <w:szCs w:val="20"/>
          <w:lang w:val="en-GB"/>
        </w:rPr>
        <w:t xml:space="preserve">that </w:t>
      </w:r>
      <w:r w:rsidRPr="004E2F52">
        <w:rPr>
          <w:rFonts w:ascii="Arial" w:hAnsi="Arial" w:cs="Arial"/>
          <w:sz w:val="20"/>
          <w:szCs w:val="20"/>
          <w:lang w:val="en-GB"/>
        </w:rPr>
        <w:t xml:space="preserve">standard infrahumanisation </w:t>
      </w:r>
      <w:r w:rsidR="004D0AE0" w:rsidRPr="004E2F52">
        <w:rPr>
          <w:rFonts w:ascii="Arial" w:hAnsi="Arial" w:cs="Arial"/>
          <w:sz w:val="20"/>
          <w:szCs w:val="20"/>
          <w:lang w:val="en-GB"/>
        </w:rPr>
        <w:t>is not taking</w:t>
      </w:r>
      <w:r w:rsidRPr="004E2F52">
        <w:rPr>
          <w:rFonts w:ascii="Arial" w:hAnsi="Arial" w:cs="Arial"/>
          <w:sz w:val="20"/>
          <w:szCs w:val="20"/>
          <w:lang w:val="en-GB"/>
        </w:rPr>
        <w:t xml:space="preserve"> place in South Sudan</w:t>
      </w:r>
      <w:r w:rsidR="00DD55C4" w:rsidRPr="004E2F52">
        <w:rPr>
          <w:rFonts w:ascii="Arial" w:hAnsi="Arial" w:cs="Arial"/>
          <w:sz w:val="20"/>
          <w:szCs w:val="20"/>
          <w:lang w:val="en-GB"/>
        </w:rPr>
        <w:t xml:space="preserve">. </w:t>
      </w:r>
      <w:r w:rsidR="00F3605F" w:rsidRPr="004E2F52">
        <w:rPr>
          <w:rFonts w:ascii="Arial" w:hAnsi="Arial" w:cs="Arial"/>
          <w:sz w:val="20"/>
          <w:szCs w:val="20"/>
          <w:lang w:val="en-GB"/>
        </w:rPr>
        <w:t>That is, the perception of the outgroup as lacking unique humanness</w:t>
      </w:r>
      <w:r w:rsidR="007C3872" w:rsidRPr="004E2F52">
        <w:rPr>
          <w:rFonts w:ascii="Arial" w:hAnsi="Arial" w:cs="Arial"/>
          <w:sz w:val="20"/>
          <w:szCs w:val="20"/>
          <w:lang w:val="en-GB"/>
        </w:rPr>
        <w:t xml:space="preserve"> and civility</w:t>
      </w:r>
      <w:r w:rsidR="004D0AE0" w:rsidRPr="004E2F52">
        <w:rPr>
          <w:rFonts w:ascii="Arial" w:hAnsi="Arial" w:cs="Arial"/>
          <w:sz w:val="20"/>
          <w:szCs w:val="20"/>
          <w:lang w:val="en-GB"/>
        </w:rPr>
        <w:t xml:space="preserve"> is not </w:t>
      </w:r>
      <w:r w:rsidR="00835556" w:rsidRPr="004E2F52">
        <w:rPr>
          <w:rFonts w:ascii="Arial" w:hAnsi="Arial" w:cs="Arial"/>
          <w:sz w:val="20"/>
          <w:szCs w:val="20"/>
          <w:lang w:val="en-GB"/>
        </w:rPr>
        <w:t xml:space="preserve">visibly </w:t>
      </w:r>
      <w:r w:rsidR="004D0AE0" w:rsidRPr="004E2F52">
        <w:rPr>
          <w:rFonts w:ascii="Arial" w:hAnsi="Arial" w:cs="Arial"/>
          <w:sz w:val="20"/>
          <w:szCs w:val="20"/>
          <w:lang w:val="en-GB"/>
        </w:rPr>
        <w:t>prevalent</w:t>
      </w:r>
      <w:r w:rsidR="00F3605F" w:rsidRPr="004E2F52">
        <w:rPr>
          <w:rFonts w:ascii="Arial" w:hAnsi="Arial" w:cs="Arial"/>
          <w:sz w:val="20"/>
          <w:szCs w:val="20"/>
          <w:lang w:val="en-GB"/>
        </w:rPr>
        <w:t xml:space="preserve">. </w:t>
      </w:r>
      <w:r w:rsidR="00DD55C4" w:rsidRPr="004E2F52">
        <w:rPr>
          <w:rFonts w:ascii="Arial" w:hAnsi="Arial" w:cs="Arial"/>
          <w:sz w:val="20"/>
          <w:szCs w:val="20"/>
          <w:lang w:val="en-GB"/>
        </w:rPr>
        <w:t xml:space="preserve">Whether the framework proposed by Leyens </w:t>
      </w:r>
      <w:r w:rsidR="00DD55C4" w:rsidRPr="004E2F52">
        <w:rPr>
          <w:rFonts w:ascii="Arial" w:hAnsi="Arial" w:cs="Arial"/>
          <w:i/>
          <w:sz w:val="20"/>
          <w:szCs w:val="20"/>
          <w:lang w:val="en-GB"/>
        </w:rPr>
        <w:t>et al</w:t>
      </w:r>
      <w:r w:rsidR="008579EC" w:rsidRPr="004E2F52">
        <w:rPr>
          <w:rFonts w:ascii="Arial" w:hAnsi="Arial" w:cs="Arial"/>
          <w:i/>
          <w:sz w:val="20"/>
          <w:szCs w:val="20"/>
          <w:lang w:val="en-GB"/>
        </w:rPr>
        <w:t>.</w:t>
      </w:r>
      <w:r w:rsidR="00DD55C4" w:rsidRPr="004E2F52">
        <w:rPr>
          <w:rFonts w:ascii="Arial" w:hAnsi="Arial" w:cs="Arial"/>
          <w:sz w:val="20"/>
          <w:szCs w:val="20"/>
          <w:lang w:val="en-GB"/>
        </w:rPr>
        <w:t xml:space="preserve"> regarding the attribution of emotions is an adequate method or not to use when investigating infrahumanisation in South Sudan remains unclear.</w:t>
      </w:r>
      <w:r w:rsidR="008579EC" w:rsidRPr="00F23351">
        <w:rPr>
          <w:rStyle w:val="FootnoteReference"/>
          <w:rFonts w:ascii="Arial" w:hAnsi="Arial" w:cs="Arial"/>
          <w:sz w:val="20"/>
          <w:szCs w:val="20"/>
          <w:lang w:val="en-GB"/>
        </w:rPr>
        <w:footnoteReference w:id="76"/>
      </w:r>
      <w:r w:rsidR="00DD55C4" w:rsidRPr="00F23351">
        <w:rPr>
          <w:rFonts w:ascii="Arial" w:hAnsi="Arial" w:cs="Arial"/>
          <w:sz w:val="20"/>
          <w:szCs w:val="20"/>
          <w:lang w:val="en-GB"/>
        </w:rPr>
        <w:t xml:space="preserve"> It can be the case that the population of South Sudan simply do not use emotions in primary or secondary terms similar to previous </w:t>
      </w:r>
      <w:r w:rsidR="00DD55C4" w:rsidRPr="00D50753">
        <w:rPr>
          <w:rFonts w:ascii="Arial" w:hAnsi="Arial" w:cs="Arial"/>
          <w:sz w:val="20"/>
          <w:szCs w:val="20"/>
          <w:lang w:val="en-GB"/>
        </w:rPr>
        <w:t xml:space="preserve">groups analysed by scholars of infrahumanism. </w:t>
      </w:r>
      <w:r w:rsidR="00250C97" w:rsidRPr="00F2386F">
        <w:rPr>
          <w:rFonts w:ascii="Arial" w:hAnsi="Arial" w:cs="Arial"/>
          <w:sz w:val="20"/>
          <w:szCs w:val="20"/>
          <w:lang w:val="en-GB"/>
        </w:rPr>
        <w:t>In other words, that infrahumanisation</w:t>
      </w:r>
      <w:r w:rsidR="004D0AE0" w:rsidRPr="00F2386F">
        <w:rPr>
          <w:rFonts w:ascii="Arial" w:hAnsi="Arial" w:cs="Arial"/>
          <w:sz w:val="20"/>
          <w:szCs w:val="20"/>
          <w:lang w:val="en-GB"/>
        </w:rPr>
        <w:t>, or at least infrahumanisation based on emotion-attribution,</w:t>
      </w:r>
      <w:r w:rsidR="00250C97" w:rsidRPr="00AD0B38">
        <w:rPr>
          <w:rFonts w:ascii="Arial" w:hAnsi="Arial" w:cs="Arial"/>
          <w:sz w:val="20"/>
          <w:szCs w:val="20"/>
          <w:lang w:val="en-GB"/>
        </w:rPr>
        <w:t xml:space="preserve"> is not a universal phenomenon in all cultures. </w:t>
      </w:r>
      <w:r w:rsidR="00F3605F" w:rsidRPr="004E2F52">
        <w:rPr>
          <w:rFonts w:ascii="Arial" w:hAnsi="Arial" w:cs="Arial"/>
          <w:sz w:val="20"/>
          <w:szCs w:val="20"/>
          <w:lang w:val="en-GB"/>
        </w:rPr>
        <w:t>With this being said</w:t>
      </w:r>
      <w:r w:rsidR="00DD55C4" w:rsidRPr="004E2F52">
        <w:rPr>
          <w:rFonts w:ascii="Arial" w:hAnsi="Arial" w:cs="Arial"/>
          <w:sz w:val="20"/>
          <w:szCs w:val="20"/>
          <w:lang w:val="en-GB"/>
        </w:rPr>
        <w:t>, it could also be the case</w:t>
      </w:r>
      <w:r w:rsidR="00250C97" w:rsidRPr="004E2F52">
        <w:rPr>
          <w:rFonts w:ascii="Arial" w:hAnsi="Arial" w:cs="Arial"/>
          <w:sz w:val="20"/>
          <w:szCs w:val="20"/>
          <w:lang w:val="en-GB"/>
        </w:rPr>
        <w:t xml:space="preserve"> that the emotions defined in this research as primary and secondary do not h</w:t>
      </w:r>
      <w:r w:rsidR="004D0AE0" w:rsidRPr="004E2F52">
        <w:rPr>
          <w:rFonts w:ascii="Arial" w:hAnsi="Arial" w:cs="Arial"/>
          <w:sz w:val="20"/>
          <w:szCs w:val="20"/>
          <w:lang w:val="en-GB"/>
        </w:rPr>
        <w:t>ave the same meaning or value for</w:t>
      </w:r>
      <w:r w:rsidR="00250C97" w:rsidRPr="004E2F52">
        <w:rPr>
          <w:rFonts w:ascii="Arial" w:hAnsi="Arial" w:cs="Arial"/>
          <w:sz w:val="20"/>
          <w:szCs w:val="20"/>
          <w:lang w:val="en-GB"/>
        </w:rPr>
        <w:t xml:space="preserve"> the participants. </w:t>
      </w:r>
      <w:r w:rsidR="00F3605F" w:rsidRPr="004E2F52">
        <w:rPr>
          <w:rFonts w:ascii="Arial" w:hAnsi="Arial" w:cs="Arial"/>
          <w:sz w:val="20"/>
          <w:szCs w:val="20"/>
          <w:lang w:val="en-GB"/>
        </w:rPr>
        <w:t xml:space="preserve">However, regarding the accuracy of the dehumanisation framework, this assumption is dubious. </w:t>
      </w:r>
      <w:r w:rsidR="00250C97" w:rsidRPr="004E2F52">
        <w:rPr>
          <w:rFonts w:ascii="Arial" w:hAnsi="Arial" w:cs="Arial"/>
          <w:sz w:val="20"/>
          <w:szCs w:val="20"/>
          <w:lang w:val="en-GB"/>
        </w:rPr>
        <w:t>As this research serve</w:t>
      </w:r>
      <w:r w:rsidR="00B72A99" w:rsidRPr="004E2F52">
        <w:rPr>
          <w:rFonts w:ascii="Arial" w:hAnsi="Arial" w:cs="Arial"/>
          <w:sz w:val="20"/>
          <w:szCs w:val="20"/>
          <w:lang w:val="en-GB"/>
        </w:rPr>
        <w:t>s</w:t>
      </w:r>
      <w:r w:rsidR="00250C97" w:rsidRPr="004E2F52">
        <w:rPr>
          <w:rFonts w:ascii="Arial" w:hAnsi="Arial" w:cs="Arial"/>
          <w:sz w:val="20"/>
          <w:szCs w:val="20"/>
          <w:lang w:val="en-GB"/>
        </w:rPr>
        <w:t xml:space="preserve"> as a pilot study in this area of research, future scholars should take these findings into consideration before conducting field research.</w:t>
      </w:r>
    </w:p>
    <w:p w14:paraId="2A0B723F" w14:textId="27829776" w:rsidR="00967EA3" w:rsidRPr="004E2F52" w:rsidRDefault="00250C97" w:rsidP="001C6520">
      <w:pPr>
        <w:spacing w:line="360" w:lineRule="auto"/>
        <w:jc w:val="both"/>
        <w:rPr>
          <w:lang w:val="en-GB"/>
        </w:rPr>
      </w:pPr>
      <w:r w:rsidRPr="004E2F52">
        <w:rPr>
          <w:rFonts w:ascii="Arial" w:hAnsi="Arial" w:cs="Arial"/>
          <w:sz w:val="20"/>
          <w:szCs w:val="20"/>
          <w:lang w:val="en-GB"/>
        </w:rPr>
        <w:t xml:space="preserve">When it comes to the dehumanisation framework, </w:t>
      </w:r>
      <w:r w:rsidR="00F3605F" w:rsidRPr="004E2F52">
        <w:rPr>
          <w:rFonts w:ascii="Arial" w:hAnsi="Arial" w:cs="Arial"/>
          <w:sz w:val="20"/>
          <w:szCs w:val="20"/>
          <w:lang w:val="en-GB"/>
        </w:rPr>
        <w:t xml:space="preserve">the findings indicate that a mechanistic dehumanisation is taking place. In this type of dehumanistion, people do not see outgroup members as more animal-like, as in the case of infrahumanisation, but as more object-like or machine-like. </w:t>
      </w:r>
      <w:r w:rsidR="00B2551A" w:rsidRPr="004E2F52">
        <w:rPr>
          <w:rFonts w:ascii="Arial" w:hAnsi="Arial" w:cs="Arial"/>
          <w:sz w:val="20"/>
          <w:szCs w:val="20"/>
          <w:lang w:val="en-GB"/>
        </w:rPr>
        <w:t>This is not due to the attribution of mechanistic over animalistic characteristics to the outgroup, but rather a general attribution of more characteristics to the ingroup. Thereby, the main part of this process involves</w:t>
      </w:r>
      <w:r w:rsidR="00F3605F" w:rsidRPr="004E2F52">
        <w:rPr>
          <w:rFonts w:ascii="Arial" w:hAnsi="Arial" w:cs="Arial"/>
          <w:sz w:val="20"/>
          <w:szCs w:val="20"/>
          <w:lang w:val="en-GB"/>
        </w:rPr>
        <w:t xml:space="preserve"> perceiving the outgroup as lacking emotions or unique human </w:t>
      </w:r>
      <w:r w:rsidR="003B0344" w:rsidRPr="004E2F52">
        <w:rPr>
          <w:rFonts w:ascii="Arial" w:hAnsi="Arial" w:cs="Arial"/>
          <w:sz w:val="20"/>
          <w:szCs w:val="20"/>
          <w:lang w:val="en-GB"/>
        </w:rPr>
        <w:t>characteristics</w:t>
      </w:r>
      <w:r w:rsidR="00F3605F" w:rsidRPr="004E2F52">
        <w:rPr>
          <w:rFonts w:ascii="Arial" w:hAnsi="Arial" w:cs="Arial"/>
          <w:sz w:val="20"/>
          <w:szCs w:val="20"/>
          <w:lang w:val="en-GB"/>
        </w:rPr>
        <w:t>. Arguably, both groups perceive the outgroup as having less emotional responsiveness in general, not just for sec</w:t>
      </w:r>
      <w:r w:rsidR="000267F1" w:rsidRPr="004E2F52">
        <w:rPr>
          <w:rFonts w:ascii="Arial" w:hAnsi="Arial" w:cs="Arial"/>
          <w:sz w:val="20"/>
          <w:szCs w:val="20"/>
          <w:lang w:val="en-GB"/>
        </w:rPr>
        <w:t>ondary emotions. The findings in terms of</w:t>
      </w:r>
      <w:r w:rsidR="00F3605F" w:rsidRPr="004E2F52">
        <w:rPr>
          <w:rFonts w:ascii="Arial" w:hAnsi="Arial" w:cs="Arial"/>
          <w:sz w:val="20"/>
          <w:szCs w:val="20"/>
          <w:lang w:val="en-GB"/>
        </w:rPr>
        <w:t xml:space="preserve"> the animalistic and mechanistic scales confirm this finding. This creates an intergroup stereotyping of the ingroup as beings of flesh and blood while the outgroup is perceived as unfeeling objects.</w:t>
      </w:r>
    </w:p>
    <w:p w14:paraId="2A3F0BED" w14:textId="77777777" w:rsidR="00E74E43" w:rsidRPr="004E2F52" w:rsidRDefault="00E74E43" w:rsidP="003F0F03">
      <w:pPr>
        <w:pStyle w:val="Heading1"/>
        <w:rPr>
          <w:rFonts w:ascii="Arial" w:hAnsi="Arial" w:cs="Arial"/>
          <w:lang w:val="en-GB"/>
        </w:rPr>
      </w:pPr>
      <w:bookmarkStart w:id="40" w:name="_Toc282699804"/>
      <w:r w:rsidRPr="004E2F52">
        <w:rPr>
          <w:rFonts w:ascii="Arial" w:hAnsi="Arial" w:cs="Arial"/>
          <w:lang w:val="en-GB"/>
        </w:rPr>
        <w:t>Focus groups</w:t>
      </w:r>
      <w:bookmarkEnd w:id="40"/>
    </w:p>
    <w:p w14:paraId="682A00C3" w14:textId="77777777" w:rsidR="003F0F03" w:rsidRPr="004E2F52" w:rsidRDefault="003F0F03" w:rsidP="001722C4">
      <w:pPr>
        <w:spacing w:line="360" w:lineRule="auto"/>
        <w:jc w:val="both"/>
        <w:rPr>
          <w:rFonts w:ascii="Arial" w:hAnsi="Arial" w:cs="Arial"/>
          <w:sz w:val="20"/>
          <w:szCs w:val="20"/>
          <w:lang w:val="en-GB"/>
        </w:rPr>
      </w:pPr>
    </w:p>
    <w:p w14:paraId="439EE3A7" w14:textId="1302B5A9" w:rsidR="00CC505C" w:rsidRPr="004E2F52" w:rsidRDefault="004820F3" w:rsidP="001722C4">
      <w:pPr>
        <w:spacing w:line="360" w:lineRule="auto"/>
        <w:jc w:val="both"/>
        <w:rPr>
          <w:rFonts w:ascii="Arial" w:hAnsi="Arial" w:cs="Arial"/>
          <w:sz w:val="20"/>
          <w:szCs w:val="20"/>
          <w:lang w:val="en-GB"/>
        </w:rPr>
      </w:pPr>
      <w:r w:rsidRPr="004E2F52">
        <w:rPr>
          <w:rFonts w:ascii="Arial" w:hAnsi="Arial" w:cs="Arial"/>
          <w:sz w:val="20"/>
          <w:szCs w:val="20"/>
          <w:lang w:val="en-GB"/>
        </w:rPr>
        <w:t>To compliment the quantitative research and gather more data on the causality of the intergroup attitudes, a fo</w:t>
      </w:r>
      <w:r w:rsidR="00E54D3F" w:rsidRPr="004E2F52">
        <w:rPr>
          <w:rFonts w:ascii="Arial" w:hAnsi="Arial" w:cs="Arial"/>
          <w:sz w:val="20"/>
          <w:szCs w:val="20"/>
          <w:lang w:val="en-GB"/>
        </w:rPr>
        <w:t>cus group study was conducted. The research consisted of f</w:t>
      </w:r>
      <w:r w:rsidR="00A33346" w:rsidRPr="004E2F52">
        <w:rPr>
          <w:rFonts w:ascii="Arial" w:hAnsi="Arial" w:cs="Arial"/>
          <w:sz w:val="20"/>
          <w:szCs w:val="20"/>
          <w:lang w:val="en-GB"/>
        </w:rPr>
        <w:t>our</w:t>
      </w:r>
      <w:r w:rsidRPr="004E2F52">
        <w:rPr>
          <w:rFonts w:ascii="Arial" w:hAnsi="Arial" w:cs="Arial"/>
          <w:sz w:val="20"/>
          <w:szCs w:val="20"/>
          <w:lang w:val="en-GB"/>
        </w:rPr>
        <w:t xml:space="preserve"> </w:t>
      </w:r>
      <w:r w:rsidR="00E54D3F" w:rsidRPr="004E2F52">
        <w:rPr>
          <w:rFonts w:ascii="Arial" w:hAnsi="Arial" w:cs="Arial"/>
          <w:sz w:val="20"/>
          <w:szCs w:val="20"/>
          <w:lang w:val="en-GB"/>
        </w:rPr>
        <w:t>focus groups in total</w:t>
      </w:r>
      <w:r w:rsidR="00A33346" w:rsidRPr="004E2F52">
        <w:rPr>
          <w:rFonts w:ascii="Arial" w:hAnsi="Arial" w:cs="Arial"/>
          <w:sz w:val="20"/>
          <w:szCs w:val="20"/>
          <w:lang w:val="en-GB"/>
        </w:rPr>
        <w:t xml:space="preserve">, with two </w:t>
      </w:r>
      <w:r w:rsidRPr="004E2F52">
        <w:rPr>
          <w:rFonts w:ascii="Arial" w:hAnsi="Arial" w:cs="Arial"/>
          <w:sz w:val="20"/>
          <w:szCs w:val="20"/>
          <w:lang w:val="en-GB"/>
        </w:rPr>
        <w:t>consisting of</w:t>
      </w:r>
      <w:r w:rsidR="00A33346" w:rsidRPr="004E2F52">
        <w:rPr>
          <w:rFonts w:ascii="Arial" w:hAnsi="Arial" w:cs="Arial"/>
          <w:sz w:val="20"/>
          <w:szCs w:val="20"/>
          <w:lang w:val="en-GB"/>
        </w:rPr>
        <w:t xml:space="preserve"> only</w:t>
      </w:r>
      <w:r w:rsidRPr="004E2F52">
        <w:rPr>
          <w:rFonts w:ascii="Arial" w:hAnsi="Arial" w:cs="Arial"/>
          <w:sz w:val="20"/>
          <w:szCs w:val="20"/>
          <w:lang w:val="en-GB"/>
        </w:rPr>
        <w:t xml:space="preserve"> Dinka and two of </w:t>
      </w:r>
      <w:r w:rsidR="00987EBF" w:rsidRPr="004E2F52">
        <w:rPr>
          <w:rFonts w:ascii="Arial" w:hAnsi="Arial" w:cs="Arial"/>
          <w:sz w:val="20"/>
          <w:szCs w:val="20"/>
          <w:lang w:val="en-GB"/>
        </w:rPr>
        <w:t xml:space="preserve">only </w:t>
      </w:r>
      <w:r w:rsidRPr="004E2F52">
        <w:rPr>
          <w:rFonts w:ascii="Arial" w:hAnsi="Arial" w:cs="Arial"/>
          <w:sz w:val="20"/>
          <w:szCs w:val="20"/>
          <w:lang w:val="en-GB"/>
        </w:rPr>
        <w:t>Nuer.</w:t>
      </w:r>
      <w:r w:rsidR="00E54D3F" w:rsidRPr="004E2F52">
        <w:rPr>
          <w:rFonts w:ascii="Arial" w:hAnsi="Arial" w:cs="Arial"/>
          <w:sz w:val="20"/>
          <w:szCs w:val="20"/>
          <w:lang w:val="en-GB"/>
        </w:rPr>
        <w:t xml:space="preserve"> </w:t>
      </w:r>
      <w:r w:rsidR="008C298B" w:rsidRPr="004E2F52">
        <w:rPr>
          <w:rFonts w:ascii="Arial" w:hAnsi="Arial" w:cs="Arial"/>
          <w:sz w:val="20"/>
          <w:szCs w:val="20"/>
          <w:lang w:val="en-GB"/>
        </w:rPr>
        <w:t xml:space="preserve">The breakdown of the variables accounted for in the participants is visible in Table 4. </w:t>
      </w:r>
    </w:p>
    <w:p w14:paraId="7895C72C" w14:textId="77777777" w:rsidR="00636BEF" w:rsidRPr="004E2F52" w:rsidRDefault="00636BEF" w:rsidP="008C1515">
      <w:pPr>
        <w:spacing w:line="360" w:lineRule="auto"/>
        <w:jc w:val="center"/>
        <w:rPr>
          <w:rFonts w:ascii="Arial" w:hAnsi="Arial" w:cs="Arial"/>
          <w:sz w:val="18"/>
          <w:szCs w:val="18"/>
          <w:lang w:val="en-GB"/>
        </w:rPr>
      </w:pPr>
    </w:p>
    <w:p w14:paraId="2C9D822D" w14:textId="7AD743CF" w:rsidR="004E2599" w:rsidRPr="004E2F52" w:rsidRDefault="008C1515" w:rsidP="008C1515">
      <w:pPr>
        <w:pStyle w:val="Caption"/>
        <w:jc w:val="center"/>
        <w:rPr>
          <w:rFonts w:ascii="Arial" w:hAnsi="Arial" w:cs="Arial"/>
          <w:color w:val="auto"/>
          <w:lang w:val="en-GB"/>
        </w:rPr>
      </w:pPr>
      <w:bookmarkStart w:id="41" w:name="_Toc276561096"/>
      <w:r w:rsidRPr="004E2F52">
        <w:rPr>
          <w:rFonts w:ascii="Arial" w:hAnsi="Arial" w:cs="Arial"/>
          <w:color w:val="auto"/>
          <w:lang w:val="en-GB"/>
        </w:rPr>
        <w:t xml:space="preserve">Table </w:t>
      </w:r>
      <w:r w:rsidRPr="00471C96">
        <w:rPr>
          <w:rFonts w:ascii="Arial" w:hAnsi="Arial" w:cs="Arial"/>
          <w:color w:val="auto"/>
          <w:lang w:val="en-GB"/>
        </w:rPr>
        <w:fldChar w:fldCharType="begin"/>
      </w:r>
      <w:r w:rsidRPr="004E2F52">
        <w:rPr>
          <w:rFonts w:ascii="Arial" w:hAnsi="Arial" w:cs="Arial"/>
          <w:color w:val="auto"/>
          <w:lang w:val="en-GB"/>
        </w:rPr>
        <w:instrText xml:space="preserve"> SEQ Table \* ARABIC </w:instrText>
      </w:r>
      <w:r w:rsidRPr="001C6520">
        <w:rPr>
          <w:rFonts w:ascii="Arial" w:hAnsi="Arial" w:cs="Arial"/>
          <w:color w:val="auto"/>
          <w:lang w:val="en-GB"/>
        </w:rPr>
        <w:fldChar w:fldCharType="separate"/>
      </w:r>
      <w:r w:rsidRPr="004E2F52">
        <w:rPr>
          <w:rFonts w:ascii="Arial" w:hAnsi="Arial" w:cs="Arial"/>
          <w:noProof/>
          <w:color w:val="auto"/>
          <w:lang w:val="en-GB"/>
        </w:rPr>
        <w:t>4</w:t>
      </w:r>
      <w:r w:rsidRPr="00471C96">
        <w:rPr>
          <w:rFonts w:ascii="Arial" w:hAnsi="Arial" w:cs="Arial"/>
          <w:color w:val="auto"/>
          <w:lang w:val="en-GB"/>
        </w:rPr>
        <w:fldChar w:fldCharType="end"/>
      </w:r>
      <w:r w:rsidRPr="004E2F52">
        <w:rPr>
          <w:rFonts w:ascii="Arial" w:hAnsi="Arial" w:cs="Arial"/>
          <w:color w:val="auto"/>
          <w:lang w:val="en-GB"/>
        </w:rPr>
        <w:t xml:space="preserve">: </w:t>
      </w:r>
      <w:r w:rsidR="004E2599" w:rsidRPr="004E2F52">
        <w:rPr>
          <w:rFonts w:ascii="Arial" w:hAnsi="Arial" w:cs="Arial"/>
          <w:color w:val="auto"/>
          <w:lang w:val="en-GB"/>
        </w:rPr>
        <w:t>Depicting the breakdown of the focus group members</w:t>
      </w:r>
      <w:bookmarkEnd w:id="41"/>
    </w:p>
    <w:tbl>
      <w:tblPr>
        <w:tblStyle w:val="TableGrid"/>
        <w:tblW w:w="7372" w:type="dxa"/>
        <w:jc w:val="center"/>
        <w:tblLayout w:type="fixed"/>
        <w:tblLook w:val="04A0" w:firstRow="1" w:lastRow="0" w:firstColumn="1" w:lastColumn="0" w:noHBand="0" w:noVBand="1"/>
      </w:tblPr>
      <w:tblGrid>
        <w:gridCol w:w="1135"/>
        <w:gridCol w:w="1276"/>
        <w:gridCol w:w="992"/>
        <w:gridCol w:w="1276"/>
        <w:gridCol w:w="1275"/>
        <w:gridCol w:w="1418"/>
      </w:tblGrid>
      <w:tr w:rsidR="004E2599" w:rsidRPr="004E2F52" w14:paraId="1FA0E2A4" w14:textId="77777777" w:rsidTr="004E2599">
        <w:trPr>
          <w:jc w:val="center"/>
        </w:trPr>
        <w:tc>
          <w:tcPr>
            <w:tcW w:w="1135" w:type="dxa"/>
            <w:vAlign w:val="center"/>
          </w:tcPr>
          <w:p w14:paraId="2F6C7F1E" w14:textId="56C0CCF8" w:rsidR="004E2599" w:rsidRPr="004E2F52" w:rsidRDefault="004E2599" w:rsidP="004E2599">
            <w:pPr>
              <w:spacing w:after="200" w:line="360" w:lineRule="auto"/>
              <w:ind w:left="-108"/>
              <w:jc w:val="center"/>
              <w:rPr>
                <w:rFonts w:ascii="Arial" w:hAnsi="Arial" w:cs="Arial"/>
                <w:b/>
                <w:sz w:val="20"/>
                <w:szCs w:val="20"/>
                <w:lang w:val="en-GB"/>
              </w:rPr>
            </w:pPr>
            <w:r w:rsidRPr="004E2F52">
              <w:rPr>
                <w:rFonts w:ascii="Arial" w:hAnsi="Arial" w:cs="Arial"/>
                <w:b/>
                <w:sz w:val="20"/>
                <w:szCs w:val="20"/>
                <w:lang w:val="en-GB"/>
              </w:rPr>
              <w:t>Group</w:t>
            </w:r>
          </w:p>
        </w:tc>
        <w:tc>
          <w:tcPr>
            <w:tcW w:w="1276" w:type="dxa"/>
            <w:vAlign w:val="center"/>
          </w:tcPr>
          <w:p w14:paraId="7055616F" w14:textId="5EFABE6A" w:rsidR="004E2599" w:rsidRPr="004E2F52" w:rsidRDefault="004E2599" w:rsidP="004E2599">
            <w:pPr>
              <w:spacing w:after="200" w:line="360" w:lineRule="auto"/>
              <w:jc w:val="center"/>
              <w:rPr>
                <w:rFonts w:ascii="Arial" w:hAnsi="Arial" w:cs="Arial"/>
                <w:b/>
                <w:sz w:val="20"/>
                <w:szCs w:val="20"/>
                <w:lang w:val="en-GB"/>
              </w:rPr>
            </w:pPr>
            <w:r w:rsidRPr="004E2F52">
              <w:rPr>
                <w:rFonts w:ascii="Arial" w:hAnsi="Arial" w:cs="Arial"/>
                <w:b/>
                <w:sz w:val="20"/>
                <w:szCs w:val="20"/>
                <w:lang w:val="en-GB"/>
              </w:rPr>
              <w:t>Mean Age</w:t>
            </w:r>
          </w:p>
        </w:tc>
        <w:tc>
          <w:tcPr>
            <w:tcW w:w="992" w:type="dxa"/>
            <w:vAlign w:val="center"/>
          </w:tcPr>
          <w:p w14:paraId="1687E0BA" w14:textId="1F1F7176" w:rsidR="004E2599" w:rsidRPr="004E2F52" w:rsidRDefault="004E2599" w:rsidP="004E2599">
            <w:pPr>
              <w:spacing w:after="200" w:line="360" w:lineRule="auto"/>
              <w:jc w:val="center"/>
              <w:rPr>
                <w:rFonts w:ascii="Arial" w:hAnsi="Arial" w:cs="Arial"/>
                <w:b/>
                <w:sz w:val="20"/>
                <w:szCs w:val="20"/>
                <w:lang w:val="en-GB"/>
              </w:rPr>
            </w:pPr>
            <w:r w:rsidRPr="004E2F52">
              <w:rPr>
                <w:rFonts w:ascii="Arial" w:hAnsi="Arial" w:cs="Arial"/>
                <w:b/>
                <w:sz w:val="20"/>
                <w:szCs w:val="20"/>
                <w:lang w:val="en-GB"/>
              </w:rPr>
              <w:t>Age SD</w:t>
            </w:r>
          </w:p>
        </w:tc>
        <w:tc>
          <w:tcPr>
            <w:tcW w:w="1276" w:type="dxa"/>
            <w:vAlign w:val="center"/>
          </w:tcPr>
          <w:p w14:paraId="23AC36FE" w14:textId="00A40B86" w:rsidR="004E2599" w:rsidRPr="004E2F52" w:rsidRDefault="004E2599" w:rsidP="004E2599">
            <w:pPr>
              <w:spacing w:after="200" w:line="360" w:lineRule="auto"/>
              <w:jc w:val="center"/>
              <w:rPr>
                <w:rFonts w:ascii="Arial" w:hAnsi="Arial" w:cs="Arial"/>
                <w:b/>
                <w:sz w:val="20"/>
                <w:szCs w:val="20"/>
                <w:lang w:val="en-GB"/>
              </w:rPr>
            </w:pPr>
            <w:r w:rsidRPr="004E2F52">
              <w:rPr>
                <w:rFonts w:ascii="Arial" w:hAnsi="Arial" w:cs="Arial"/>
                <w:b/>
                <w:sz w:val="20"/>
                <w:szCs w:val="20"/>
                <w:lang w:val="en-GB"/>
              </w:rPr>
              <w:t>Nr. of members</w:t>
            </w:r>
          </w:p>
        </w:tc>
        <w:tc>
          <w:tcPr>
            <w:tcW w:w="1275" w:type="dxa"/>
            <w:vAlign w:val="center"/>
          </w:tcPr>
          <w:p w14:paraId="4C7AF363" w14:textId="70A4D32A" w:rsidR="004E2599" w:rsidRPr="004E2F52" w:rsidRDefault="004E2599" w:rsidP="004E2599">
            <w:pPr>
              <w:spacing w:after="200" w:line="360" w:lineRule="auto"/>
              <w:jc w:val="center"/>
              <w:rPr>
                <w:rFonts w:ascii="Arial" w:hAnsi="Arial" w:cs="Arial"/>
                <w:b/>
                <w:sz w:val="20"/>
                <w:szCs w:val="20"/>
                <w:lang w:val="en-GB"/>
              </w:rPr>
            </w:pPr>
            <w:r w:rsidRPr="004E2F52">
              <w:rPr>
                <w:rFonts w:ascii="Arial" w:hAnsi="Arial" w:cs="Arial"/>
                <w:b/>
                <w:sz w:val="20"/>
                <w:szCs w:val="20"/>
                <w:lang w:val="en-GB"/>
              </w:rPr>
              <w:t>% Relocated</w:t>
            </w:r>
          </w:p>
        </w:tc>
        <w:tc>
          <w:tcPr>
            <w:tcW w:w="1418" w:type="dxa"/>
            <w:vAlign w:val="center"/>
          </w:tcPr>
          <w:p w14:paraId="20C67E86" w14:textId="3748A0DB" w:rsidR="004E2599" w:rsidRPr="004E2F52" w:rsidRDefault="004E2599" w:rsidP="004E2599">
            <w:pPr>
              <w:spacing w:after="200" w:line="360" w:lineRule="auto"/>
              <w:jc w:val="center"/>
              <w:rPr>
                <w:rFonts w:ascii="Arial" w:hAnsi="Arial" w:cs="Arial"/>
                <w:b/>
                <w:sz w:val="20"/>
                <w:szCs w:val="20"/>
                <w:lang w:val="en-GB"/>
              </w:rPr>
            </w:pPr>
            <w:r w:rsidRPr="004E2F52">
              <w:rPr>
                <w:rFonts w:ascii="Arial" w:hAnsi="Arial" w:cs="Arial"/>
                <w:b/>
                <w:sz w:val="20"/>
                <w:szCs w:val="20"/>
                <w:lang w:val="en-GB"/>
              </w:rPr>
              <w:t>% Experienced Violence</w:t>
            </w:r>
          </w:p>
        </w:tc>
      </w:tr>
      <w:tr w:rsidR="004E2599" w:rsidRPr="004E2F52" w14:paraId="6D26474C" w14:textId="77777777" w:rsidTr="004E2599">
        <w:trPr>
          <w:jc w:val="center"/>
        </w:trPr>
        <w:tc>
          <w:tcPr>
            <w:tcW w:w="1135" w:type="dxa"/>
          </w:tcPr>
          <w:p w14:paraId="7A237249" w14:textId="55FB3D19" w:rsidR="004E2599" w:rsidRPr="00F23351" w:rsidRDefault="004E2599" w:rsidP="00982A3B">
            <w:pPr>
              <w:spacing w:line="360" w:lineRule="auto"/>
              <w:jc w:val="center"/>
              <w:rPr>
                <w:rFonts w:ascii="Arial" w:hAnsi="Arial" w:cs="Arial"/>
                <w:sz w:val="20"/>
                <w:szCs w:val="20"/>
                <w:lang w:val="en-GB"/>
              </w:rPr>
            </w:pPr>
            <w:r w:rsidRPr="00F23351">
              <w:rPr>
                <w:rFonts w:ascii="Arial" w:hAnsi="Arial" w:cs="Arial"/>
                <w:sz w:val="20"/>
                <w:szCs w:val="20"/>
                <w:lang w:val="en-GB"/>
              </w:rPr>
              <w:t>Dinka 1</w:t>
            </w:r>
          </w:p>
        </w:tc>
        <w:tc>
          <w:tcPr>
            <w:tcW w:w="1276" w:type="dxa"/>
          </w:tcPr>
          <w:p w14:paraId="3CE44A03" w14:textId="3520BCD8" w:rsidR="004E2599" w:rsidRPr="00F2386F" w:rsidRDefault="004E2599" w:rsidP="00982A3B">
            <w:pPr>
              <w:spacing w:line="360" w:lineRule="auto"/>
              <w:jc w:val="center"/>
              <w:rPr>
                <w:rFonts w:ascii="Arial" w:hAnsi="Arial" w:cs="Arial"/>
                <w:sz w:val="20"/>
                <w:szCs w:val="20"/>
                <w:lang w:val="en-GB"/>
              </w:rPr>
            </w:pPr>
            <w:r w:rsidRPr="00D50753">
              <w:rPr>
                <w:rFonts w:ascii="Arial" w:hAnsi="Arial" w:cs="Arial"/>
                <w:sz w:val="20"/>
                <w:szCs w:val="20"/>
                <w:lang w:val="en-GB"/>
              </w:rPr>
              <w:t>23</w:t>
            </w:r>
            <w:r w:rsidR="007F6361" w:rsidRPr="00F2386F">
              <w:rPr>
                <w:rFonts w:ascii="Arial" w:hAnsi="Arial" w:cs="Arial"/>
                <w:sz w:val="20"/>
                <w:szCs w:val="20"/>
                <w:lang w:val="en-GB"/>
              </w:rPr>
              <w:t>.</w:t>
            </w:r>
            <w:r w:rsidRPr="00F2386F">
              <w:rPr>
                <w:rFonts w:ascii="Arial" w:hAnsi="Arial" w:cs="Arial"/>
                <w:sz w:val="20"/>
                <w:szCs w:val="20"/>
                <w:lang w:val="en-GB"/>
              </w:rPr>
              <w:t>8</w:t>
            </w:r>
          </w:p>
        </w:tc>
        <w:tc>
          <w:tcPr>
            <w:tcW w:w="992" w:type="dxa"/>
          </w:tcPr>
          <w:p w14:paraId="1CF839B9" w14:textId="0779F515" w:rsidR="004E2599" w:rsidRPr="00AD0B38" w:rsidRDefault="004E2599" w:rsidP="00982A3B">
            <w:pPr>
              <w:spacing w:line="360" w:lineRule="auto"/>
              <w:jc w:val="center"/>
              <w:rPr>
                <w:rFonts w:ascii="Arial" w:hAnsi="Arial" w:cs="Arial"/>
                <w:sz w:val="20"/>
                <w:szCs w:val="20"/>
                <w:lang w:val="en-GB"/>
              </w:rPr>
            </w:pPr>
            <w:r w:rsidRPr="00AD0B38">
              <w:rPr>
                <w:rFonts w:ascii="Arial" w:hAnsi="Arial" w:cs="Arial"/>
                <w:sz w:val="20"/>
                <w:szCs w:val="20"/>
                <w:lang w:val="en-GB"/>
              </w:rPr>
              <w:t>0,75</w:t>
            </w:r>
          </w:p>
        </w:tc>
        <w:tc>
          <w:tcPr>
            <w:tcW w:w="1276" w:type="dxa"/>
          </w:tcPr>
          <w:p w14:paraId="0084AC00" w14:textId="5EA28FD5" w:rsidR="004E2599" w:rsidRPr="004E2F52" w:rsidRDefault="004E2599" w:rsidP="00982A3B">
            <w:pPr>
              <w:spacing w:after="200" w:line="360" w:lineRule="auto"/>
              <w:jc w:val="center"/>
              <w:rPr>
                <w:rFonts w:ascii="Arial" w:hAnsi="Arial" w:cs="Arial"/>
                <w:sz w:val="20"/>
                <w:szCs w:val="20"/>
                <w:lang w:val="en-GB"/>
              </w:rPr>
            </w:pPr>
            <w:r w:rsidRPr="004E2F52">
              <w:rPr>
                <w:rFonts w:ascii="Arial" w:hAnsi="Arial" w:cs="Arial"/>
                <w:sz w:val="20"/>
                <w:szCs w:val="20"/>
                <w:lang w:val="en-GB"/>
              </w:rPr>
              <w:t>6</w:t>
            </w:r>
          </w:p>
        </w:tc>
        <w:tc>
          <w:tcPr>
            <w:tcW w:w="1275" w:type="dxa"/>
          </w:tcPr>
          <w:p w14:paraId="2FED4575" w14:textId="3332B0A9" w:rsidR="004E2599" w:rsidRPr="004E2F52" w:rsidRDefault="004E2599" w:rsidP="00982A3B">
            <w:pPr>
              <w:spacing w:after="200" w:line="360" w:lineRule="auto"/>
              <w:jc w:val="center"/>
              <w:rPr>
                <w:rFonts w:ascii="Arial" w:hAnsi="Arial" w:cs="Arial"/>
                <w:sz w:val="20"/>
                <w:szCs w:val="20"/>
                <w:lang w:val="en-GB"/>
              </w:rPr>
            </w:pPr>
            <w:r w:rsidRPr="004E2F52">
              <w:rPr>
                <w:rFonts w:ascii="Arial" w:hAnsi="Arial" w:cs="Arial"/>
                <w:sz w:val="20"/>
                <w:szCs w:val="20"/>
                <w:lang w:val="en-GB"/>
              </w:rPr>
              <w:t>50</w:t>
            </w:r>
          </w:p>
        </w:tc>
        <w:tc>
          <w:tcPr>
            <w:tcW w:w="1418" w:type="dxa"/>
          </w:tcPr>
          <w:p w14:paraId="7CC73385" w14:textId="71E7A2DF" w:rsidR="004E2599" w:rsidRPr="004E2F52" w:rsidRDefault="007854BB" w:rsidP="00982A3B">
            <w:pPr>
              <w:spacing w:after="200" w:line="360" w:lineRule="auto"/>
              <w:jc w:val="center"/>
              <w:rPr>
                <w:rFonts w:ascii="Arial" w:hAnsi="Arial" w:cs="Arial"/>
                <w:sz w:val="20"/>
                <w:szCs w:val="20"/>
                <w:lang w:val="en-GB"/>
              </w:rPr>
            </w:pPr>
            <w:r w:rsidRPr="004E2F52">
              <w:rPr>
                <w:rFonts w:ascii="Arial" w:hAnsi="Arial" w:cs="Arial"/>
                <w:sz w:val="20"/>
                <w:szCs w:val="20"/>
                <w:lang w:val="en-GB"/>
              </w:rPr>
              <w:t>83</w:t>
            </w:r>
          </w:p>
        </w:tc>
      </w:tr>
      <w:tr w:rsidR="004E2599" w:rsidRPr="004E2F52" w14:paraId="49104722" w14:textId="77777777" w:rsidTr="004E2599">
        <w:trPr>
          <w:jc w:val="center"/>
        </w:trPr>
        <w:tc>
          <w:tcPr>
            <w:tcW w:w="1135" w:type="dxa"/>
          </w:tcPr>
          <w:p w14:paraId="708A1004" w14:textId="6ADA3763" w:rsidR="004E2599" w:rsidRPr="00F23351" w:rsidRDefault="004E2599" w:rsidP="00982A3B">
            <w:pPr>
              <w:spacing w:line="360" w:lineRule="auto"/>
              <w:jc w:val="center"/>
              <w:rPr>
                <w:rFonts w:ascii="Arial" w:hAnsi="Arial" w:cs="Arial"/>
                <w:sz w:val="20"/>
                <w:szCs w:val="20"/>
                <w:lang w:val="en-GB"/>
              </w:rPr>
            </w:pPr>
            <w:r w:rsidRPr="00F23351">
              <w:rPr>
                <w:rFonts w:ascii="Arial" w:hAnsi="Arial" w:cs="Arial"/>
                <w:sz w:val="20"/>
                <w:szCs w:val="20"/>
                <w:lang w:val="en-GB"/>
              </w:rPr>
              <w:t>Dinka 2</w:t>
            </w:r>
          </w:p>
        </w:tc>
        <w:tc>
          <w:tcPr>
            <w:tcW w:w="1276" w:type="dxa"/>
          </w:tcPr>
          <w:p w14:paraId="7B9553EC" w14:textId="0BD9621A" w:rsidR="004E2599" w:rsidRPr="00D50753" w:rsidRDefault="004E2599" w:rsidP="00982A3B">
            <w:pPr>
              <w:spacing w:line="360" w:lineRule="auto"/>
              <w:jc w:val="center"/>
              <w:rPr>
                <w:rFonts w:ascii="Arial" w:hAnsi="Arial" w:cs="Arial"/>
                <w:sz w:val="20"/>
                <w:szCs w:val="20"/>
                <w:lang w:val="en-GB"/>
              </w:rPr>
            </w:pPr>
            <w:r w:rsidRPr="00D50753">
              <w:rPr>
                <w:rFonts w:ascii="Arial" w:hAnsi="Arial" w:cs="Arial"/>
                <w:sz w:val="20"/>
                <w:szCs w:val="20"/>
                <w:lang w:val="en-GB"/>
              </w:rPr>
              <w:t>26.3</w:t>
            </w:r>
          </w:p>
        </w:tc>
        <w:tc>
          <w:tcPr>
            <w:tcW w:w="992" w:type="dxa"/>
          </w:tcPr>
          <w:p w14:paraId="2AC18949" w14:textId="4B03E8CC" w:rsidR="004E2599" w:rsidRPr="00F2386F" w:rsidRDefault="004E2599" w:rsidP="00982A3B">
            <w:pPr>
              <w:spacing w:line="360" w:lineRule="auto"/>
              <w:jc w:val="center"/>
              <w:rPr>
                <w:rFonts w:ascii="Arial" w:hAnsi="Arial" w:cs="Arial"/>
                <w:sz w:val="20"/>
                <w:szCs w:val="20"/>
                <w:lang w:val="en-GB"/>
              </w:rPr>
            </w:pPr>
            <w:r w:rsidRPr="00F2386F">
              <w:rPr>
                <w:rFonts w:ascii="Arial" w:hAnsi="Arial" w:cs="Arial"/>
                <w:sz w:val="20"/>
                <w:szCs w:val="20"/>
                <w:lang w:val="en-GB"/>
              </w:rPr>
              <w:t>2,1</w:t>
            </w:r>
          </w:p>
        </w:tc>
        <w:tc>
          <w:tcPr>
            <w:tcW w:w="1276" w:type="dxa"/>
          </w:tcPr>
          <w:p w14:paraId="21F1FAD8" w14:textId="1D74C9E7" w:rsidR="004E2599" w:rsidRPr="00F2386F" w:rsidRDefault="004E2599" w:rsidP="00982A3B">
            <w:pPr>
              <w:spacing w:line="360" w:lineRule="auto"/>
              <w:jc w:val="center"/>
              <w:rPr>
                <w:rFonts w:ascii="Arial" w:hAnsi="Arial" w:cs="Arial"/>
                <w:sz w:val="20"/>
                <w:szCs w:val="20"/>
                <w:lang w:val="en-GB"/>
              </w:rPr>
            </w:pPr>
            <w:r w:rsidRPr="00F2386F">
              <w:rPr>
                <w:rFonts w:ascii="Arial" w:hAnsi="Arial" w:cs="Arial"/>
                <w:sz w:val="20"/>
                <w:szCs w:val="20"/>
                <w:lang w:val="en-GB"/>
              </w:rPr>
              <w:t>4</w:t>
            </w:r>
          </w:p>
        </w:tc>
        <w:tc>
          <w:tcPr>
            <w:tcW w:w="1275" w:type="dxa"/>
          </w:tcPr>
          <w:p w14:paraId="3CDDEBD1" w14:textId="7E45E0EC" w:rsidR="004E2599" w:rsidRPr="00AD0B38" w:rsidRDefault="004E2599" w:rsidP="00982A3B">
            <w:pPr>
              <w:spacing w:line="360" w:lineRule="auto"/>
              <w:jc w:val="center"/>
              <w:rPr>
                <w:rFonts w:ascii="Arial" w:hAnsi="Arial" w:cs="Arial"/>
                <w:sz w:val="20"/>
                <w:szCs w:val="20"/>
                <w:lang w:val="en-GB"/>
              </w:rPr>
            </w:pPr>
            <w:r w:rsidRPr="00AD0B38">
              <w:rPr>
                <w:rFonts w:ascii="Arial" w:hAnsi="Arial" w:cs="Arial"/>
                <w:sz w:val="20"/>
                <w:szCs w:val="20"/>
                <w:lang w:val="en-GB"/>
              </w:rPr>
              <w:t>25</w:t>
            </w:r>
          </w:p>
        </w:tc>
        <w:tc>
          <w:tcPr>
            <w:tcW w:w="1418" w:type="dxa"/>
          </w:tcPr>
          <w:p w14:paraId="5B30E9F0" w14:textId="6F3DDF5A" w:rsidR="004E2599" w:rsidRPr="004E2F52" w:rsidRDefault="004E2599" w:rsidP="00982A3B">
            <w:pPr>
              <w:spacing w:after="200" w:line="360" w:lineRule="auto"/>
              <w:jc w:val="center"/>
              <w:rPr>
                <w:rFonts w:ascii="Arial" w:hAnsi="Arial" w:cs="Arial"/>
                <w:sz w:val="20"/>
                <w:szCs w:val="20"/>
                <w:lang w:val="en-GB"/>
              </w:rPr>
            </w:pPr>
            <w:r w:rsidRPr="004E2F52">
              <w:rPr>
                <w:rFonts w:ascii="Arial" w:hAnsi="Arial" w:cs="Arial"/>
                <w:sz w:val="20"/>
                <w:szCs w:val="20"/>
                <w:lang w:val="en-GB"/>
              </w:rPr>
              <w:t>50</w:t>
            </w:r>
          </w:p>
        </w:tc>
      </w:tr>
      <w:tr w:rsidR="004E2599" w:rsidRPr="004E2F52" w14:paraId="137BD3E1" w14:textId="77777777" w:rsidTr="004E2599">
        <w:trPr>
          <w:jc w:val="center"/>
        </w:trPr>
        <w:tc>
          <w:tcPr>
            <w:tcW w:w="1135" w:type="dxa"/>
          </w:tcPr>
          <w:p w14:paraId="1085CFA0" w14:textId="1D09E5C9" w:rsidR="004E2599" w:rsidRPr="00F23351" w:rsidRDefault="004E2599" w:rsidP="00982A3B">
            <w:pPr>
              <w:spacing w:line="360" w:lineRule="auto"/>
              <w:jc w:val="center"/>
              <w:rPr>
                <w:rFonts w:ascii="Arial" w:hAnsi="Arial" w:cs="Arial"/>
                <w:sz w:val="20"/>
                <w:szCs w:val="20"/>
                <w:lang w:val="en-GB"/>
              </w:rPr>
            </w:pPr>
            <w:r w:rsidRPr="00F23351">
              <w:rPr>
                <w:rFonts w:ascii="Arial" w:hAnsi="Arial" w:cs="Arial"/>
                <w:sz w:val="20"/>
                <w:szCs w:val="20"/>
                <w:lang w:val="en-GB"/>
              </w:rPr>
              <w:t>Nuer 1</w:t>
            </w:r>
          </w:p>
        </w:tc>
        <w:tc>
          <w:tcPr>
            <w:tcW w:w="1276" w:type="dxa"/>
          </w:tcPr>
          <w:p w14:paraId="787AF2A8" w14:textId="43F97D1D" w:rsidR="004E2599" w:rsidRPr="00F2386F" w:rsidRDefault="004E2599" w:rsidP="00982A3B">
            <w:pPr>
              <w:spacing w:line="360" w:lineRule="auto"/>
              <w:jc w:val="center"/>
              <w:rPr>
                <w:rFonts w:ascii="Arial" w:hAnsi="Arial" w:cs="Arial"/>
                <w:sz w:val="20"/>
                <w:szCs w:val="20"/>
                <w:lang w:val="en-GB"/>
              </w:rPr>
            </w:pPr>
            <w:r w:rsidRPr="00D50753">
              <w:rPr>
                <w:rFonts w:ascii="Arial" w:hAnsi="Arial" w:cs="Arial"/>
                <w:sz w:val="20"/>
                <w:szCs w:val="20"/>
                <w:lang w:val="en-GB"/>
              </w:rPr>
              <w:t>34</w:t>
            </w:r>
            <w:r w:rsidR="007F6361" w:rsidRPr="00F2386F">
              <w:rPr>
                <w:rFonts w:ascii="Arial" w:hAnsi="Arial" w:cs="Arial"/>
                <w:sz w:val="20"/>
                <w:szCs w:val="20"/>
                <w:lang w:val="en-GB"/>
              </w:rPr>
              <w:t>.</w:t>
            </w:r>
            <w:r w:rsidRPr="00F2386F">
              <w:rPr>
                <w:rFonts w:ascii="Arial" w:hAnsi="Arial" w:cs="Arial"/>
                <w:sz w:val="20"/>
                <w:szCs w:val="20"/>
                <w:lang w:val="en-GB"/>
              </w:rPr>
              <w:t>3</w:t>
            </w:r>
          </w:p>
        </w:tc>
        <w:tc>
          <w:tcPr>
            <w:tcW w:w="992" w:type="dxa"/>
          </w:tcPr>
          <w:p w14:paraId="1FBC0674" w14:textId="0B5FB386" w:rsidR="004E2599" w:rsidRPr="00AD0B38" w:rsidRDefault="004E2599" w:rsidP="00982A3B">
            <w:pPr>
              <w:spacing w:line="360" w:lineRule="auto"/>
              <w:jc w:val="center"/>
              <w:rPr>
                <w:rFonts w:ascii="Arial" w:hAnsi="Arial" w:cs="Arial"/>
                <w:sz w:val="20"/>
                <w:szCs w:val="20"/>
                <w:lang w:val="en-GB"/>
              </w:rPr>
            </w:pPr>
            <w:r w:rsidRPr="00AD0B38">
              <w:rPr>
                <w:rFonts w:ascii="Arial" w:hAnsi="Arial" w:cs="Arial"/>
                <w:sz w:val="20"/>
                <w:szCs w:val="20"/>
                <w:lang w:val="en-GB"/>
              </w:rPr>
              <w:t>3,1</w:t>
            </w:r>
          </w:p>
        </w:tc>
        <w:tc>
          <w:tcPr>
            <w:tcW w:w="1276" w:type="dxa"/>
          </w:tcPr>
          <w:p w14:paraId="21D44F59" w14:textId="24726F7F" w:rsidR="004E2599" w:rsidRPr="004E2F52" w:rsidRDefault="004E2599" w:rsidP="00982A3B">
            <w:pPr>
              <w:spacing w:after="200" w:line="360" w:lineRule="auto"/>
              <w:jc w:val="center"/>
              <w:rPr>
                <w:rFonts w:ascii="Arial" w:hAnsi="Arial" w:cs="Arial"/>
                <w:sz w:val="20"/>
                <w:szCs w:val="20"/>
                <w:lang w:val="en-GB"/>
              </w:rPr>
            </w:pPr>
            <w:r w:rsidRPr="004E2F52">
              <w:rPr>
                <w:rFonts w:ascii="Arial" w:hAnsi="Arial" w:cs="Arial"/>
                <w:sz w:val="20"/>
                <w:szCs w:val="20"/>
                <w:lang w:val="en-GB"/>
              </w:rPr>
              <w:t>3</w:t>
            </w:r>
          </w:p>
        </w:tc>
        <w:tc>
          <w:tcPr>
            <w:tcW w:w="1275" w:type="dxa"/>
          </w:tcPr>
          <w:p w14:paraId="7F85052A" w14:textId="59D2C8E0" w:rsidR="004E2599" w:rsidRPr="004E2F52" w:rsidRDefault="004E2599" w:rsidP="00982A3B">
            <w:pPr>
              <w:spacing w:after="200" w:line="360" w:lineRule="auto"/>
              <w:jc w:val="center"/>
              <w:rPr>
                <w:rFonts w:ascii="Arial" w:hAnsi="Arial" w:cs="Arial"/>
                <w:sz w:val="20"/>
                <w:szCs w:val="20"/>
                <w:lang w:val="en-GB"/>
              </w:rPr>
            </w:pPr>
            <w:r w:rsidRPr="004E2F52">
              <w:rPr>
                <w:rFonts w:ascii="Arial" w:hAnsi="Arial" w:cs="Arial"/>
                <w:sz w:val="20"/>
                <w:szCs w:val="20"/>
                <w:lang w:val="en-GB"/>
              </w:rPr>
              <w:t>0</w:t>
            </w:r>
          </w:p>
        </w:tc>
        <w:tc>
          <w:tcPr>
            <w:tcW w:w="1418" w:type="dxa"/>
          </w:tcPr>
          <w:p w14:paraId="68F4CC3E" w14:textId="2050F476" w:rsidR="004E2599" w:rsidRPr="004E2F52" w:rsidRDefault="007854BB" w:rsidP="00982A3B">
            <w:pPr>
              <w:spacing w:after="200" w:line="360" w:lineRule="auto"/>
              <w:jc w:val="center"/>
              <w:rPr>
                <w:rFonts w:ascii="Arial" w:hAnsi="Arial" w:cs="Arial"/>
                <w:sz w:val="20"/>
                <w:szCs w:val="20"/>
                <w:lang w:val="en-GB"/>
              </w:rPr>
            </w:pPr>
            <w:r w:rsidRPr="004E2F52">
              <w:rPr>
                <w:rFonts w:ascii="Arial" w:hAnsi="Arial" w:cs="Arial"/>
                <w:sz w:val="20"/>
                <w:szCs w:val="20"/>
                <w:lang w:val="en-GB"/>
              </w:rPr>
              <w:t>75</w:t>
            </w:r>
          </w:p>
        </w:tc>
      </w:tr>
      <w:tr w:rsidR="004E2599" w:rsidRPr="004E2F52" w14:paraId="5779B7E0" w14:textId="77777777" w:rsidTr="004E2599">
        <w:trPr>
          <w:jc w:val="center"/>
        </w:trPr>
        <w:tc>
          <w:tcPr>
            <w:tcW w:w="1135" w:type="dxa"/>
          </w:tcPr>
          <w:p w14:paraId="107C2D6B" w14:textId="27703054" w:rsidR="004E2599" w:rsidRPr="00F23351" w:rsidRDefault="004E2599" w:rsidP="00982A3B">
            <w:pPr>
              <w:spacing w:line="360" w:lineRule="auto"/>
              <w:jc w:val="center"/>
              <w:rPr>
                <w:rFonts w:ascii="Arial" w:hAnsi="Arial" w:cs="Arial"/>
                <w:sz w:val="20"/>
                <w:szCs w:val="20"/>
                <w:lang w:val="en-GB"/>
              </w:rPr>
            </w:pPr>
            <w:r w:rsidRPr="00F23351">
              <w:rPr>
                <w:rFonts w:ascii="Arial" w:hAnsi="Arial" w:cs="Arial"/>
                <w:sz w:val="20"/>
                <w:szCs w:val="20"/>
                <w:lang w:val="en-GB"/>
              </w:rPr>
              <w:t>Nuer 2</w:t>
            </w:r>
          </w:p>
        </w:tc>
        <w:tc>
          <w:tcPr>
            <w:tcW w:w="1276" w:type="dxa"/>
          </w:tcPr>
          <w:p w14:paraId="06E70AB6" w14:textId="5541A8C9" w:rsidR="004E2599" w:rsidRPr="00F2386F" w:rsidRDefault="004E2599" w:rsidP="00982A3B">
            <w:pPr>
              <w:spacing w:line="360" w:lineRule="auto"/>
              <w:jc w:val="center"/>
              <w:rPr>
                <w:rFonts w:ascii="Arial" w:hAnsi="Arial" w:cs="Arial"/>
                <w:sz w:val="20"/>
                <w:szCs w:val="20"/>
                <w:lang w:val="en-GB"/>
              </w:rPr>
            </w:pPr>
            <w:r w:rsidRPr="00D50753">
              <w:rPr>
                <w:rFonts w:ascii="Arial" w:hAnsi="Arial" w:cs="Arial"/>
                <w:sz w:val="20"/>
                <w:szCs w:val="20"/>
                <w:lang w:val="en-GB"/>
              </w:rPr>
              <w:t>24</w:t>
            </w:r>
            <w:r w:rsidR="007F6361" w:rsidRPr="00F2386F">
              <w:rPr>
                <w:rFonts w:ascii="Arial" w:hAnsi="Arial" w:cs="Arial"/>
                <w:sz w:val="20"/>
                <w:szCs w:val="20"/>
                <w:lang w:val="en-GB"/>
              </w:rPr>
              <w:t>.</w:t>
            </w:r>
            <w:r w:rsidRPr="00F2386F">
              <w:rPr>
                <w:rFonts w:ascii="Arial" w:hAnsi="Arial" w:cs="Arial"/>
                <w:sz w:val="20"/>
                <w:szCs w:val="20"/>
                <w:lang w:val="en-GB"/>
              </w:rPr>
              <w:t>2</w:t>
            </w:r>
          </w:p>
        </w:tc>
        <w:tc>
          <w:tcPr>
            <w:tcW w:w="992" w:type="dxa"/>
          </w:tcPr>
          <w:p w14:paraId="68929B5E" w14:textId="5B391112" w:rsidR="004E2599" w:rsidRPr="00AD0B38" w:rsidRDefault="004E2599" w:rsidP="00982A3B">
            <w:pPr>
              <w:spacing w:line="360" w:lineRule="auto"/>
              <w:jc w:val="center"/>
              <w:rPr>
                <w:rFonts w:ascii="Arial" w:hAnsi="Arial" w:cs="Arial"/>
                <w:sz w:val="20"/>
                <w:szCs w:val="20"/>
                <w:lang w:val="en-GB"/>
              </w:rPr>
            </w:pPr>
            <w:r w:rsidRPr="00AD0B38">
              <w:rPr>
                <w:rFonts w:ascii="Arial" w:hAnsi="Arial" w:cs="Arial"/>
                <w:sz w:val="20"/>
                <w:szCs w:val="20"/>
                <w:lang w:val="en-GB"/>
              </w:rPr>
              <w:t>0,84</w:t>
            </w:r>
          </w:p>
        </w:tc>
        <w:tc>
          <w:tcPr>
            <w:tcW w:w="1276" w:type="dxa"/>
          </w:tcPr>
          <w:p w14:paraId="7164B18B" w14:textId="552C270A" w:rsidR="004E2599" w:rsidRPr="004E2F52" w:rsidRDefault="004E2599" w:rsidP="00982A3B">
            <w:pPr>
              <w:spacing w:after="200" w:line="360" w:lineRule="auto"/>
              <w:jc w:val="center"/>
              <w:rPr>
                <w:rFonts w:ascii="Arial" w:hAnsi="Arial" w:cs="Arial"/>
                <w:sz w:val="20"/>
                <w:szCs w:val="20"/>
                <w:lang w:val="en-GB"/>
              </w:rPr>
            </w:pPr>
            <w:r w:rsidRPr="004E2F52">
              <w:rPr>
                <w:rFonts w:ascii="Arial" w:hAnsi="Arial" w:cs="Arial"/>
                <w:sz w:val="20"/>
                <w:szCs w:val="20"/>
                <w:lang w:val="en-GB"/>
              </w:rPr>
              <w:t>5</w:t>
            </w:r>
          </w:p>
        </w:tc>
        <w:tc>
          <w:tcPr>
            <w:tcW w:w="1275" w:type="dxa"/>
          </w:tcPr>
          <w:p w14:paraId="5B1A46FF" w14:textId="06711F0E" w:rsidR="004E2599" w:rsidRPr="004E2F52" w:rsidRDefault="004E2599" w:rsidP="00982A3B">
            <w:pPr>
              <w:spacing w:after="200" w:line="360" w:lineRule="auto"/>
              <w:jc w:val="center"/>
              <w:rPr>
                <w:rFonts w:ascii="Arial" w:hAnsi="Arial" w:cs="Arial"/>
                <w:sz w:val="20"/>
                <w:szCs w:val="20"/>
                <w:lang w:val="en-GB"/>
              </w:rPr>
            </w:pPr>
            <w:r w:rsidRPr="004E2F52">
              <w:rPr>
                <w:rFonts w:ascii="Arial" w:hAnsi="Arial" w:cs="Arial"/>
                <w:sz w:val="20"/>
                <w:szCs w:val="20"/>
                <w:lang w:val="en-GB"/>
              </w:rPr>
              <w:t>100</w:t>
            </w:r>
          </w:p>
        </w:tc>
        <w:tc>
          <w:tcPr>
            <w:tcW w:w="1418" w:type="dxa"/>
          </w:tcPr>
          <w:p w14:paraId="3EFC14F6" w14:textId="02887DB1" w:rsidR="004E2599" w:rsidRPr="004E2F52" w:rsidRDefault="007854BB" w:rsidP="00982A3B">
            <w:pPr>
              <w:spacing w:after="200" w:line="360" w:lineRule="auto"/>
              <w:jc w:val="center"/>
              <w:rPr>
                <w:rFonts w:ascii="Arial" w:hAnsi="Arial" w:cs="Arial"/>
                <w:sz w:val="20"/>
                <w:szCs w:val="20"/>
                <w:lang w:val="en-GB"/>
              </w:rPr>
            </w:pPr>
            <w:r w:rsidRPr="004E2F52">
              <w:rPr>
                <w:rFonts w:ascii="Arial" w:hAnsi="Arial" w:cs="Arial"/>
                <w:sz w:val="20"/>
                <w:szCs w:val="20"/>
                <w:lang w:val="en-GB"/>
              </w:rPr>
              <w:t>80</w:t>
            </w:r>
          </w:p>
        </w:tc>
      </w:tr>
    </w:tbl>
    <w:p w14:paraId="6E35AC69" w14:textId="77777777" w:rsidR="0076267E" w:rsidRPr="00F23351" w:rsidRDefault="0076267E" w:rsidP="001722C4">
      <w:pPr>
        <w:spacing w:line="360" w:lineRule="auto"/>
        <w:jc w:val="both"/>
        <w:rPr>
          <w:rFonts w:ascii="Arial" w:hAnsi="Arial" w:cs="Arial"/>
          <w:sz w:val="20"/>
          <w:szCs w:val="20"/>
          <w:lang w:val="en-GB"/>
        </w:rPr>
      </w:pPr>
    </w:p>
    <w:p w14:paraId="1BC0BD0B" w14:textId="720FA366" w:rsidR="00332561" w:rsidRPr="00AD0B38" w:rsidRDefault="00332561" w:rsidP="00F81405">
      <w:pPr>
        <w:spacing w:line="360" w:lineRule="auto"/>
        <w:jc w:val="both"/>
        <w:rPr>
          <w:rFonts w:ascii="Arial" w:hAnsi="Arial" w:cs="Arial"/>
          <w:sz w:val="20"/>
          <w:szCs w:val="20"/>
          <w:lang w:val="en-GB"/>
        </w:rPr>
      </w:pPr>
      <w:r w:rsidRPr="00D50753">
        <w:rPr>
          <w:rFonts w:ascii="Arial" w:hAnsi="Arial" w:cs="Arial"/>
          <w:sz w:val="20"/>
          <w:szCs w:val="20"/>
          <w:lang w:val="en-GB"/>
        </w:rPr>
        <w:t>As visible in Table 4, the participants in the focus groups differed somewhat on all variables. In terms of</w:t>
      </w:r>
      <w:r w:rsidRPr="00F2386F">
        <w:rPr>
          <w:rFonts w:ascii="Arial" w:hAnsi="Arial" w:cs="Arial"/>
          <w:sz w:val="20"/>
          <w:szCs w:val="20"/>
          <w:lang w:val="en-GB"/>
        </w:rPr>
        <w:t xml:space="preserve"> age and the SD of age, </w:t>
      </w:r>
      <w:r w:rsidR="00F81405" w:rsidRPr="00F81405">
        <w:rPr>
          <w:rFonts w:ascii="Arial" w:hAnsi="Arial" w:cs="Arial"/>
          <w:sz w:val="20"/>
          <w:szCs w:val="20"/>
          <w:lang w:val="en-GB"/>
        </w:rPr>
        <w:t>In terms of age and the SD of age, within the Nuer groups, one had a slightly larger spread and one had a slightly smaller spread.</w:t>
      </w:r>
      <w:r w:rsidR="00F81405">
        <w:rPr>
          <w:rFonts w:ascii="Arial" w:hAnsi="Arial" w:cs="Arial"/>
          <w:sz w:val="20"/>
          <w:szCs w:val="20"/>
          <w:lang w:val="en-GB"/>
        </w:rPr>
        <w:t xml:space="preserve"> </w:t>
      </w:r>
      <w:r w:rsidR="00F81405" w:rsidRPr="00F81405">
        <w:rPr>
          <w:rFonts w:ascii="Arial" w:hAnsi="Arial" w:cs="Arial"/>
          <w:sz w:val="20"/>
          <w:szCs w:val="20"/>
          <w:lang w:val="en-GB"/>
        </w:rPr>
        <w:t>The Dinka groups were similar; one had a slightly larger spread and one had a smaller spread.</w:t>
      </w:r>
      <w:r w:rsidRPr="00F2386F">
        <w:rPr>
          <w:rFonts w:ascii="Arial" w:hAnsi="Arial" w:cs="Arial"/>
          <w:sz w:val="20"/>
          <w:szCs w:val="20"/>
          <w:lang w:val="en-GB"/>
        </w:rPr>
        <w:t>. The case is similar when it comes to the members of the groups. Regarding the percentage of participants being relocated, one of the Nuer groups contained only people who had relocated since December and one contained only people who had not relocated. In contrast, this spread was more even in the Dinka groups. When it comes to the percentage experiencing violence, the Nuer groups were more ev</w:t>
      </w:r>
      <w:r w:rsidRPr="00AD0B38">
        <w:rPr>
          <w:rFonts w:ascii="Arial" w:hAnsi="Arial" w:cs="Arial"/>
          <w:sz w:val="20"/>
          <w:szCs w:val="20"/>
          <w:lang w:val="en-GB"/>
        </w:rPr>
        <w:t>en than the Dinka groups in this regard, albeit higher on average. All of these factors need to be considered when looking at the focus group discussions in the following sections.</w:t>
      </w:r>
    </w:p>
    <w:p w14:paraId="48FFF834" w14:textId="5E471058" w:rsidR="008C298B" w:rsidRPr="004E2F52" w:rsidRDefault="00332561" w:rsidP="008C298B">
      <w:pPr>
        <w:spacing w:line="360" w:lineRule="auto"/>
        <w:jc w:val="both"/>
        <w:rPr>
          <w:rFonts w:ascii="Arial" w:hAnsi="Arial" w:cs="Arial"/>
          <w:sz w:val="20"/>
          <w:szCs w:val="20"/>
          <w:lang w:val="en-GB"/>
        </w:rPr>
      </w:pPr>
      <w:r w:rsidRPr="004E2F52">
        <w:rPr>
          <w:rFonts w:ascii="Arial" w:hAnsi="Arial" w:cs="Arial"/>
          <w:sz w:val="20"/>
          <w:szCs w:val="20"/>
          <w:lang w:val="en-GB"/>
        </w:rPr>
        <w:t xml:space="preserve">During the focus groups, the participants were asked to complete the same attribution of emotions as in the structured interviews. While doing so, they were </w:t>
      </w:r>
      <w:r w:rsidR="002776A7">
        <w:rPr>
          <w:rFonts w:ascii="Arial" w:hAnsi="Arial" w:cs="Arial"/>
          <w:sz w:val="20"/>
          <w:szCs w:val="20"/>
          <w:lang w:val="en-GB"/>
        </w:rPr>
        <w:t xml:space="preserve">individually </w:t>
      </w:r>
      <w:r w:rsidRPr="004E2F52">
        <w:rPr>
          <w:rFonts w:ascii="Arial" w:hAnsi="Arial" w:cs="Arial"/>
          <w:sz w:val="20"/>
          <w:szCs w:val="20"/>
          <w:lang w:val="en-GB"/>
        </w:rPr>
        <w:t xml:space="preserve">asked to </w:t>
      </w:r>
      <w:r w:rsidR="002776A7">
        <w:rPr>
          <w:rFonts w:ascii="Arial" w:hAnsi="Arial" w:cs="Arial"/>
          <w:sz w:val="20"/>
          <w:szCs w:val="20"/>
          <w:lang w:val="en-GB"/>
        </w:rPr>
        <w:t>justify</w:t>
      </w:r>
      <w:r w:rsidR="002776A7" w:rsidRPr="004E2F52">
        <w:rPr>
          <w:rFonts w:ascii="Arial" w:hAnsi="Arial" w:cs="Arial"/>
          <w:sz w:val="20"/>
          <w:szCs w:val="20"/>
          <w:lang w:val="en-GB"/>
        </w:rPr>
        <w:t xml:space="preserve"> </w:t>
      </w:r>
      <w:r w:rsidRPr="004E2F52">
        <w:rPr>
          <w:rFonts w:ascii="Arial" w:hAnsi="Arial" w:cs="Arial"/>
          <w:sz w:val="20"/>
          <w:szCs w:val="20"/>
          <w:lang w:val="en-GB"/>
        </w:rPr>
        <w:t>the</w:t>
      </w:r>
      <w:r w:rsidR="002776A7">
        <w:rPr>
          <w:rFonts w:ascii="Arial" w:hAnsi="Arial" w:cs="Arial"/>
          <w:sz w:val="20"/>
          <w:szCs w:val="20"/>
          <w:lang w:val="en-GB"/>
        </w:rPr>
        <w:t xml:space="preserve">ir choice of </w:t>
      </w:r>
      <w:r w:rsidRPr="004E2F52">
        <w:rPr>
          <w:rFonts w:ascii="Arial" w:hAnsi="Arial" w:cs="Arial"/>
          <w:sz w:val="20"/>
          <w:szCs w:val="20"/>
          <w:lang w:val="en-GB"/>
        </w:rPr>
        <w:t xml:space="preserve">attribution and then </w:t>
      </w:r>
      <w:r w:rsidR="002776A7">
        <w:rPr>
          <w:rFonts w:ascii="Arial" w:hAnsi="Arial" w:cs="Arial"/>
          <w:sz w:val="20"/>
          <w:szCs w:val="20"/>
          <w:lang w:val="en-GB"/>
        </w:rPr>
        <w:t xml:space="preserve">discuss, and </w:t>
      </w:r>
      <w:r w:rsidRPr="004E2F52">
        <w:rPr>
          <w:rFonts w:ascii="Arial" w:hAnsi="Arial" w:cs="Arial"/>
          <w:sz w:val="20"/>
          <w:szCs w:val="20"/>
          <w:lang w:val="en-GB"/>
        </w:rPr>
        <w:t>agree collectively as a group which emotion belonged to which group the most. This was done in order to obtain richer and deeper data on the possible processes of infrahumanisation or dehumanisation. Moreover, the participants</w:t>
      </w:r>
      <w:r w:rsidR="008C298B" w:rsidRPr="004E2F52">
        <w:rPr>
          <w:rFonts w:ascii="Arial" w:hAnsi="Arial" w:cs="Arial"/>
          <w:sz w:val="20"/>
          <w:szCs w:val="20"/>
          <w:lang w:val="en-GB"/>
        </w:rPr>
        <w:t xml:space="preserve"> were also asked to complete a measure on outgroup derogation. This consisted of ten randomly ordered statements: ‘(The outgroup) are peaceful’; ‘(The outgroup) are rational’; ‘(The outgroup) are tolerant’; ‘(The outgroup) are cruel’; ‘(The outgroup) only understand the use of force’; ‘(The outgroup) are conflict prone’; ‘(The outgroup) need to be shown the peaceful way’; ‘(The outgroup) are civilised’; ‘(The outgroup) are different from (the ingroup’; ‘(The outgroup) like to fantasise’. The participants then had to </w:t>
      </w:r>
      <w:r w:rsidR="0038473A" w:rsidRPr="004E2F52">
        <w:rPr>
          <w:rFonts w:ascii="Arial" w:hAnsi="Arial" w:cs="Arial"/>
          <w:sz w:val="20"/>
          <w:szCs w:val="20"/>
          <w:lang w:val="en-GB"/>
        </w:rPr>
        <w:t>reflect upon the statements and whether they agreed or not as a group</w:t>
      </w:r>
      <w:r w:rsidR="008C298B" w:rsidRPr="004E2F52">
        <w:rPr>
          <w:rFonts w:ascii="Arial" w:hAnsi="Arial" w:cs="Arial"/>
          <w:sz w:val="20"/>
          <w:szCs w:val="20"/>
          <w:lang w:val="en-GB"/>
        </w:rPr>
        <w:t xml:space="preserve">. </w:t>
      </w:r>
      <w:r w:rsidR="0038473A" w:rsidRPr="004E2F52">
        <w:rPr>
          <w:rFonts w:ascii="Arial" w:hAnsi="Arial" w:cs="Arial"/>
          <w:sz w:val="20"/>
          <w:szCs w:val="20"/>
          <w:lang w:val="en-GB"/>
        </w:rPr>
        <w:t>This would then mainly serve the purpose of stimulating discussions between the participants</w:t>
      </w:r>
      <w:r w:rsidR="008C298B" w:rsidRPr="004E2F52">
        <w:rPr>
          <w:rFonts w:ascii="Arial" w:hAnsi="Arial" w:cs="Arial"/>
          <w:sz w:val="20"/>
          <w:szCs w:val="20"/>
          <w:lang w:val="en-GB"/>
        </w:rPr>
        <w:t>.</w:t>
      </w:r>
    </w:p>
    <w:p w14:paraId="4C328408" w14:textId="77777777" w:rsidR="008C298B" w:rsidRPr="004E2F52" w:rsidRDefault="008C298B" w:rsidP="001722C4">
      <w:pPr>
        <w:spacing w:line="360" w:lineRule="auto"/>
        <w:jc w:val="both"/>
        <w:rPr>
          <w:rFonts w:ascii="Arial" w:hAnsi="Arial" w:cs="Arial"/>
          <w:sz w:val="20"/>
          <w:szCs w:val="20"/>
          <w:lang w:val="en-GB"/>
        </w:rPr>
      </w:pPr>
    </w:p>
    <w:p w14:paraId="731112F1" w14:textId="4C240666" w:rsidR="00EC43A4" w:rsidRPr="004E2F52" w:rsidRDefault="00BC5A3E" w:rsidP="003F0F03">
      <w:pPr>
        <w:pStyle w:val="Heading2"/>
        <w:rPr>
          <w:rFonts w:ascii="Arial" w:hAnsi="Arial" w:cs="Arial"/>
          <w:lang w:val="en-GB"/>
        </w:rPr>
      </w:pPr>
      <w:bookmarkStart w:id="42" w:name="_Toc282699805"/>
      <w:r w:rsidRPr="004E2F52">
        <w:rPr>
          <w:rFonts w:ascii="Arial" w:hAnsi="Arial" w:cs="Arial"/>
          <w:lang w:val="en-GB"/>
        </w:rPr>
        <w:t xml:space="preserve">General Findings: </w:t>
      </w:r>
      <w:r w:rsidR="00EC43A4" w:rsidRPr="004E2F52">
        <w:rPr>
          <w:rFonts w:ascii="Arial" w:hAnsi="Arial" w:cs="Arial"/>
          <w:lang w:val="en-GB"/>
        </w:rPr>
        <w:t>The Dinka Group</w:t>
      </w:r>
      <w:bookmarkEnd w:id="42"/>
    </w:p>
    <w:p w14:paraId="30613396" w14:textId="77777777" w:rsidR="003F0F03" w:rsidRPr="004E2F52" w:rsidRDefault="003F0F03" w:rsidP="001722C4">
      <w:pPr>
        <w:spacing w:line="360" w:lineRule="auto"/>
        <w:jc w:val="both"/>
        <w:rPr>
          <w:rFonts w:ascii="Arial" w:hAnsi="Arial" w:cs="Arial"/>
          <w:sz w:val="20"/>
          <w:szCs w:val="20"/>
          <w:lang w:val="en-GB"/>
        </w:rPr>
      </w:pPr>
    </w:p>
    <w:p w14:paraId="68FEFC0E" w14:textId="283C6F9F" w:rsidR="00FB2C0C" w:rsidRPr="004E2F52" w:rsidRDefault="006D590F" w:rsidP="001722C4">
      <w:pPr>
        <w:spacing w:line="360" w:lineRule="auto"/>
        <w:jc w:val="both"/>
        <w:rPr>
          <w:rFonts w:ascii="Arial" w:hAnsi="Arial" w:cs="Arial"/>
          <w:sz w:val="20"/>
          <w:szCs w:val="20"/>
          <w:lang w:val="en-GB"/>
        </w:rPr>
      </w:pPr>
      <w:r w:rsidRPr="004E2F52">
        <w:rPr>
          <w:rFonts w:ascii="Arial" w:hAnsi="Arial" w:cs="Arial"/>
          <w:sz w:val="20"/>
          <w:szCs w:val="20"/>
          <w:lang w:val="en-GB"/>
        </w:rPr>
        <w:t>The main purpose of obtaining these findings was not to quantify them, but rather investigate and analyse intergroup perceptions and attitudes in a more qualitative way. Ho</w:t>
      </w:r>
      <w:r w:rsidR="00FB2C0C" w:rsidRPr="004E2F52">
        <w:rPr>
          <w:rFonts w:ascii="Arial" w:hAnsi="Arial" w:cs="Arial"/>
          <w:sz w:val="20"/>
          <w:szCs w:val="20"/>
          <w:lang w:val="en-GB"/>
        </w:rPr>
        <w:t>wever, a few quantitative remarks</w:t>
      </w:r>
      <w:r w:rsidRPr="004E2F52">
        <w:rPr>
          <w:rFonts w:ascii="Arial" w:hAnsi="Arial" w:cs="Arial"/>
          <w:sz w:val="20"/>
          <w:szCs w:val="20"/>
          <w:lang w:val="en-GB"/>
        </w:rPr>
        <w:t xml:space="preserve"> can still be made before proceeding.</w:t>
      </w:r>
      <w:r w:rsidR="00FC28D5" w:rsidRPr="004E2F52">
        <w:rPr>
          <w:rFonts w:ascii="Arial" w:hAnsi="Arial" w:cs="Arial"/>
          <w:sz w:val="20"/>
          <w:szCs w:val="20"/>
          <w:lang w:val="en-GB"/>
        </w:rPr>
        <w:t xml:space="preserve"> In the Dinka groups, hope, excitement, love and optimism were exclusively reserved for the ingroup, while guilt, anger, humiliation and pain were </w:t>
      </w:r>
      <w:r w:rsidR="00752CAA" w:rsidRPr="004E2F52">
        <w:rPr>
          <w:rFonts w:ascii="Arial" w:hAnsi="Arial" w:cs="Arial"/>
          <w:sz w:val="20"/>
          <w:szCs w:val="20"/>
          <w:lang w:val="en-GB"/>
        </w:rPr>
        <w:t xml:space="preserve">exclusively </w:t>
      </w:r>
      <w:r w:rsidR="00FC28D5" w:rsidRPr="004E2F52">
        <w:rPr>
          <w:rFonts w:ascii="Arial" w:hAnsi="Arial" w:cs="Arial"/>
          <w:sz w:val="20"/>
          <w:szCs w:val="20"/>
          <w:lang w:val="en-GB"/>
        </w:rPr>
        <w:t xml:space="preserve">given to the outgroup. More emotions in general were also given to the ingroup. </w:t>
      </w:r>
      <w:r w:rsidR="004E2599" w:rsidRPr="004E2F52">
        <w:rPr>
          <w:rFonts w:ascii="Arial" w:hAnsi="Arial" w:cs="Arial"/>
          <w:sz w:val="20"/>
          <w:szCs w:val="20"/>
          <w:lang w:val="en-GB"/>
        </w:rPr>
        <w:t xml:space="preserve">Interestingly enough, the attributions between the two groups did not differ particularly. </w:t>
      </w:r>
      <w:r w:rsidR="00FC28D5" w:rsidRPr="004E2F52">
        <w:rPr>
          <w:rFonts w:ascii="Arial" w:hAnsi="Arial" w:cs="Arial"/>
          <w:sz w:val="20"/>
          <w:szCs w:val="20"/>
          <w:lang w:val="en-GB"/>
        </w:rPr>
        <w:t xml:space="preserve">These findings echo those of the questionnaires of a general deprivation of feelings from the outgroup. </w:t>
      </w:r>
      <w:r w:rsidR="00FB2C0C" w:rsidRPr="004E2F52">
        <w:rPr>
          <w:rFonts w:ascii="Arial" w:hAnsi="Arial" w:cs="Arial"/>
          <w:sz w:val="20"/>
          <w:szCs w:val="20"/>
          <w:lang w:val="en-GB"/>
        </w:rPr>
        <w:t>That is, the differential attribution of a human essence to the ingroup and the outgroup.</w:t>
      </w:r>
      <w:r w:rsidR="00225EE3" w:rsidRPr="004E2F52">
        <w:rPr>
          <w:rFonts w:ascii="Arial" w:hAnsi="Arial" w:cs="Arial"/>
          <w:sz w:val="20"/>
          <w:szCs w:val="20"/>
          <w:lang w:val="en-GB"/>
        </w:rPr>
        <w:t xml:space="preserve"> The following passage </w:t>
      </w:r>
      <w:r w:rsidR="00B77C74" w:rsidRPr="004E2F52">
        <w:rPr>
          <w:rFonts w:ascii="Arial" w:hAnsi="Arial" w:cs="Arial"/>
          <w:sz w:val="20"/>
          <w:szCs w:val="20"/>
          <w:lang w:val="en-GB"/>
        </w:rPr>
        <w:t xml:space="preserve">arguably </w:t>
      </w:r>
      <w:r w:rsidR="00225EE3" w:rsidRPr="004E2F52">
        <w:rPr>
          <w:rFonts w:ascii="Arial" w:hAnsi="Arial" w:cs="Arial"/>
          <w:sz w:val="20"/>
          <w:szCs w:val="20"/>
          <w:lang w:val="en-GB"/>
        </w:rPr>
        <w:t>portrays the outgroup as an anonymous mass unable to feel fear:</w:t>
      </w:r>
    </w:p>
    <w:p w14:paraId="3C62A2E1" w14:textId="69ED9E0B" w:rsidR="008B2E1E" w:rsidRPr="004E2F52" w:rsidRDefault="008B2E1E" w:rsidP="008B2E1E">
      <w:pPr>
        <w:spacing w:line="360" w:lineRule="auto"/>
        <w:jc w:val="center"/>
        <w:rPr>
          <w:rFonts w:ascii="Arial" w:hAnsi="Arial" w:cs="Arial"/>
          <w:sz w:val="20"/>
          <w:szCs w:val="20"/>
          <w:lang w:val="en-GB"/>
        </w:rPr>
      </w:pPr>
      <w:r w:rsidRPr="004E2F52">
        <w:rPr>
          <w:rFonts w:ascii="Arial" w:hAnsi="Arial" w:cs="Arial"/>
          <w:b/>
          <w:sz w:val="20"/>
          <w:szCs w:val="20"/>
          <w:u w:val="single"/>
          <w:lang w:val="en-GB"/>
        </w:rPr>
        <w:t>Dinka Focus group 2:</w:t>
      </w:r>
    </w:p>
    <w:p w14:paraId="3B5F9D08" w14:textId="18F08031" w:rsidR="00225EE3" w:rsidRPr="004E2F52" w:rsidRDefault="00610843" w:rsidP="00256BB4">
      <w:pPr>
        <w:spacing w:line="360" w:lineRule="auto"/>
        <w:ind w:left="720"/>
        <w:rPr>
          <w:rFonts w:ascii="Arial" w:hAnsi="Arial" w:cs="Arial"/>
          <w:b/>
          <w:i/>
          <w:sz w:val="20"/>
          <w:szCs w:val="20"/>
          <w:lang w:val="en-GB"/>
        </w:rPr>
      </w:pPr>
      <w:r w:rsidRPr="004E2F52">
        <w:rPr>
          <w:rFonts w:ascii="Arial" w:hAnsi="Arial" w:cs="Arial"/>
          <w:b/>
          <w:i/>
          <w:sz w:val="20"/>
          <w:szCs w:val="20"/>
          <w:lang w:val="en-GB"/>
        </w:rPr>
        <w:t xml:space="preserve">Moderator: </w:t>
      </w:r>
      <w:r w:rsidR="00225EE3" w:rsidRPr="004E2F52">
        <w:rPr>
          <w:rFonts w:ascii="Arial" w:hAnsi="Arial" w:cs="Arial"/>
          <w:b/>
          <w:i/>
          <w:sz w:val="20"/>
          <w:szCs w:val="20"/>
          <w:lang w:val="en-GB"/>
        </w:rPr>
        <w:t>You put fear on the Dinka side, why is that?</w:t>
      </w:r>
    </w:p>
    <w:p w14:paraId="5E181F2F" w14:textId="55F78D58" w:rsidR="00225EE3" w:rsidRPr="004E2F52" w:rsidRDefault="00610843" w:rsidP="00686898">
      <w:pPr>
        <w:ind w:left="720"/>
        <w:rPr>
          <w:rFonts w:ascii="Arial" w:hAnsi="Arial" w:cs="Arial"/>
          <w:i/>
          <w:sz w:val="20"/>
          <w:szCs w:val="20"/>
          <w:lang w:val="en-GB"/>
        </w:rPr>
      </w:pPr>
      <w:r w:rsidRPr="004E2F52">
        <w:rPr>
          <w:rFonts w:ascii="Arial" w:hAnsi="Arial" w:cs="Arial"/>
          <w:sz w:val="20"/>
          <w:szCs w:val="20"/>
          <w:lang w:val="en-GB"/>
        </w:rPr>
        <w:t xml:space="preserve">Participant 1: </w:t>
      </w:r>
      <w:r w:rsidR="00225EE3" w:rsidRPr="004E2F52">
        <w:rPr>
          <w:rFonts w:ascii="Arial" w:hAnsi="Arial" w:cs="Arial"/>
          <w:i/>
          <w:sz w:val="20"/>
          <w:szCs w:val="20"/>
          <w:lang w:val="en-GB"/>
        </w:rPr>
        <w:t xml:space="preserve">We are afraid because we are defending the government. They are attacking because they have no fear, but we are afraid because we are defending the government. We need all South Sudanese to be free, and we need all to live in peace, not to fight… those who are fighting they have no fear, but we are afraid. They are terrorising our </w:t>
      </w:r>
      <w:r w:rsidR="005D6290" w:rsidRPr="004E2F52">
        <w:rPr>
          <w:rFonts w:ascii="Arial" w:hAnsi="Arial" w:cs="Arial"/>
          <w:i/>
          <w:sz w:val="20"/>
          <w:szCs w:val="20"/>
          <w:lang w:val="en-GB"/>
        </w:rPr>
        <w:t>civilians</w:t>
      </w:r>
      <w:r w:rsidR="00225EE3" w:rsidRPr="004E2F52">
        <w:rPr>
          <w:rFonts w:ascii="Arial" w:hAnsi="Arial" w:cs="Arial"/>
          <w:i/>
          <w:sz w:val="20"/>
          <w:szCs w:val="20"/>
          <w:lang w:val="en-GB"/>
        </w:rPr>
        <w:t>. That is why fear belongs on the side of Dinka.</w:t>
      </w:r>
    </w:p>
    <w:p w14:paraId="5E7141C3" w14:textId="02AD5823" w:rsidR="00225EE3" w:rsidRPr="004E2F52" w:rsidRDefault="00610843" w:rsidP="00686898">
      <w:pPr>
        <w:ind w:left="720"/>
        <w:rPr>
          <w:rFonts w:ascii="Arial" w:hAnsi="Arial" w:cs="Arial"/>
          <w:i/>
          <w:sz w:val="20"/>
          <w:szCs w:val="20"/>
          <w:lang w:val="en-GB"/>
        </w:rPr>
      </w:pPr>
      <w:r w:rsidRPr="004E2F52">
        <w:rPr>
          <w:rFonts w:ascii="Arial" w:hAnsi="Arial" w:cs="Arial"/>
          <w:sz w:val="20"/>
          <w:szCs w:val="20"/>
          <w:lang w:val="en-GB"/>
        </w:rPr>
        <w:t xml:space="preserve">Participant 4: </w:t>
      </w:r>
      <w:r w:rsidR="00225EE3" w:rsidRPr="004E2F52">
        <w:rPr>
          <w:rFonts w:ascii="Arial" w:hAnsi="Arial" w:cs="Arial"/>
          <w:i/>
          <w:sz w:val="20"/>
          <w:szCs w:val="20"/>
          <w:lang w:val="en-GB"/>
        </w:rPr>
        <w:t>I agree, because this here, has fear. In the case of you, you are a foreigner. And if something would happen here, we will die here. But for them, they have no any fear. They have to bring fighting here, Juba is very populated, there are foreigners here. But those people they just die for no reason, and somebody who has fear cannot bring fighting here. That is why, Dinka have fear. You need to have fear of the people you are governing.</w:t>
      </w:r>
    </w:p>
    <w:p w14:paraId="39F4C110" w14:textId="5BD4F797" w:rsidR="00225EE3" w:rsidRPr="004E2F52" w:rsidRDefault="008B2E1E" w:rsidP="00256BB4">
      <w:pPr>
        <w:spacing w:line="360" w:lineRule="auto"/>
        <w:ind w:left="720"/>
        <w:rPr>
          <w:rFonts w:ascii="Arial" w:hAnsi="Arial" w:cs="Arial"/>
          <w:b/>
          <w:i/>
          <w:sz w:val="20"/>
          <w:szCs w:val="20"/>
          <w:lang w:val="en-GB"/>
        </w:rPr>
      </w:pPr>
      <w:r w:rsidRPr="004E2F52">
        <w:rPr>
          <w:rFonts w:ascii="Arial" w:hAnsi="Arial" w:cs="Arial"/>
          <w:b/>
          <w:i/>
          <w:sz w:val="20"/>
          <w:szCs w:val="20"/>
          <w:lang w:val="en-GB"/>
        </w:rPr>
        <w:t xml:space="preserve">Moderator: </w:t>
      </w:r>
      <w:r w:rsidR="00225EE3" w:rsidRPr="004E2F52">
        <w:rPr>
          <w:rFonts w:ascii="Arial" w:hAnsi="Arial" w:cs="Arial"/>
          <w:b/>
          <w:i/>
          <w:sz w:val="20"/>
          <w:szCs w:val="20"/>
          <w:lang w:val="en-GB"/>
        </w:rPr>
        <w:t>You say if you bring fighting here the way they do, you cannot feel fear?</w:t>
      </w:r>
    </w:p>
    <w:p w14:paraId="7D9F59E0" w14:textId="0918421F" w:rsidR="00225EE3" w:rsidRPr="004E2F52" w:rsidRDefault="00610843" w:rsidP="00256BB4">
      <w:pPr>
        <w:spacing w:line="360" w:lineRule="auto"/>
        <w:ind w:left="720"/>
        <w:rPr>
          <w:rFonts w:ascii="Arial" w:hAnsi="Arial" w:cs="Arial"/>
          <w:i/>
          <w:sz w:val="20"/>
          <w:szCs w:val="20"/>
          <w:lang w:val="en-GB"/>
        </w:rPr>
      </w:pPr>
      <w:r w:rsidRPr="004E2F52">
        <w:rPr>
          <w:rFonts w:ascii="Arial" w:hAnsi="Arial" w:cs="Arial"/>
          <w:sz w:val="20"/>
          <w:szCs w:val="20"/>
          <w:lang w:val="en-GB"/>
        </w:rPr>
        <w:t xml:space="preserve">All: </w:t>
      </w:r>
      <w:r w:rsidR="00225EE3" w:rsidRPr="004E2F52">
        <w:rPr>
          <w:rFonts w:ascii="Arial" w:hAnsi="Arial" w:cs="Arial"/>
          <w:i/>
          <w:sz w:val="20"/>
          <w:szCs w:val="20"/>
          <w:lang w:val="en-GB"/>
        </w:rPr>
        <w:t>Yes.</w:t>
      </w:r>
    </w:p>
    <w:p w14:paraId="6547E91F" w14:textId="142B55C4" w:rsidR="00225EE3" w:rsidRPr="004E2F52" w:rsidRDefault="008B2E1E" w:rsidP="00256BB4">
      <w:pPr>
        <w:spacing w:line="360" w:lineRule="auto"/>
        <w:ind w:left="720"/>
        <w:rPr>
          <w:rFonts w:ascii="Arial" w:hAnsi="Arial" w:cs="Arial"/>
          <w:b/>
          <w:i/>
          <w:sz w:val="20"/>
          <w:szCs w:val="20"/>
          <w:lang w:val="en-GB"/>
        </w:rPr>
      </w:pPr>
      <w:r w:rsidRPr="004E2F52">
        <w:rPr>
          <w:rFonts w:ascii="Arial" w:hAnsi="Arial" w:cs="Arial"/>
          <w:b/>
          <w:i/>
          <w:sz w:val="20"/>
          <w:szCs w:val="20"/>
          <w:lang w:val="en-GB"/>
        </w:rPr>
        <w:t xml:space="preserve">Moderator: </w:t>
      </w:r>
      <w:r w:rsidR="00225EE3" w:rsidRPr="004E2F52">
        <w:rPr>
          <w:rFonts w:ascii="Arial" w:hAnsi="Arial" w:cs="Arial"/>
          <w:b/>
          <w:i/>
          <w:sz w:val="20"/>
          <w:szCs w:val="20"/>
          <w:lang w:val="en-GB"/>
        </w:rPr>
        <w:t>Does everyone agree? No one disagrees? What about you?</w:t>
      </w:r>
    </w:p>
    <w:p w14:paraId="771D5555" w14:textId="7150E774" w:rsidR="00225EE3" w:rsidRPr="00F23351" w:rsidRDefault="00610843" w:rsidP="007F6361">
      <w:pPr>
        <w:spacing w:line="360" w:lineRule="auto"/>
        <w:ind w:left="720"/>
        <w:rPr>
          <w:rFonts w:ascii="Arial" w:hAnsi="Arial" w:cs="Arial"/>
          <w:i/>
          <w:sz w:val="20"/>
          <w:szCs w:val="20"/>
          <w:lang w:val="en-GB"/>
        </w:rPr>
      </w:pPr>
      <w:r w:rsidRPr="004E2F52">
        <w:rPr>
          <w:rFonts w:ascii="Arial" w:hAnsi="Arial" w:cs="Arial"/>
          <w:sz w:val="20"/>
          <w:szCs w:val="20"/>
          <w:lang w:val="en-GB"/>
        </w:rPr>
        <w:t xml:space="preserve">Participant 2: </w:t>
      </w:r>
      <w:r w:rsidR="00225EE3" w:rsidRPr="004E2F52">
        <w:rPr>
          <w:rFonts w:ascii="Arial" w:hAnsi="Arial" w:cs="Arial"/>
          <w:i/>
          <w:sz w:val="20"/>
          <w:szCs w:val="20"/>
          <w:lang w:val="en-GB"/>
        </w:rPr>
        <w:t>I agree, the main reason being that this here in December, when the fighting erupted, when you have fear you do not to crazy things, but they do. Innocent people died because bad things happened in the city.</w:t>
      </w:r>
      <w:r w:rsidR="008F4FE3" w:rsidRPr="00F23351">
        <w:rPr>
          <w:rStyle w:val="FootnoteReference"/>
          <w:rFonts w:ascii="Arial" w:hAnsi="Arial" w:cs="Arial"/>
          <w:i/>
          <w:sz w:val="20"/>
          <w:szCs w:val="20"/>
          <w:lang w:val="en-GB"/>
        </w:rPr>
        <w:footnoteReference w:id="77"/>
      </w:r>
    </w:p>
    <w:p w14:paraId="024CCB3C" w14:textId="594DF506" w:rsidR="00225EE3" w:rsidRPr="004E2F52" w:rsidRDefault="005D6290" w:rsidP="00225EE3">
      <w:pPr>
        <w:spacing w:line="360" w:lineRule="auto"/>
        <w:jc w:val="both"/>
        <w:rPr>
          <w:rFonts w:ascii="Arial" w:hAnsi="Arial" w:cs="Arial"/>
          <w:sz w:val="20"/>
          <w:szCs w:val="20"/>
          <w:lang w:val="en-GB"/>
        </w:rPr>
      </w:pPr>
      <w:r w:rsidRPr="00D50753">
        <w:rPr>
          <w:rFonts w:ascii="Arial" w:hAnsi="Arial" w:cs="Arial"/>
          <w:sz w:val="20"/>
          <w:szCs w:val="20"/>
          <w:lang w:val="en-GB"/>
        </w:rPr>
        <w:t>As visible in the excerpt above, it is clear that the Dink</w:t>
      </w:r>
      <w:r w:rsidR="002776A7">
        <w:rPr>
          <w:rFonts w:ascii="Arial" w:hAnsi="Arial" w:cs="Arial"/>
          <w:sz w:val="20"/>
          <w:szCs w:val="20"/>
          <w:lang w:val="en-GB"/>
        </w:rPr>
        <w:t>a</w:t>
      </w:r>
      <w:r w:rsidRPr="00D50753">
        <w:rPr>
          <w:rFonts w:ascii="Arial" w:hAnsi="Arial" w:cs="Arial"/>
          <w:sz w:val="20"/>
          <w:szCs w:val="20"/>
          <w:lang w:val="en-GB"/>
        </w:rPr>
        <w:t xml:space="preserve"> perceive t</w:t>
      </w:r>
      <w:r w:rsidRPr="00F2386F">
        <w:rPr>
          <w:rFonts w:ascii="Arial" w:hAnsi="Arial" w:cs="Arial"/>
          <w:sz w:val="20"/>
          <w:szCs w:val="20"/>
          <w:lang w:val="en-GB"/>
        </w:rPr>
        <w:t xml:space="preserve">he Nuer as an impatient and careless group of people that do whatever they feel like with focus on short-term individualistic goals. </w:t>
      </w:r>
      <w:r w:rsidR="001A6B27" w:rsidRPr="00F2386F">
        <w:rPr>
          <w:rFonts w:ascii="Arial" w:hAnsi="Arial" w:cs="Arial"/>
          <w:sz w:val="20"/>
          <w:szCs w:val="20"/>
          <w:lang w:val="en-GB"/>
        </w:rPr>
        <w:t xml:space="preserve">Arguably, the Dinka perceive the Nuer as being </w:t>
      </w:r>
      <w:r w:rsidR="00502623" w:rsidRPr="00AD0B38">
        <w:rPr>
          <w:rFonts w:ascii="Arial" w:hAnsi="Arial" w:cs="Arial"/>
          <w:sz w:val="20"/>
          <w:szCs w:val="20"/>
          <w:lang w:val="en-GB"/>
        </w:rPr>
        <w:t xml:space="preserve">distinct and </w:t>
      </w:r>
      <w:r w:rsidR="001A6B27" w:rsidRPr="004E2F52">
        <w:rPr>
          <w:rFonts w:ascii="Arial" w:hAnsi="Arial" w:cs="Arial"/>
          <w:sz w:val="20"/>
          <w:szCs w:val="20"/>
          <w:lang w:val="en-GB"/>
        </w:rPr>
        <w:t xml:space="preserve">different from them. </w:t>
      </w:r>
      <w:r w:rsidR="00480B63" w:rsidRPr="004E2F52">
        <w:rPr>
          <w:rFonts w:ascii="Arial" w:hAnsi="Arial" w:cs="Arial"/>
          <w:sz w:val="20"/>
          <w:szCs w:val="20"/>
          <w:lang w:val="en-GB"/>
        </w:rPr>
        <w:t>Yet, this</w:t>
      </w:r>
      <w:r w:rsidR="001A6B27" w:rsidRPr="004E2F52">
        <w:rPr>
          <w:rFonts w:ascii="Arial" w:hAnsi="Arial" w:cs="Arial"/>
          <w:sz w:val="20"/>
          <w:szCs w:val="20"/>
          <w:lang w:val="en-GB"/>
        </w:rPr>
        <w:t xml:space="preserve"> is </w:t>
      </w:r>
      <w:r w:rsidR="00480B63" w:rsidRPr="004E2F52">
        <w:rPr>
          <w:rFonts w:ascii="Arial" w:hAnsi="Arial" w:cs="Arial"/>
          <w:sz w:val="20"/>
          <w:szCs w:val="20"/>
          <w:lang w:val="en-GB"/>
        </w:rPr>
        <w:t xml:space="preserve">sometimes </w:t>
      </w:r>
      <w:r w:rsidR="001A6B27" w:rsidRPr="004E2F52">
        <w:rPr>
          <w:rFonts w:ascii="Arial" w:hAnsi="Arial" w:cs="Arial"/>
          <w:sz w:val="20"/>
          <w:szCs w:val="20"/>
          <w:lang w:val="en-GB"/>
        </w:rPr>
        <w:t xml:space="preserve">concealed by </w:t>
      </w:r>
      <w:r w:rsidR="002776A7">
        <w:rPr>
          <w:rFonts w:ascii="Arial" w:hAnsi="Arial" w:cs="Arial"/>
          <w:sz w:val="20"/>
          <w:szCs w:val="20"/>
          <w:lang w:val="en-GB"/>
        </w:rPr>
        <w:t xml:space="preserve">as members of both groups </w:t>
      </w:r>
      <w:r w:rsidR="006F7F22">
        <w:rPr>
          <w:rFonts w:ascii="Arial" w:hAnsi="Arial" w:cs="Arial"/>
          <w:sz w:val="20"/>
          <w:szCs w:val="20"/>
          <w:lang w:val="en-GB"/>
        </w:rPr>
        <w:t>use expressions such as</w:t>
      </w:r>
      <w:r w:rsidRPr="004E2F52">
        <w:rPr>
          <w:rFonts w:ascii="Arial" w:hAnsi="Arial" w:cs="Arial"/>
          <w:sz w:val="20"/>
          <w:szCs w:val="20"/>
          <w:lang w:val="en-GB"/>
        </w:rPr>
        <w:t xml:space="preserve"> “</w:t>
      </w:r>
      <w:r w:rsidR="006F7F22">
        <w:rPr>
          <w:rFonts w:ascii="Arial" w:hAnsi="Arial" w:cs="Arial"/>
          <w:sz w:val="20"/>
          <w:szCs w:val="20"/>
          <w:lang w:val="en-GB"/>
        </w:rPr>
        <w:t xml:space="preserve">we are all </w:t>
      </w:r>
      <w:r w:rsidRPr="004E2F52">
        <w:rPr>
          <w:rFonts w:ascii="Arial" w:hAnsi="Arial" w:cs="Arial"/>
          <w:sz w:val="20"/>
          <w:szCs w:val="20"/>
          <w:lang w:val="en-GB"/>
        </w:rPr>
        <w:t>South Sudanese”, “they are my brothers” or “</w:t>
      </w:r>
      <w:r w:rsidR="001A6B27" w:rsidRPr="004E2F52">
        <w:rPr>
          <w:rFonts w:ascii="Arial" w:hAnsi="Arial" w:cs="Arial"/>
          <w:sz w:val="20"/>
          <w:szCs w:val="20"/>
          <w:lang w:val="en-GB"/>
        </w:rPr>
        <w:t>we</w:t>
      </w:r>
      <w:r w:rsidRPr="004E2F52">
        <w:rPr>
          <w:rFonts w:ascii="Arial" w:hAnsi="Arial" w:cs="Arial"/>
          <w:sz w:val="20"/>
          <w:szCs w:val="20"/>
          <w:lang w:val="en-GB"/>
        </w:rPr>
        <w:t xml:space="preserve"> are one people in one nation”</w:t>
      </w:r>
      <w:r w:rsidR="001A6B27" w:rsidRPr="004E2F52">
        <w:rPr>
          <w:rFonts w:ascii="Arial" w:hAnsi="Arial" w:cs="Arial"/>
          <w:sz w:val="20"/>
          <w:szCs w:val="20"/>
          <w:lang w:val="en-GB"/>
        </w:rPr>
        <w:t>.</w:t>
      </w:r>
      <w:r w:rsidRPr="00F23351">
        <w:rPr>
          <w:rStyle w:val="FootnoteReference"/>
          <w:rFonts w:ascii="Arial" w:hAnsi="Arial" w:cs="Arial"/>
          <w:sz w:val="20"/>
          <w:szCs w:val="20"/>
          <w:lang w:val="en-GB"/>
        </w:rPr>
        <w:footnoteReference w:id="78"/>
      </w:r>
      <w:r w:rsidR="001A6B27" w:rsidRPr="00F23351">
        <w:rPr>
          <w:rFonts w:ascii="Arial" w:hAnsi="Arial" w:cs="Arial"/>
          <w:sz w:val="20"/>
          <w:szCs w:val="20"/>
          <w:lang w:val="en-GB"/>
        </w:rPr>
        <w:t xml:space="preserve"> Thus, the ten</w:t>
      </w:r>
      <w:r w:rsidR="00502623" w:rsidRPr="00D50753">
        <w:rPr>
          <w:rFonts w:ascii="Arial" w:hAnsi="Arial" w:cs="Arial"/>
          <w:sz w:val="20"/>
          <w:szCs w:val="20"/>
          <w:lang w:val="en-GB"/>
        </w:rPr>
        <w:t>sion and pervasive attitudes can be interpreted as being</w:t>
      </w:r>
      <w:r w:rsidR="001A6B27" w:rsidRPr="00F2386F">
        <w:rPr>
          <w:rFonts w:ascii="Arial" w:hAnsi="Arial" w:cs="Arial"/>
          <w:sz w:val="20"/>
          <w:szCs w:val="20"/>
          <w:lang w:val="en-GB"/>
        </w:rPr>
        <w:t xml:space="preserve"> concealed or mitigated by a national identity. Often, however, this national identity </w:t>
      </w:r>
      <w:r w:rsidR="001A6B27" w:rsidRPr="004E2F52">
        <w:rPr>
          <w:rFonts w:ascii="Arial" w:hAnsi="Arial" w:cs="Arial"/>
          <w:sz w:val="20"/>
          <w:szCs w:val="20"/>
          <w:lang w:val="en-GB"/>
        </w:rPr>
        <w:t xml:space="preserve">proves relatively weak </w:t>
      </w:r>
      <w:r w:rsidR="00F06BEC" w:rsidRPr="004E2F52">
        <w:rPr>
          <w:rFonts w:ascii="Arial" w:hAnsi="Arial" w:cs="Arial"/>
          <w:sz w:val="20"/>
          <w:szCs w:val="20"/>
          <w:lang w:val="en-GB"/>
        </w:rPr>
        <w:t xml:space="preserve">and prejudicial attitudes and negative stereotypes </w:t>
      </w:r>
      <w:r w:rsidR="000F2F00" w:rsidRPr="004E2F52">
        <w:rPr>
          <w:rFonts w:ascii="Arial" w:hAnsi="Arial" w:cs="Arial"/>
          <w:sz w:val="20"/>
          <w:szCs w:val="20"/>
          <w:lang w:val="en-GB"/>
        </w:rPr>
        <w:t xml:space="preserve">underneath </w:t>
      </w:r>
      <w:r w:rsidR="00F06BEC" w:rsidRPr="004E2F52">
        <w:rPr>
          <w:rFonts w:ascii="Arial" w:hAnsi="Arial" w:cs="Arial"/>
          <w:sz w:val="20"/>
          <w:szCs w:val="20"/>
          <w:lang w:val="en-GB"/>
        </w:rPr>
        <w:t xml:space="preserve">become apparent. </w:t>
      </w:r>
      <w:r w:rsidR="00502623" w:rsidRPr="004E2F52">
        <w:rPr>
          <w:rFonts w:ascii="Arial" w:hAnsi="Arial" w:cs="Arial"/>
          <w:sz w:val="20"/>
          <w:szCs w:val="20"/>
          <w:lang w:val="en-GB"/>
        </w:rPr>
        <w:t xml:space="preserve">Although this national identity renders </w:t>
      </w:r>
      <w:r w:rsidR="006F7F22">
        <w:rPr>
          <w:rFonts w:ascii="Arial" w:hAnsi="Arial" w:cs="Arial"/>
          <w:sz w:val="20"/>
          <w:szCs w:val="20"/>
          <w:lang w:val="en-GB"/>
        </w:rPr>
        <w:t xml:space="preserve">the </w:t>
      </w:r>
      <w:r w:rsidR="00502623" w:rsidRPr="004E2F52">
        <w:rPr>
          <w:rFonts w:ascii="Arial" w:hAnsi="Arial" w:cs="Arial"/>
          <w:sz w:val="20"/>
          <w:szCs w:val="20"/>
          <w:lang w:val="en-GB"/>
        </w:rPr>
        <w:t xml:space="preserve">Dinka and Nuer </w:t>
      </w:r>
      <w:r w:rsidR="000175F5" w:rsidRPr="004E2F52">
        <w:rPr>
          <w:rFonts w:ascii="Arial" w:hAnsi="Arial" w:cs="Arial"/>
          <w:sz w:val="20"/>
          <w:szCs w:val="20"/>
          <w:lang w:val="en-GB"/>
        </w:rPr>
        <w:t>similar in relation to, for example the Sudanese</w:t>
      </w:r>
      <w:r w:rsidR="005B3545" w:rsidRPr="004E2F52">
        <w:rPr>
          <w:rFonts w:ascii="Arial" w:hAnsi="Arial" w:cs="Arial"/>
          <w:sz w:val="20"/>
          <w:szCs w:val="20"/>
          <w:lang w:val="en-GB"/>
        </w:rPr>
        <w:t xml:space="preserve"> as diverse groups under a single national label</w:t>
      </w:r>
      <w:r w:rsidR="00502623" w:rsidRPr="004E2F52">
        <w:rPr>
          <w:rFonts w:ascii="Arial" w:hAnsi="Arial" w:cs="Arial"/>
          <w:sz w:val="20"/>
          <w:szCs w:val="20"/>
          <w:lang w:val="en-GB"/>
        </w:rPr>
        <w:t xml:space="preserve">, their main differences are predominantly drawn from ethnicity rather than religion or geography. This echoes the findings of </w:t>
      </w:r>
      <w:r w:rsidR="00480B63" w:rsidRPr="004E2F52">
        <w:rPr>
          <w:rFonts w:ascii="Arial" w:hAnsi="Arial" w:cs="Arial"/>
          <w:sz w:val="20"/>
          <w:szCs w:val="20"/>
          <w:lang w:val="en-GB"/>
        </w:rPr>
        <w:t xml:space="preserve">what </w:t>
      </w:r>
      <w:r w:rsidR="00502623" w:rsidRPr="004E2F52">
        <w:rPr>
          <w:rFonts w:ascii="Arial" w:hAnsi="Arial" w:cs="Arial"/>
          <w:sz w:val="20"/>
          <w:szCs w:val="20"/>
          <w:lang w:val="en-GB"/>
        </w:rPr>
        <w:t xml:space="preserve">Bar-Tal </w:t>
      </w:r>
      <w:r w:rsidR="00480B63" w:rsidRPr="004E2F52">
        <w:rPr>
          <w:rFonts w:ascii="Arial" w:hAnsi="Arial" w:cs="Arial"/>
          <w:sz w:val="20"/>
          <w:szCs w:val="20"/>
          <w:lang w:val="en-GB"/>
        </w:rPr>
        <w:t>calls the</w:t>
      </w:r>
      <w:r w:rsidR="00502623" w:rsidRPr="004E2F52">
        <w:rPr>
          <w:rFonts w:ascii="Arial" w:hAnsi="Arial" w:cs="Arial"/>
          <w:sz w:val="20"/>
          <w:szCs w:val="20"/>
          <w:lang w:val="en-GB"/>
        </w:rPr>
        <w:t xml:space="preserve"> delegitimisation of a group based on the main perceived difference</w:t>
      </w:r>
      <w:r w:rsidR="00BC5A3E" w:rsidRPr="004E2F52">
        <w:rPr>
          <w:rFonts w:ascii="Arial" w:hAnsi="Arial" w:cs="Arial"/>
          <w:sz w:val="20"/>
          <w:szCs w:val="20"/>
          <w:lang w:val="en-GB"/>
        </w:rPr>
        <w:t>, in this case ethnicity</w:t>
      </w:r>
      <w:r w:rsidR="00502623" w:rsidRPr="004E2F52">
        <w:rPr>
          <w:rFonts w:ascii="Arial" w:hAnsi="Arial" w:cs="Arial"/>
          <w:sz w:val="20"/>
          <w:szCs w:val="20"/>
          <w:lang w:val="en-GB"/>
        </w:rPr>
        <w:t>.</w:t>
      </w:r>
      <w:r w:rsidR="00502623" w:rsidRPr="00F23351">
        <w:rPr>
          <w:rStyle w:val="FootnoteReference"/>
          <w:rFonts w:ascii="Arial" w:hAnsi="Arial" w:cs="Arial"/>
          <w:sz w:val="20"/>
          <w:szCs w:val="20"/>
          <w:lang w:val="en-GB"/>
        </w:rPr>
        <w:footnoteReference w:id="79"/>
      </w:r>
      <w:r w:rsidR="00502623" w:rsidRPr="00F23351">
        <w:rPr>
          <w:rFonts w:ascii="Arial" w:hAnsi="Arial" w:cs="Arial"/>
          <w:sz w:val="20"/>
          <w:szCs w:val="20"/>
          <w:lang w:val="en-GB"/>
        </w:rPr>
        <w:t xml:space="preserve"> </w:t>
      </w:r>
      <w:r w:rsidR="00B2268A" w:rsidRPr="00D50753">
        <w:rPr>
          <w:rFonts w:ascii="Arial" w:hAnsi="Arial" w:cs="Arial"/>
          <w:sz w:val="20"/>
          <w:szCs w:val="20"/>
          <w:lang w:val="en-GB"/>
        </w:rPr>
        <w:t>Thus, perceived differences seem</w:t>
      </w:r>
      <w:r w:rsidR="00F06BEC" w:rsidRPr="00F2386F">
        <w:rPr>
          <w:rFonts w:ascii="Arial" w:hAnsi="Arial" w:cs="Arial"/>
          <w:sz w:val="20"/>
          <w:szCs w:val="20"/>
          <w:lang w:val="en-GB"/>
        </w:rPr>
        <w:t xml:space="preserve"> to become actual differences between the two groups</w:t>
      </w:r>
      <w:r w:rsidR="00BC5A3E" w:rsidRPr="00F2386F">
        <w:rPr>
          <w:rFonts w:ascii="Arial" w:hAnsi="Arial" w:cs="Arial"/>
          <w:sz w:val="20"/>
          <w:szCs w:val="20"/>
          <w:lang w:val="en-GB"/>
        </w:rPr>
        <w:t xml:space="preserve"> as ethnic differences lead to stereotyping and delegitimisation of cultural norms and values</w:t>
      </w:r>
      <w:r w:rsidR="00F06BEC" w:rsidRPr="00AD0B38">
        <w:rPr>
          <w:rFonts w:ascii="Arial" w:hAnsi="Arial" w:cs="Arial"/>
          <w:sz w:val="20"/>
          <w:szCs w:val="20"/>
          <w:lang w:val="en-GB"/>
        </w:rPr>
        <w:t>.</w:t>
      </w:r>
      <w:r w:rsidR="00B2268A" w:rsidRPr="004E2F52">
        <w:rPr>
          <w:rFonts w:ascii="Arial" w:hAnsi="Arial" w:cs="Arial"/>
          <w:sz w:val="20"/>
          <w:szCs w:val="20"/>
          <w:lang w:val="en-GB"/>
        </w:rPr>
        <w:t xml:space="preserve"> </w:t>
      </w:r>
      <w:r w:rsidR="00480B63" w:rsidRPr="004E2F52">
        <w:rPr>
          <w:rFonts w:ascii="Arial" w:hAnsi="Arial" w:cs="Arial"/>
          <w:sz w:val="20"/>
          <w:szCs w:val="20"/>
          <w:lang w:val="en-GB"/>
        </w:rPr>
        <w:t xml:space="preserve">In case of the excerpt above, the process of delegitimisation rendered the Nuer-outgroup a fearless mob while the Dinka-ingroup was perceived as socially responsible, reflecting and victimised. </w:t>
      </w:r>
      <w:r w:rsidR="00B2268A" w:rsidRPr="004E2F52">
        <w:rPr>
          <w:rFonts w:ascii="Arial" w:hAnsi="Arial" w:cs="Arial"/>
          <w:sz w:val="20"/>
          <w:szCs w:val="20"/>
          <w:lang w:val="en-GB"/>
        </w:rPr>
        <w:t>This process</w:t>
      </w:r>
      <w:r w:rsidR="008D14BB" w:rsidRPr="004E2F52">
        <w:rPr>
          <w:rFonts w:ascii="Arial" w:hAnsi="Arial" w:cs="Arial"/>
          <w:sz w:val="20"/>
          <w:szCs w:val="20"/>
          <w:lang w:val="en-GB"/>
        </w:rPr>
        <w:t xml:space="preserve"> gives us an idea of</w:t>
      </w:r>
      <w:r w:rsidR="00B2268A" w:rsidRPr="004E2F52">
        <w:rPr>
          <w:rFonts w:ascii="Arial" w:hAnsi="Arial" w:cs="Arial"/>
          <w:sz w:val="20"/>
          <w:szCs w:val="20"/>
          <w:lang w:val="en-GB"/>
        </w:rPr>
        <w:t xml:space="preserve"> how and why the political conflict was able to trickle down to the grassroots and lead to socially constructed distinctiveness</w:t>
      </w:r>
      <w:r w:rsidR="00F7229E" w:rsidRPr="004E2F52">
        <w:rPr>
          <w:rFonts w:ascii="Arial" w:hAnsi="Arial" w:cs="Arial"/>
          <w:sz w:val="20"/>
          <w:szCs w:val="20"/>
          <w:lang w:val="en-GB"/>
        </w:rPr>
        <w:t xml:space="preserve"> and, ultimately, violence</w:t>
      </w:r>
      <w:r w:rsidR="00B2268A" w:rsidRPr="004E2F52">
        <w:rPr>
          <w:rFonts w:ascii="Arial" w:hAnsi="Arial" w:cs="Arial"/>
          <w:sz w:val="20"/>
          <w:szCs w:val="20"/>
          <w:lang w:val="en-GB"/>
        </w:rPr>
        <w:t xml:space="preserve">. </w:t>
      </w:r>
    </w:p>
    <w:p w14:paraId="2D66B073" w14:textId="14DF6C3E" w:rsidR="00E864C9" w:rsidRPr="004E2F52" w:rsidRDefault="00E864C9" w:rsidP="003F0F03">
      <w:pPr>
        <w:pStyle w:val="Heading2"/>
        <w:rPr>
          <w:rFonts w:ascii="Arial" w:hAnsi="Arial" w:cs="Arial"/>
          <w:lang w:val="en-GB"/>
        </w:rPr>
      </w:pPr>
      <w:bookmarkStart w:id="43" w:name="_Toc282699806"/>
      <w:r w:rsidRPr="004E2F52">
        <w:rPr>
          <w:rFonts w:ascii="Arial" w:hAnsi="Arial" w:cs="Arial"/>
          <w:lang w:val="en-GB"/>
        </w:rPr>
        <w:t>Limited attribution of emotions to the Outgroup as a form of Dehumanisation</w:t>
      </w:r>
      <w:bookmarkEnd w:id="43"/>
    </w:p>
    <w:p w14:paraId="1C04D9D6" w14:textId="77777777" w:rsidR="003F0F03" w:rsidRPr="004E2F52" w:rsidRDefault="003F0F03" w:rsidP="001722C4">
      <w:pPr>
        <w:spacing w:line="360" w:lineRule="auto"/>
        <w:jc w:val="both"/>
        <w:rPr>
          <w:rFonts w:ascii="Arial" w:hAnsi="Arial" w:cs="Arial"/>
          <w:sz w:val="20"/>
          <w:szCs w:val="20"/>
          <w:lang w:val="en-GB"/>
        </w:rPr>
      </w:pPr>
    </w:p>
    <w:p w14:paraId="4E805402" w14:textId="17617618" w:rsidR="0035406A" w:rsidRPr="004E2F52" w:rsidRDefault="008A0612" w:rsidP="001722C4">
      <w:pPr>
        <w:spacing w:line="360" w:lineRule="auto"/>
        <w:jc w:val="both"/>
        <w:rPr>
          <w:rFonts w:ascii="Arial" w:hAnsi="Arial" w:cs="Arial"/>
          <w:sz w:val="20"/>
          <w:szCs w:val="20"/>
          <w:lang w:val="en-GB"/>
        </w:rPr>
      </w:pPr>
      <w:r w:rsidRPr="004E2F52">
        <w:rPr>
          <w:rFonts w:ascii="Arial" w:hAnsi="Arial" w:cs="Arial"/>
          <w:sz w:val="20"/>
          <w:szCs w:val="20"/>
          <w:lang w:val="en-GB"/>
        </w:rPr>
        <w:t>Regardless of whether one looks as the findings from the focus groups in quantitative or qualitative terms, it becomes clear that the Dinka attributed more emotions in general to the</w:t>
      </w:r>
      <w:r w:rsidR="00686898" w:rsidRPr="004E2F52">
        <w:rPr>
          <w:rFonts w:ascii="Arial" w:hAnsi="Arial" w:cs="Arial"/>
          <w:sz w:val="20"/>
          <w:szCs w:val="20"/>
          <w:lang w:val="en-GB"/>
        </w:rPr>
        <w:t>ir</w:t>
      </w:r>
      <w:r w:rsidRPr="004E2F52">
        <w:rPr>
          <w:rFonts w:ascii="Arial" w:hAnsi="Arial" w:cs="Arial"/>
          <w:sz w:val="20"/>
          <w:szCs w:val="20"/>
          <w:lang w:val="en-GB"/>
        </w:rPr>
        <w:t xml:space="preserve"> ingroup</w:t>
      </w:r>
      <w:r w:rsidR="00686898" w:rsidRPr="004E2F52">
        <w:rPr>
          <w:rFonts w:ascii="Arial" w:hAnsi="Arial" w:cs="Arial"/>
          <w:sz w:val="20"/>
          <w:szCs w:val="20"/>
          <w:lang w:val="en-GB"/>
        </w:rPr>
        <w:t xml:space="preserve"> </w:t>
      </w:r>
      <w:r w:rsidRPr="004E2F52">
        <w:rPr>
          <w:rFonts w:ascii="Arial" w:hAnsi="Arial" w:cs="Arial"/>
          <w:sz w:val="20"/>
          <w:szCs w:val="20"/>
          <w:lang w:val="en-GB"/>
        </w:rPr>
        <w:t>compared to the outgroup.</w:t>
      </w:r>
      <w:r w:rsidR="008160A6" w:rsidRPr="004E2F52">
        <w:rPr>
          <w:rFonts w:ascii="Arial" w:hAnsi="Arial" w:cs="Arial"/>
          <w:sz w:val="20"/>
          <w:szCs w:val="20"/>
          <w:lang w:val="en-GB"/>
        </w:rPr>
        <w:t xml:space="preserve"> This not only mirror</w:t>
      </w:r>
      <w:r w:rsidR="00913C38" w:rsidRPr="004E2F52">
        <w:rPr>
          <w:rFonts w:ascii="Arial" w:hAnsi="Arial" w:cs="Arial"/>
          <w:sz w:val="20"/>
          <w:szCs w:val="20"/>
          <w:lang w:val="en-GB"/>
        </w:rPr>
        <w:t>s</w:t>
      </w:r>
      <w:r w:rsidR="008160A6" w:rsidRPr="004E2F52">
        <w:rPr>
          <w:rFonts w:ascii="Arial" w:hAnsi="Arial" w:cs="Arial"/>
          <w:sz w:val="20"/>
          <w:szCs w:val="20"/>
          <w:lang w:val="en-GB"/>
        </w:rPr>
        <w:t xml:space="preserve"> the general findings from the structured interviews</w:t>
      </w:r>
      <w:r w:rsidR="00913C38" w:rsidRPr="004E2F52">
        <w:rPr>
          <w:rFonts w:ascii="Arial" w:hAnsi="Arial" w:cs="Arial"/>
          <w:sz w:val="20"/>
          <w:szCs w:val="20"/>
          <w:lang w:val="en-GB"/>
        </w:rPr>
        <w:t>,</w:t>
      </w:r>
      <w:r w:rsidR="008160A6" w:rsidRPr="004E2F52">
        <w:rPr>
          <w:rFonts w:ascii="Arial" w:hAnsi="Arial" w:cs="Arial"/>
          <w:sz w:val="20"/>
          <w:szCs w:val="20"/>
          <w:lang w:val="en-GB"/>
        </w:rPr>
        <w:t xml:space="preserve"> that the outgroup is deprived of </w:t>
      </w:r>
      <w:r w:rsidR="00752CAA" w:rsidRPr="004E2F52">
        <w:rPr>
          <w:rFonts w:ascii="Arial" w:hAnsi="Arial" w:cs="Arial"/>
          <w:sz w:val="20"/>
          <w:szCs w:val="20"/>
          <w:lang w:val="en-GB"/>
        </w:rPr>
        <w:t>most emotions, but also indicate</w:t>
      </w:r>
      <w:r w:rsidR="00913C38" w:rsidRPr="004E2F52">
        <w:rPr>
          <w:rFonts w:ascii="Arial" w:hAnsi="Arial" w:cs="Arial"/>
          <w:sz w:val="20"/>
          <w:szCs w:val="20"/>
          <w:lang w:val="en-GB"/>
        </w:rPr>
        <w:t>s</w:t>
      </w:r>
      <w:r w:rsidR="00752CAA" w:rsidRPr="004E2F52">
        <w:rPr>
          <w:rFonts w:ascii="Arial" w:hAnsi="Arial" w:cs="Arial"/>
          <w:sz w:val="20"/>
          <w:szCs w:val="20"/>
          <w:lang w:val="en-GB"/>
        </w:rPr>
        <w:t xml:space="preserve"> a more polarised attribution</w:t>
      </w:r>
      <w:r w:rsidR="00913C38" w:rsidRPr="004E2F52">
        <w:rPr>
          <w:rFonts w:ascii="Arial" w:hAnsi="Arial" w:cs="Arial"/>
          <w:sz w:val="20"/>
          <w:szCs w:val="20"/>
          <w:lang w:val="en-GB"/>
        </w:rPr>
        <w:t>,</w:t>
      </w:r>
      <w:r w:rsidR="00752CAA" w:rsidRPr="004E2F52">
        <w:rPr>
          <w:rFonts w:ascii="Arial" w:hAnsi="Arial" w:cs="Arial"/>
          <w:sz w:val="20"/>
          <w:szCs w:val="20"/>
          <w:lang w:val="en-GB"/>
        </w:rPr>
        <w:t xml:space="preserve"> in that most positive primary and secondary emotions were reserved for the ingroup. This emphasise</w:t>
      </w:r>
      <w:r w:rsidR="00913C38" w:rsidRPr="004E2F52">
        <w:rPr>
          <w:rFonts w:ascii="Arial" w:hAnsi="Arial" w:cs="Arial"/>
          <w:sz w:val="20"/>
          <w:szCs w:val="20"/>
          <w:lang w:val="en-GB"/>
        </w:rPr>
        <w:t>s</w:t>
      </w:r>
      <w:r w:rsidR="00752CAA" w:rsidRPr="004E2F52">
        <w:rPr>
          <w:rFonts w:ascii="Arial" w:hAnsi="Arial" w:cs="Arial"/>
          <w:sz w:val="20"/>
          <w:szCs w:val="20"/>
          <w:lang w:val="en-GB"/>
        </w:rPr>
        <w:t xml:space="preserve"> </w:t>
      </w:r>
      <w:r w:rsidR="00402032" w:rsidRPr="004E2F52">
        <w:rPr>
          <w:rFonts w:ascii="Arial" w:hAnsi="Arial" w:cs="Arial"/>
          <w:sz w:val="20"/>
          <w:szCs w:val="20"/>
          <w:lang w:val="en-GB"/>
        </w:rPr>
        <w:t>the</w:t>
      </w:r>
      <w:r w:rsidR="008160A6" w:rsidRPr="004E2F52">
        <w:rPr>
          <w:rFonts w:ascii="Arial" w:hAnsi="Arial" w:cs="Arial"/>
          <w:sz w:val="20"/>
          <w:szCs w:val="20"/>
          <w:lang w:val="en-GB"/>
        </w:rPr>
        <w:t xml:space="preserve"> delegitimisation and dehumanisation</w:t>
      </w:r>
      <w:r w:rsidR="00402032" w:rsidRPr="004E2F52">
        <w:rPr>
          <w:rFonts w:ascii="Arial" w:hAnsi="Arial" w:cs="Arial"/>
          <w:sz w:val="20"/>
          <w:szCs w:val="20"/>
          <w:lang w:val="en-GB"/>
        </w:rPr>
        <w:t xml:space="preserve"> taking place</w:t>
      </w:r>
      <w:r w:rsidR="00752CAA" w:rsidRPr="004E2F52">
        <w:rPr>
          <w:rFonts w:ascii="Arial" w:hAnsi="Arial" w:cs="Arial"/>
          <w:sz w:val="20"/>
          <w:szCs w:val="20"/>
          <w:lang w:val="en-GB"/>
        </w:rPr>
        <w:t xml:space="preserve"> between the Dinka and the Nuer</w:t>
      </w:r>
      <w:r w:rsidR="008160A6" w:rsidRPr="004E2F52">
        <w:rPr>
          <w:rFonts w:ascii="Arial" w:hAnsi="Arial" w:cs="Arial"/>
          <w:sz w:val="20"/>
          <w:szCs w:val="20"/>
          <w:lang w:val="en-GB"/>
        </w:rPr>
        <w:t>.</w:t>
      </w:r>
      <w:r w:rsidR="00752CAA" w:rsidRPr="004E2F52">
        <w:rPr>
          <w:rFonts w:ascii="Arial" w:hAnsi="Arial" w:cs="Arial"/>
          <w:sz w:val="20"/>
          <w:szCs w:val="20"/>
          <w:lang w:val="en-GB"/>
        </w:rPr>
        <w:t xml:space="preserve"> Similar to the findings from the structured interviews, this is most likely an expression for mechanistic dehumanisation</w:t>
      </w:r>
      <w:r w:rsidR="0035406A" w:rsidRPr="004E2F52">
        <w:rPr>
          <w:rFonts w:ascii="Arial" w:hAnsi="Arial" w:cs="Arial"/>
          <w:sz w:val="20"/>
          <w:szCs w:val="20"/>
          <w:lang w:val="en-GB"/>
        </w:rPr>
        <w:t>. In that sense, the attribution of emotions predominantly to the ingroup renders a humanisation of the ingroup and a dehumanisation of the outgroup at the same time.</w:t>
      </w:r>
      <w:r w:rsidR="000E3C1B" w:rsidRPr="004E2F52">
        <w:rPr>
          <w:rFonts w:ascii="Arial" w:hAnsi="Arial" w:cs="Arial"/>
          <w:sz w:val="20"/>
          <w:szCs w:val="20"/>
          <w:lang w:val="en-GB"/>
        </w:rPr>
        <w:t xml:space="preserve"> Moreover, the Dinka also tended to blame the Nuer tribe at large for triggering the December violence. The following passage illustrates this </w:t>
      </w:r>
      <w:r w:rsidR="00B77C74" w:rsidRPr="004E2F52">
        <w:rPr>
          <w:rFonts w:ascii="Arial" w:hAnsi="Arial" w:cs="Arial"/>
          <w:sz w:val="20"/>
          <w:szCs w:val="20"/>
          <w:lang w:val="en-GB"/>
        </w:rPr>
        <w:t>point:</w:t>
      </w:r>
    </w:p>
    <w:p w14:paraId="508D9D3F" w14:textId="77777777" w:rsidR="008B2E1E" w:rsidRPr="004E2F52" w:rsidRDefault="008B2E1E" w:rsidP="008B2E1E">
      <w:pPr>
        <w:spacing w:line="360" w:lineRule="auto"/>
        <w:jc w:val="center"/>
        <w:rPr>
          <w:rFonts w:ascii="Arial" w:hAnsi="Arial" w:cs="Arial"/>
          <w:sz w:val="20"/>
          <w:szCs w:val="20"/>
          <w:lang w:val="en-GB"/>
        </w:rPr>
      </w:pPr>
      <w:r w:rsidRPr="004E2F52">
        <w:rPr>
          <w:rFonts w:ascii="Arial" w:hAnsi="Arial" w:cs="Arial"/>
          <w:b/>
          <w:sz w:val="20"/>
          <w:szCs w:val="20"/>
          <w:u w:val="single"/>
          <w:lang w:val="en-GB"/>
        </w:rPr>
        <w:t>Dinka Focus group 1:</w:t>
      </w:r>
    </w:p>
    <w:p w14:paraId="5E603D58" w14:textId="77777777" w:rsidR="007854BB" w:rsidRPr="004E2F52" w:rsidRDefault="007854BB" w:rsidP="001C1EF5">
      <w:pPr>
        <w:spacing w:line="360" w:lineRule="auto"/>
        <w:jc w:val="center"/>
        <w:rPr>
          <w:rFonts w:ascii="Arial" w:hAnsi="Arial" w:cs="Arial"/>
          <w:b/>
          <w:i/>
          <w:sz w:val="20"/>
          <w:szCs w:val="20"/>
          <w:lang w:val="en-GB"/>
        </w:rPr>
      </w:pPr>
    </w:p>
    <w:p w14:paraId="4D1C804A" w14:textId="5AC1A475" w:rsidR="001C1EF5" w:rsidRPr="004E2F52" w:rsidRDefault="007854BB" w:rsidP="000175F5">
      <w:pPr>
        <w:ind w:left="720"/>
        <w:rPr>
          <w:rFonts w:ascii="Arial" w:hAnsi="Arial" w:cs="Arial"/>
          <w:i/>
          <w:sz w:val="20"/>
          <w:szCs w:val="20"/>
          <w:lang w:val="en-GB"/>
        </w:rPr>
      </w:pPr>
      <w:r w:rsidRPr="004E2F52">
        <w:rPr>
          <w:rFonts w:ascii="Arial" w:hAnsi="Arial" w:cs="Arial"/>
          <w:sz w:val="20"/>
          <w:szCs w:val="20"/>
          <w:lang w:val="en-GB"/>
        </w:rPr>
        <w:t xml:space="preserve">Participant 4: </w:t>
      </w:r>
      <w:r w:rsidR="001C1EF5" w:rsidRPr="004E2F52">
        <w:rPr>
          <w:rFonts w:ascii="Arial" w:hAnsi="Arial" w:cs="Arial"/>
          <w:i/>
          <w:sz w:val="20"/>
          <w:szCs w:val="20"/>
          <w:lang w:val="en-GB"/>
        </w:rPr>
        <w:t>On this point, I do not know who is the most guilty. The government says it is right. But it could be both sides, because crimes has been committed by both sides.</w:t>
      </w:r>
    </w:p>
    <w:p w14:paraId="06F0210A" w14:textId="63D64F87" w:rsidR="001C1EF5" w:rsidRPr="004E2F52" w:rsidRDefault="008B2E1E" w:rsidP="000175F5">
      <w:pPr>
        <w:ind w:left="720"/>
        <w:rPr>
          <w:rFonts w:ascii="Arial" w:hAnsi="Arial" w:cs="Arial"/>
          <w:b/>
          <w:i/>
          <w:sz w:val="20"/>
          <w:szCs w:val="20"/>
          <w:lang w:val="en-GB"/>
        </w:rPr>
      </w:pPr>
      <w:r w:rsidRPr="004E2F52">
        <w:rPr>
          <w:rFonts w:ascii="Arial" w:hAnsi="Arial" w:cs="Arial"/>
          <w:b/>
          <w:i/>
          <w:sz w:val="20"/>
          <w:szCs w:val="20"/>
          <w:lang w:val="en-GB"/>
        </w:rPr>
        <w:t xml:space="preserve">Moderator: </w:t>
      </w:r>
      <w:r w:rsidR="001C1EF5" w:rsidRPr="004E2F52">
        <w:rPr>
          <w:rFonts w:ascii="Arial" w:hAnsi="Arial" w:cs="Arial"/>
          <w:b/>
          <w:i/>
          <w:sz w:val="20"/>
          <w:szCs w:val="20"/>
          <w:lang w:val="en-GB"/>
        </w:rPr>
        <w:t>And you, do you agree?</w:t>
      </w:r>
    </w:p>
    <w:p w14:paraId="325360C6" w14:textId="602725FA" w:rsidR="001C1EF5" w:rsidRPr="004E2F52" w:rsidRDefault="007854BB" w:rsidP="000175F5">
      <w:pPr>
        <w:ind w:left="720"/>
        <w:rPr>
          <w:rFonts w:ascii="Arial" w:hAnsi="Arial" w:cs="Arial"/>
          <w:i/>
          <w:sz w:val="20"/>
          <w:szCs w:val="20"/>
          <w:lang w:val="en-GB"/>
        </w:rPr>
      </w:pPr>
      <w:r w:rsidRPr="004E2F52">
        <w:rPr>
          <w:rFonts w:ascii="Arial" w:hAnsi="Arial" w:cs="Arial"/>
          <w:sz w:val="20"/>
          <w:szCs w:val="20"/>
          <w:lang w:val="en-GB"/>
        </w:rPr>
        <w:t xml:space="preserve">Participant 2: </w:t>
      </w:r>
      <w:r w:rsidR="001C1EF5" w:rsidRPr="004E2F52">
        <w:rPr>
          <w:rFonts w:ascii="Arial" w:hAnsi="Arial" w:cs="Arial"/>
          <w:i/>
          <w:sz w:val="20"/>
          <w:szCs w:val="20"/>
          <w:lang w:val="en-GB"/>
        </w:rPr>
        <w:t>For me, Riek Machar has been known as a rebel, he has rebelled many times. He rebelled in 1991 against Garang. He was defeated and went to Kh</w:t>
      </w:r>
      <w:r w:rsidR="000E3C1B" w:rsidRPr="004E2F52">
        <w:rPr>
          <w:rFonts w:ascii="Arial" w:hAnsi="Arial" w:cs="Arial"/>
          <w:i/>
          <w:sz w:val="20"/>
          <w:szCs w:val="20"/>
          <w:lang w:val="en-GB"/>
        </w:rPr>
        <w:t>artoum to stay there. This guy,</w:t>
      </w:r>
      <w:r w:rsidR="00913C38" w:rsidRPr="004E2F52">
        <w:rPr>
          <w:rFonts w:ascii="Arial" w:hAnsi="Arial" w:cs="Arial"/>
          <w:i/>
          <w:sz w:val="20"/>
          <w:szCs w:val="20"/>
          <w:lang w:val="en-GB"/>
        </w:rPr>
        <w:t xml:space="preserve"> </w:t>
      </w:r>
      <w:r w:rsidR="001C1EF5" w:rsidRPr="004E2F52">
        <w:rPr>
          <w:rFonts w:ascii="Arial" w:hAnsi="Arial" w:cs="Arial"/>
          <w:i/>
          <w:sz w:val="20"/>
          <w:szCs w:val="20"/>
          <w:lang w:val="en-GB"/>
        </w:rPr>
        <w:t>is a power</w:t>
      </w:r>
      <w:r w:rsidR="00913C38" w:rsidRPr="004E2F52">
        <w:rPr>
          <w:rFonts w:ascii="Arial" w:hAnsi="Arial" w:cs="Arial"/>
          <w:i/>
          <w:sz w:val="20"/>
          <w:szCs w:val="20"/>
          <w:lang w:val="en-GB"/>
        </w:rPr>
        <w:t xml:space="preserve"> </w:t>
      </w:r>
      <w:r w:rsidR="001C1EF5" w:rsidRPr="004E2F52">
        <w:rPr>
          <w:rFonts w:ascii="Arial" w:hAnsi="Arial" w:cs="Arial"/>
          <w:i/>
          <w:sz w:val="20"/>
          <w:szCs w:val="20"/>
          <w:lang w:val="en-GB"/>
        </w:rPr>
        <w:t xml:space="preserve">hungry person, and this is the same thing he has done now, he wants to topple Salva Kiir. Of course, after failing to state the coup, he left and started rebuilding. So he’s guilty. He’s guilty. </w:t>
      </w:r>
    </w:p>
    <w:p w14:paraId="4CAEBF29" w14:textId="2FB5DF7C" w:rsidR="001E0B1F" w:rsidRPr="004E2F52" w:rsidRDefault="008B2E1E" w:rsidP="000175F5">
      <w:pPr>
        <w:ind w:left="720"/>
        <w:rPr>
          <w:rFonts w:ascii="Arial" w:hAnsi="Arial" w:cs="Arial"/>
          <w:b/>
          <w:i/>
          <w:sz w:val="20"/>
          <w:szCs w:val="20"/>
          <w:lang w:val="en-GB"/>
        </w:rPr>
      </w:pPr>
      <w:r w:rsidRPr="004E2F52">
        <w:rPr>
          <w:rFonts w:ascii="Arial" w:hAnsi="Arial" w:cs="Arial"/>
          <w:b/>
          <w:i/>
          <w:sz w:val="20"/>
          <w:szCs w:val="20"/>
          <w:lang w:val="en-GB"/>
        </w:rPr>
        <w:t xml:space="preserve">Moderator: </w:t>
      </w:r>
      <w:r w:rsidR="001E0B1F" w:rsidRPr="004E2F52">
        <w:rPr>
          <w:rFonts w:ascii="Arial" w:hAnsi="Arial" w:cs="Arial"/>
          <w:b/>
          <w:i/>
          <w:sz w:val="20"/>
          <w:szCs w:val="20"/>
          <w:lang w:val="en-GB"/>
        </w:rPr>
        <w:t>Do you think that the Nuer as a group, are more guilty?</w:t>
      </w:r>
    </w:p>
    <w:p w14:paraId="668F5362" w14:textId="20FD6B3D" w:rsidR="001E0B1F" w:rsidRPr="004E2F52" w:rsidRDefault="007854BB" w:rsidP="000175F5">
      <w:pPr>
        <w:ind w:left="720"/>
        <w:rPr>
          <w:rFonts w:ascii="Arial" w:hAnsi="Arial" w:cs="Arial"/>
          <w:i/>
          <w:sz w:val="20"/>
          <w:szCs w:val="20"/>
          <w:lang w:val="en-GB"/>
        </w:rPr>
      </w:pPr>
      <w:r w:rsidRPr="004E2F52">
        <w:rPr>
          <w:rFonts w:ascii="Arial" w:hAnsi="Arial" w:cs="Arial"/>
          <w:sz w:val="20"/>
          <w:szCs w:val="20"/>
          <w:lang w:val="en-GB"/>
        </w:rPr>
        <w:t xml:space="preserve">Participant 2: </w:t>
      </w:r>
      <w:r w:rsidR="001E0B1F" w:rsidRPr="004E2F52">
        <w:rPr>
          <w:rFonts w:ascii="Arial" w:hAnsi="Arial" w:cs="Arial"/>
          <w:i/>
          <w:sz w:val="20"/>
          <w:szCs w:val="20"/>
          <w:lang w:val="en-GB"/>
        </w:rPr>
        <w:t>Of course they are more guilty. Of course they are the ones looking for power, and if judgement is to be made, you will see a greater punishment for Nuer.</w:t>
      </w:r>
    </w:p>
    <w:p w14:paraId="5A0D6301" w14:textId="6F4B7208" w:rsidR="001E0B1F" w:rsidRPr="004E2F52" w:rsidRDefault="008B2E1E" w:rsidP="000175F5">
      <w:pPr>
        <w:ind w:left="720"/>
        <w:rPr>
          <w:rFonts w:ascii="Arial" w:hAnsi="Arial" w:cs="Arial"/>
          <w:b/>
          <w:i/>
          <w:sz w:val="20"/>
          <w:szCs w:val="20"/>
          <w:lang w:val="en-GB"/>
        </w:rPr>
      </w:pPr>
      <w:r w:rsidRPr="004E2F52">
        <w:rPr>
          <w:rFonts w:ascii="Arial" w:hAnsi="Arial" w:cs="Arial"/>
          <w:b/>
          <w:i/>
          <w:sz w:val="20"/>
          <w:szCs w:val="20"/>
          <w:lang w:val="en-GB"/>
        </w:rPr>
        <w:t xml:space="preserve">Moderator: </w:t>
      </w:r>
      <w:r w:rsidR="001E0B1F" w:rsidRPr="004E2F52">
        <w:rPr>
          <w:rFonts w:ascii="Arial" w:hAnsi="Arial" w:cs="Arial"/>
          <w:b/>
          <w:i/>
          <w:sz w:val="20"/>
          <w:szCs w:val="20"/>
          <w:lang w:val="en-GB"/>
        </w:rPr>
        <w:t>What do you think?</w:t>
      </w:r>
    </w:p>
    <w:p w14:paraId="38D52C67" w14:textId="2F23747F" w:rsidR="001E0B1F" w:rsidRPr="00F23351" w:rsidRDefault="007854BB" w:rsidP="000175F5">
      <w:pPr>
        <w:ind w:left="720"/>
        <w:rPr>
          <w:rFonts w:ascii="Arial" w:hAnsi="Arial" w:cs="Arial"/>
          <w:i/>
          <w:sz w:val="20"/>
          <w:szCs w:val="20"/>
          <w:lang w:val="en-GB"/>
        </w:rPr>
      </w:pPr>
      <w:r w:rsidRPr="004E2F52">
        <w:rPr>
          <w:rFonts w:ascii="Arial" w:hAnsi="Arial" w:cs="Arial"/>
          <w:sz w:val="20"/>
          <w:szCs w:val="20"/>
          <w:lang w:val="en-GB"/>
        </w:rPr>
        <w:t xml:space="preserve">Participant 1: </w:t>
      </w:r>
      <w:r w:rsidR="001E0B1F" w:rsidRPr="004E2F52">
        <w:rPr>
          <w:rFonts w:ascii="Arial" w:hAnsi="Arial" w:cs="Arial"/>
          <w:i/>
          <w:sz w:val="20"/>
          <w:szCs w:val="20"/>
          <w:lang w:val="en-GB"/>
        </w:rPr>
        <w:t xml:space="preserve">According to me, Nuer are guilty. Nuer are more guilty than Dinka. They want to overthrow the elected government. They voted for the president and Riek Machar was the vice president. I do not see the reason to rebel against the government when you are </w:t>
      </w:r>
      <w:r w:rsidR="000E3C1B" w:rsidRPr="004E2F52">
        <w:rPr>
          <w:rFonts w:ascii="Arial" w:hAnsi="Arial" w:cs="Arial"/>
          <w:i/>
          <w:sz w:val="20"/>
          <w:szCs w:val="20"/>
          <w:lang w:val="en-GB"/>
        </w:rPr>
        <w:t>a part of</w:t>
      </w:r>
      <w:r w:rsidR="001E0B1F" w:rsidRPr="004E2F52">
        <w:rPr>
          <w:rFonts w:ascii="Arial" w:hAnsi="Arial" w:cs="Arial"/>
          <w:i/>
          <w:sz w:val="20"/>
          <w:szCs w:val="20"/>
          <w:lang w:val="en-GB"/>
        </w:rPr>
        <w:t xml:space="preserve"> the government. If he wanted to do something, he could have done it. So, I think he is guilty, and that is what he usually does. Like my colleague said, he did it before in 1991.</w:t>
      </w:r>
      <w:r w:rsidR="00B77C74" w:rsidRPr="00F23351">
        <w:rPr>
          <w:rStyle w:val="FootnoteReference"/>
          <w:rFonts w:ascii="Arial" w:hAnsi="Arial" w:cs="Arial"/>
          <w:i/>
          <w:sz w:val="20"/>
          <w:szCs w:val="20"/>
          <w:lang w:val="en-GB"/>
        </w:rPr>
        <w:footnoteReference w:id="80"/>
      </w:r>
    </w:p>
    <w:p w14:paraId="513BBE4F" w14:textId="77777777" w:rsidR="000E3C1B" w:rsidRPr="00D50753" w:rsidRDefault="000E3C1B" w:rsidP="001722C4">
      <w:pPr>
        <w:spacing w:line="360" w:lineRule="auto"/>
        <w:jc w:val="both"/>
        <w:rPr>
          <w:rFonts w:ascii="Arial" w:hAnsi="Arial" w:cs="Arial"/>
          <w:sz w:val="20"/>
          <w:szCs w:val="20"/>
          <w:lang w:val="en-GB"/>
        </w:rPr>
      </w:pPr>
    </w:p>
    <w:p w14:paraId="70300682" w14:textId="4509CE08" w:rsidR="007854BB" w:rsidRPr="004E2F52" w:rsidRDefault="00D12EAA" w:rsidP="001722C4">
      <w:pPr>
        <w:spacing w:line="360" w:lineRule="auto"/>
        <w:jc w:val="both"/>
        <w:rPr>
          <w:rFonts w:ascii="Arial" w:hAnsi="Arial" w:cs="Arial"/>
          <w:sz w:val="20"/>
          <w:szCs w:val="20"/>
          <w:lang w:val="en-GB"/>
        </w:rPr>
      </w:pPr>
      <w:r w:rsidRPr="00F2386F">
        <w:rPr>
          <w:rFonts w:ascii="Arial" w:hAnsi="Arial" w:cs="Arial"/>
          <w:sz w:val="20"/>
          <w:szCs w:val="20"/>
          <w:lang w:val="en-GB"/>
        </w:rPr>
        <w:t xml:space="preserve">Most, if not all participants </w:t>
      </w:r>
      <w:r w:rsidR="000E3C1B" w:rsidRPr="00F2386F">
        <w:rPr>
          <w:rFonts w:ascii="Arial" w:hAnsi="Arial" w:cs="Arial"/>
          <w:sz w:val="20"/>
          <w:szCs w:val="20"/>
          <w:lang w:val="en-GB"/>
        </w:rPr>
        <w:t>thus based their</w:t>
      </w:r>
      <w:r w:rsidRPr="00AD0B38">
        <w:rPr>
          <w:rFonts w:ascii="Arial" w:hAnsi="Arial" w:cs="Arial"/>
          <w:sz w:val="20"/>
          <w:szCs w:val="20"/>
          <w:lang w:val="en-GB"/>
        </w:rPr>
        <w:t xml:space="preserve"> attri</w:t>
      </w:r>
      <w:r w:rsidRPr="004E2F52">
        <w:rPr>
          <w:rFonts w:ascii="Arial" w:hAnsi="Arial" w:cs="Arial"/>
          <w:sz w:val="20"/>
          <w:szCs w:val="20"/>
          <w:lang w:val="en-GB"/>
        </w:rPr>
        <w:t>bution</w:t>
      </w:r>
      <w:r w:rsidR="000E3C1B" w:rsidRPr="004E2F52">
        <w:rPr>
          <w:rFonts w:ascii="Arial" w:hAnsi="Arial" w:cs="Arial"/>
          <w:sz w:val="20"/>
          <w:szCs w:val="20"/>
          <w:lang w:val="en-GB"/>
        </w:rPr>
        <w:t xml:space="preserve"> of several emotions</w:t>
      </w:r>
      <w:r w:rsidRPr="004E2F52">
        <w:rPr>
          <w:rFonts w:ascii="Arial" w:hAnsi="Arial" w:cs="Arial"/>
          <w:sz w:val="20"/>
          <w:szCs w:val="20"/>
          <w:lang w:val="en-GB"/>
        </w:rPr>
        <w:t xml:space="preserve"> not only on their personal experience but historical events. This kind of delegitimising stereotyping is not an uncommon phenomenon and will</w:t>
      </w:r>
      <w:r w:rsidR="00913C38" w:rsidRPr="004E2F52">
        <w:rPr>
          <w:rFonts w:ascii="Arial" w:hAnsi="Arial" w:cs="Arial"/>
          <w:sz w:val="20"/>
          <w:szCs w:val="20"/>
          <w:lang w:val="en-GB"/>
        </w:rPr>
        <w:t xml:space="preserve"> henceforth,</w:t>
      </w:r>
      <w:r w:rsidRPr="004E2F52">
        <w:rPr>
          <w:rFonts w:ascii="Arial" w:hAnsi="Arial" w:cs="Arial"/>
          <w:sz w:val="20"/>
          <w:szCs w:val="20"/>
          <w:lang w:val="en-GB"/>
        </w:rPr>
        <w:t xml:space="preserve"> in the case of South Sudan</w:t>
      </w:r>
      <w:r w:rsidR="00913C38" w:rsidRPr="004E2F52">
        <w:rPr>
          <w:rFonts w:ascii="Arial" w:hAnsi="Arial" w:cs="Arial"/>
          <w:sz w:val="20"/>
          <w:szCs w:val="20"/>
          <w:lang w:val="en-GB"/>
        </w:rPr>
        <w:t>,</w:t>
      </w:r>
      <w:r w:rsidRPr="004E2F52">
        <w:rPr>
          <w:rFonts w:ascii="Arial" w:hAnsi="Arial" w:cs="Arial"/>
          <w:sz w:val="20"/>
          <w:szCs w:val="20"/>
          <w:lang w:val="en-GB"/>
        </w:rPr>
        <w:t xml:space="preserve"> be referred to as ethnocentrism. </w:t>
      </w:r>
      <w:r w:rsidR="008A5256" w:rsidRPr="004E2F52">
        <w:rPr>
          <w:rFonts w:ascii="Arial" w:hAnsi="Arial" w:cs="Arial"/>
          <w:sz w:val="20"/>
          <w:szCs w:val="20"/>
          <w:lang w:val="en-GB"/>
        </w:rPr>
        <w:t>E</w:t>
      </w:r>
      <w:r w:rsidRPr="004E2F52">
        <w:rPr>
          <w:rFonts w:ascii="Arial" w:hAnsi="Arial" w:cs="Arial"/>
          <w:sz w:val="20"/>
          <w:szCs w:val="20"/>
          <w:lang w:val="en-GB"/>
        </w:rPr>
        <w:t>thnocentrism</w:t>
      </w:r>
      <w:r w:rsidR="008A5256" w:rsidRPr="004E2F52">
        <w:rPr>
          <w:rFonts w:ascii="Arial" w:hAnsi="Arial" w:cs="Arial"/>
          <w:sz w:val="20"/>
          <w:szCs w:val="20"/>
          <w:lang w:val="en-GB"/>
        </w:rPr>
        <w:t xml:space="preserve">, as originally introduced by Sumner (1906), </w:t>
      </w:r>
      <w:r w:rsidRPr="004E2F52">
        <w:rPr>
          <w:rFonts w:ascii="Arial" w:hAnsi="Arial" w:cs="Arial"/>
          <w:sz w:val="20"/>
          <w:szCs w:val="20"/>
          <w:lang w:val="en-GB"/>
        </w:rPr>
        <w:t>denotes a tendency to accept the ingroup and reject the</w:t>
      </w:r>
      <w:r w:rsidR="00200B82" w:rsidRPr="004E2F52">
        <w:rPr>
          <w:rFonts w:ascii="Arial" w:hAnsi="Arial" w:cs="Arial"/>
          <w:sz w:val="20"/>
          <w:szCs w:val="20"/>
          <w:lang w:val="en-GB"/>
        </w:rPr>
        <w:t xml:space="preserve"> </w:t>
      </w:r>
      <w:r w:rsidRPr="004E2F52">
        <w:rPr>
          <w:rFonts w:ascii="Arial" w:hAnsi="Arial" w:cs="Arial"/>
          <w:sz w:val="20"/>
          <w:szCs w:val="20"/>
          <w:lang w:val="en-GB"/>
        </w:rPr>
        <w:t>outgroup.</w:t>
      </w:r>
      <w:r w:rsidRPr="00F23351">
        <w:rPr>
          <w:rStyle w:val="FootnoteReference"/>
          <w:rFonts w:ascii="Arial" w:hAnsi="Arial" w:cs="Arial"/>
          <w:sz w:val="20"/>
          <w:szCs w:val="20"/>
          <w:lang w:val="en-GB"/>
        </w:rPr>
        <w:footnoteReference w:id="81"/>
      </w:r>
      <w:r w:rsidRPr="00F23351">
        <w:rPr>
          <w:rFonts w:ascii="Arial" w:hAnsi="Arial" w:cs="Arial"/>
          <w:sz w:val="20"/>
          <w:szCs w:val="20"/>
          <w:lang w:val="en-GB"/>
        </w:rPr>
        <w:t xml:space="preserve"> The ethnocentric tendency to perceive the other group as different and devalued is likely the un</w:t>
      </w:r>
      <w:r w:rsidR="0055157A" w:rsidRPr="00D50753">
        <w:rPr>
          <w:rFonts w:ascii="Arial" w:hAnsi="Arial" w:cs="Arial"/>
          <w:sz w:val="20"/>
          <w:szCs w:val="20"/>
          <w:lang w:val="en-GB"/>
        </w:rPr>
        <w:t>derlying tendency for this. T</w:t>
      </w:r>
      <w:r w:rsidRPr="00F2386F">
        <w:rPr>
          <w:rFonts w:ascii="Arial" w:hAnsi="Arial" w:cs="Arial"/>
          <w:sz w:val="20"/>
          <w:szCs w:val="20"/>
          <w:lang w:val="en-GB"/>
        </w:rPr>
        <w:t>his type of delegitimisation is often a</w:t>
      </w:r>
      <w:r w:rsidR="0055157A" w:rsidRPr="00AD0B38">
        <w:rPr>
          <w:rFonts w:ascii="Arial" w:hAnsi="Arial" w:cs="Arial"/>
          <w:sz w:val="20"/>
          <w:szCs w:val="20"/>
          <w:lang w:val="en-GB"/>
        </w:rPr>
        <w:t xml:space="preserve"> cognitive mechanism for first </w:t>
      </w:r>
      <w:r w:rsidRPr="004E2F52">
        <w:rPr>
          <w:rFonts w:ascii="Arial" w:hAnsi="Arial" w:cs="Arial"/>
          <w:sz w:val="20"/>
          <w:szCs w:val="20"/>
          <w:lang w:val="en-GB"/>
        </w:rPr>
        <w:t>explaining the conflict</w:t>
      </w:r>
      <w:r w:rsidR="0055157A" w:rsidRPr="004E2F52">
        <w:rPr>
          <w:rFonts w:ascii="Arial" w:hAnsi="Arial" w:cs="Arial"/>
          <w:sz w:val="20"/>
          <w:szCs w:val="20"/>
          <w:lang w:val="en-GB"/>
        </w:rPr>
        <w:t xml:space="preserve"> and then later</w:t>
      </w:r>
      <w:r w:rsidR="006D798F" w:rsidRPr="004E2F52">
        <w:rPr>
          <w:rFonts w:ascii="Arial" w:hAnsi="Arial" w:cs="Arial"/>
          <w:sz w:val="20"/>
          <w:szCs w:val="20"/>
          <w:lang w:val="en-GB"/>
        </w:rPr>
        <w:t xml:space="preserve"> justifying the violenc</w:t>
      </w:r>
      <w:r w:rsidR="00DD6022" w:rsidRPr="004E2F52">
        <w:rPr>
          <w:rFonts w:ascii="Arial" w:hAnsi="Arial" w:cs="Arial"/>
          <w:sz w:val="20"/>
          <w:szCs w:val="20"/>
          <w:lang w:val="en-GB"/>
        </w:rPr>
        <w:t>e</w:t>
      </w:r>
      <w:r w:rsidR="006D798F" w:rsidRPr="004E2F52">
        <w:rPr>
          <w:rFonts w:ascii="Arial" w:hAnsi="Arial" w:cs="Arial"/>
          <w:sz w:val="20"/>
          <w:szCs w:val="20"/>
          <w:lang w:val="en-GB"/>
        </w:rPr>
        <w:t xml:space="preserve"> </w:t>
      </w:r>
      <w:r w:rsidR="00DD6022" w:rsidRPr="004E2F52">
        <w:rPr>
          <w:rFonts w:ascii="Arial" w:hAnsi="Arial" w:cs="Arial"/>
          <w:sz w:val="20"/>
          <w:szCs w:val="20"/>
          <w:lang w:val="en-GB"/>
        </w:rPr>
        <w:t>perpetrated</w:t>
      </w:r>
      <w:r w:rsidR="006D798F" w:rsidRPr="004E2F52">
        <w:rPr>
          <w:rFonts w:ascii="Arial" w:hAnsi="Arial" w:cs="Arial"/>
          <w:sz w:val="20"/>
          <w:szCs w:val="20"/>
          <w:lang w:val="en-GB"/>
        </w:rPr>
        <w:t xml:space="preserve"> by individuals</w:t>
      </w:r>
      <w:r w:rsidR="00DD6022" w:rsidRPr="004E2F52">
        <w:rPr>
          <w:rFonts w:ascii="Arial" w:hAnsi="Arial" w:cs="Arial"/>
          <w:sz w:val="20"/>
          <w:szCs w:val="20"/>
          <w:lang w:val="en-GB"/>
        </w:rPr>
        <w:t>.</w:t>
      </w:r>
      <w:r w:rsidR="00DD6022" w:rsidRPr="00F23351">
        <w:rPr>
          <w:rStyle w:val="FootnoteReference"/>
          <w:rFonts w:ascii="Arial" w:hAnsi="Arial" w:cs="Arial"/>
          <w:sz w:val="20"/>
          <w:szCs w:val="20"/>
          <w:lang w:val="en-GB"/>
        </w:rPr>
        <w:footnoteReference w:id="82"/>
      </w:r>
      <w:r w:rsidR="00582A2B" w:rsidRPr="00F23351">
        <w:rPr>
          <w:rFonts w:ascii="Arial" w:hAnsi="Arial" w:cs="Arial"/>
          <w:sz w:val="20"/>
          <w:szCs w:val="20"/>
          <w:lang w:val="en-GB"/>
        </w:rPr>
        <w:t xml:space="preserve"> In the case of South Sudan</w:t>
      </w:r>
      <w:r w:rsidR="0055157A" w:rsidRPr="00D50753">
        <w:rPr>
          <w:rFonts w:ascii="Arial" w:hAnsi="Arial" w:cs="Arial"/>
          <w:sz w:val="20"/>
          <w:szCs w:val="20"/>
          <w:lang w:val="en-GB"/>
        </w:rPr>
        <w:t xml:space="preserve">, the </w:t>
      </w:r>
      <w:r w:rsidR="00200B82" w:rsidRPr="00F2386F">
        <w:rPr>
          <w:rFonts w:ascii="Arial" w:hAnsi="Arial" w:cs="Arial"/>
          <w:sz w:val="20"/>
          <w:szCs w:val="20"/>
          <w:lang w:val="en-GB"/>
        </w:rPr>
        <w:t>dele</w:t>
      </w:r>
      <w:r w:rsidR="005464D8" w:rsidRPr="00F2386F">
        <w:rPr>
          <w:rFonts w:ascii="Arial" w:hAnsi="Arial" w:cs="Arial"/>
          <w:sz w:val="20"/>
          <w:szCs w:val="20"/>
          <w:lang w:val="en-GB"/>
        </w:rPr>
        <w:t xml:space="preserve">gitimisation of the outgroup, originating in the perceived differences, </w:t>
      </w:r>
      <w:r w:rsidR="00582A2B" w:rsidRPr="00AD0B38">
        <w:rPr>
          <w:rFonts w:ascii="Arial" w:hAnsi="Arial" w:cs="Arial"/>
          <w:sz w:val="20"/>
          <w:szCs w:val="20"/>
          <w:lang w:val="en-GB"/>
        </w:rPr>
        <w:t xml:space="preserve">likely </w:t>
      </w:r>
      <w:r w:rsidR="005464D8" w:rsidRPr="004E2F52">
        <w:rPr>
          <w:rFonts w:ascii="Arial" w:hAnsi="Arial" w:cs="Arial"/>
          <w:sz w:val="20"/>
          <w:szCs w:val="20"/>
          <w:lang w:val="en-GB"/>
        </w:rPr>
        <w:t>lead to a constructed threat perception. In order to prevent the danger, both the Dinka and the Nuer arguably harmed the outgroup they perceived as threatening and later justified the harm by delegitimisation.</w:t>
      </w:r>
    </w:p>
    <w:p w14:paraId="6FF726F9" w14:textId="057651D9" w:rsidR="0035406A" w:rsidRPr="004E2F52" w:rsidRDefault="003A1D93" w:rsidP="003F0F03">
      <w:pPr>
        <w:pStyle w:val="Heading2"/>
        <w:rPr>
          <w:rFonts w:ascii="Arial" w:hAnsi="Arial" w:cs="Arial"/>
          <w:lang w:val="en-GB"/>
        </w:rPr>
      </w:pPr>
      <w:bookmarkStart w:id="44" w:name="_Toc282699807"/>
      <w:r w:rsidRPr="004E2F52">
        <w:rPr>
          <w:rFonts w:ascii="Arial" w:hAnsi="Arial" w:cs="Arial"/>
          <w:lang w:val="en-GB"/>
        </w:rPr>
        <w:t xml:space="preserve">A Political Conflict that Transitioned to </w:t>
      </w:r>
      <w:r w:rsidR="00D12EAA" w:rsidRPr="004E2F52">
        <w:rPr>
          <w:rFonts w:ascii="Arial" w:hAnsi="Arial" w:cs="Arial"/>
          <w:lang w:val="en-GB"/>
        </w:rPr>
        <w:t>grass</w:t>
      </w:r>
      <w:r w:rsidRPr="004E2F52">
        <w:rPr>
          <w:rFonts w:ascii="Arial" w:hAnsi="Arial" w:cs="Arial"/>
          <w:lang w:val="en-GB"/>
        </w:rPr>
        <w:t xml:space="preserve"> root Violence</w:t>
      </w:r>
      <w:bookmarkEnd w:id="44"/>
    </w:p>
    <w:p w14:paraId="0125A024" w14:textId="77777777" w:rsidR="003F0F03" w:rsidRPr="004E2F52" w:rsidRDefault="003F0F03" w:rsidP="001722C4">
      <w:pPr>
        <w:spacing w:line="360" w:lineRule="auto"/>
        <w:jc w:val="both"/>
        <w:rPr>
          <w:rFonts w:ascii="Arial" w:hAnsi="Arial" w:cs="Arial"/>
          <w:sz w:val="20"/>
          <w:szCs w:val="20"/>
          <w:lang w:val="en-GB"/>
        </w:rPr>
      </w:pPr>
    </w:p>
    <w:p w14:paraId="136BE588" w14:textId="119E8FBD" w:rsidR="00C543D5" w:rsidRPr="004E2F52" w:rsidRDefault="00C543D5" w:rsidP="001722C4">
      <w:pPr>
        <w:spacing w:line="360" w:lineRule="auto"/>
        <w:jc w:val="both"/>
        <w:rPr>
          <w:rFonts w:ascii="Arial" w:hAnsi="Arial" w:cs="Arial"/>
          <w:sz w:val="20"/>
          <w:szCs w:val="20"/>
          <w:lang w:val="en-GB"/>
        </w:rPr>
      </w:pPr>
      <w:r w:rsidRPr="004E2F52">
        <w:rPr>
          <w:rFonts w:ascii="Arial" w:hAnsi="Arial" w:cs="Arial"/>
          <w:sz w:val="20"/>
          <w:szCs w:val="20"/>
          <w:lang w:val="en-GB"/>
        </w:rPr>
        <w:t>A standing feature in all of</w:t>
      </w:r>
      <w:r w:rsidR="000F6DC6" w:rsidRPr="004E2F52">
        <w:rPr>
          <w:rFonts w:ascii="Arial" w:hAnsi="Arial" w:cs="Arial"/>
          <w:sz w:val="20"/>
          <w:szCs w:val="20"/>
          <w:lang w:val="en-GB"/>
        </w:rPr>
        <w:t xml:space="preserve"> the Dinka focus groups was</w:t>
      </w:r>
      <w:r w:rsidRPr="004E2F52">
        <w:rPr>
          <w:rFonts w:ascii="Arial" w:hAnsi="Arial" w:cs="Arial"/>
          <w:sz w:val="20"/>
          <w:szCs w:val="20"/>
          <w:lang w:val="en-GB"/>
        </w:rPr>
        <w:t xml:space="preserve"> the continuous references to the political turmoil. Above all, almost every member of the focus groups attributed this turmoil to Riek Machar. Not only is Riek Machar personally blamed for the political malaise and the violence, but is also accused of spreading misinformation to South Sudanese people in general and the Nuer in particular.</w:t>
      </w:r>
      <w:r w:rsidR="005F2805" w:rsidRPr="004E2F52">
        <w:rPr>
          <w:rFonts w:ascii="Arial" w:hAnsi="Arial" w:cs="Arial"/>
          <w:sz w:val="20"/>
          <w:szCs w:val="20"/>
          <w:lang w:val="en-GB"/>
        </w:rPr>
        <w:t xml:space="preserve"> This general perception does not only reinforce that ethnocentrism exists in South Sudan, polarising peoples attitudes, but also that most citizens are aware of the p</w:t>
      </w:r>
      <w:r w:rsidR="000F6DC6" w:rsidRPr="004E2F52">
        <w:rPr>
          <w:rFonts w:ascii="Arial" w:hAnsi="Arial" w:cs="Arial"/>
          <w:sz w:val="20"/>
          <w:szCs w:val="20"/>
          <w:lang w:val="en-GB"/>
        </w:rPr>
        <w:t>olitical origins of the crisis. By equally often referring to Riek Machar and Nuer in general in derogative terms, the participants essentially fuse the actions and attitudes of the leading Nuer political figure and the tribe at large. This adds to the previously established mechanistic dehumanisation in that it portrays the Nuer not as individuals, but as a mass following the will of an illegitimate leader that</w:t>
      </w:r>
      <w:r w:rsidR="00E702D2" w:rsidRPr="004E2F52">
        <w:rPr>
          <w:rFonts w:ascii="Arial" w:hAnsi="Arial" w:cs="Arial"/>
          <w:sz w:val="20"/>
          <w:szCs w:val="20"/>
          <w:lang w:val="en-GB"/>
        </w:rPr>
        <w:t xml:space="preserve"> wants to destroy South Sudan.</w:t>
      </w:r>
      <w:r w:rsidR="008B4F15" w:rsidRPr="004E2F52">
        <w:rPr>
          <w:rFonts w:ascii="Arial" w:hAnsi="Arial" w:cs="Arial"/>
          <w:sz w:val="20"/>
          <w:szCs w:val="20"/>
          <w:lang w:val="en-GB"/>
        </w:rPr>
        <w:t xml:space="preserve"> The following excerpt</w:t>
      </w:r>
      <w:r w:rsidR="00F4588A" w:rsidRPr="004E2F52">
        <w:rPr>
          <w:rFonts w:ascii="Arial" w:hAnsi="Arial" w:cs="Arial"/>
          <w:sz w:val="20"/>
          <w:szCs w:val="20"/>
          <w:lang w:val="en-GB"/>
        </w:rPr>
        <w:t>s</w:t>
      </w:r>
      <w:r w:rsidR="008B4F15" w:rsidRPr="004E2F52">
        <w:rPr>
          <w:rFonts w:ascii="Arial" w:hAnsi="Arial" w:cs="Arial"/>
          <w:sz w:val="20"/>
          <w:szCs w:val="20"/>
          <w:lang w:val="en-GB"/>
        </w:rPr>
        <w:t xml:space="preserve"> clearly displays this process:</w:t>
      </w:r>
    </w:p>
    <w:p w14:paraId="59CE72AB" w14:textId="2A51BB4E" w:rsidR="001C3213" w:rsidRPr="004E2F52" w:rsidRDefault="001C3213" w:rsidP="001C3213">
      <w:pPr>
        <w:spacing w:line="360" w:lineRule="auto"/>
        <w:jc w:val="center"/>
        <w:rPr>
          <w:rFonts w:ascii="Arial" w:hAnsi="Arial" w:cs="Arial"/>
          <w:sz w:val="20"/>
          <w:szCs w:val="20"/>
          <w:lang w:val="en-GB"/>
        </w:rPr>
      </w:pPr>
      <w:r w:rsidRPr="004E2F52">
        <w:rPr>
          <w:rFonts w:ascii="Arial" w:hAnsi="Arial" w:cs="Arial"/>
          <w:b/>
          <w:sz w:val="20"/>
          <w:szCs w:val="20"/>
          <w:u w:val="single"/>
          <w:lang w:val="en-GB"/>
        </w:rPr>
        <w:t>Dinka Focus group 1:</w:t>
      </w:r>
    </w:p>
    <w:p w14:paraId="277C4EAF" w14:textId="718D3828" w:rsidR="00F4588A" w:rsidRPr="004E2F52" w:rsidRDefault="008B2E1E" w:rsidP="000175F5">
      <w:pPr>
        <w:ind w:left="720"/>
        <w:rPr>
          <w:rFonts w:ascii="Arial" w:hAnsi="Arial" w:cs="Arial"/>
          <w:b/>
          <w:i/>
          <w:sz w:val="20"/>
          <w:szCs w:val="20"/>
          <w:lang w:val="en-GB"/>
        </w:rPr>
      </w:pPr>
      <w:r w:rsidRPr="004E2F52">
        <w:rPr>
          <w:rFonts w:ascii="Arial" w:hAnsi="Arial" w:cs="Arial"/>
          <w:b/>
          <w:i/>
          <w:sz w:val="20"/>
          <w:szCs w:val="20"/>
          <w:lang w:val="en-GB"/>
        </w:rPr>
        <w:t xml:space="preserve">Moderator: </w:t>
      </w:r>
      <w:r w:rsidR="00F4588A" w:rsidRPr="004E2F52">
        <w:rPr>
          <w:rFonts w:ascii="Arial" w:hAnsi="Arial" w:cs="Arial"/>
          <w:b/>
          <w:i/>
          <w:sz w:val="20"/>
          <w:szCs w:val="20"/>
          <w:lang w:val="en-GB"/>
        </w:rPr>
        <w:t>You put guilt on the Nuer side, why is that?</w:t>
      </w:r>
    </w:p>
    <w:p w14:paraId="66E3570E" w14:textId="77777777" w:rsidR="00F4588A" w:rsidRPr="004E2F52" w:rsidRDefault="00F4588A" w:rsidP="000175F5">
      <w:pPr>
        <w:ind w:left="720"/>
        <w:rPr>
          <w:rFonts w:ascii="Arial" w:hAnsi="Arial" w:cs="Arial"/>
          <w:i/>
          <w:sz w:val="20"/>
          <w:szCs w:val="20"/>
          <w:lang w:val="en-GB"/>
        </w:rPr>
      </w:pPr>
      <w:r w:rsidRPr="004E2F52">
        <w:rPr>
          <w:rFonts w:ascii="Arial" w:hAnsi="Arial" w:cs="Arial"/>
          <w:sz w:val="20"/>
          <w:szCs w:val="20"/>
          <w:lang w:val="en-GB"/>
        </w:rPr>
        <w:t xml:space="preserve">Participant 1: </w:t>
      </w:r>
      <w:r w:rsidRPr="004E2F52">
        <w:rPr>
          <w:rFonts w:ascii="Arial" w:hAnsi="Arial" w:cs="Arial"/>
          <w:i/>
          <w:sz w:val="20"/>
          <w:szCs w:val="20"/>
          <w:lang w:val="en-GB"/>
        </w:rPr>
        <w:t>I do that because those of Nuer are ever guilty. What they are doing, one of them cannot tell the other one ‘you cannot do this’.</w:t>
      </w:r>
    </w:p>
    <w:p w14:paraId="3A8F98DD" w14:textId="101AE2B1" w:rsidR="00F4588A" w:rsidRPr="004E2F52" w:rsidRDefault="00F4588A" w:rsidP="000175F5">
      <w:pPr>
        <w:ind w:left="720"/>
        <w:rPr>
          <w:rFonts w:ascii="Arial" w:hAnsi="Arial" w:cs="Arial"/>
          <w:i/>
          <w:sz w:val="20"/>
          <w:szCs w:val="20"/>
          <w:lang w:val="en-GB"/>
        </w:rPr>
      </w:pPr>
      <w:r w:rsidRPr="004E2F52">
        <w:rPr>
          <w:rFonts w:ascii="Arial" w:hAnsi="Arial" w:cs="Arial"/>
          <w:sz w:val="20"/>
          <w:szCs w:val="20"/>
          <w:lang w:val="en-GB"/>
        </w:rPr>
        <w:t xml:space="preserve">Participant 3: </w:t>
      </w:r>
      <w:r w:rsidRPr="004E2F52">
        <w:rPr>
          <w:rFonts w:ascii="Arial" w:hAnsi="Arial" w:cs="Arial"/>
          <w:i/>
          <w:sz w:val="20"/>
          <w:szCs w:val="20"/>
          <w:lang w:val="en-GB"/>
        </w:rPr>
        <w:t>They are guilty, they are really guilty. This man</w:t>
      </w:r>
      <w:r w:rsidR="00C674DC" w:rsidRPr="004E2F52">
        <w:rPr>
          <w:rFonts w:ascii="Arial" w:hAnsi="Arial" w:cs="Arial"/>
          <w:i/>
          <w:sz w:val="20"/>
          <w:szCs w:val="20"/>
          <w:lang w:val="en-GB"/>
        </w:rPr>
        <w:t xml:space="preserve"> [Riek Machar]</w:t>
      </w:r>
      <w:r w:rsidRPr="004E2F52">
        <w:rPr>
          <w:rFonts w:ascii="Arial" w:hAnsi="Arial" w:cs="Arial"/>
          <w:i/>
          <w:sz w:val="20"/>
          <w:szCs w:val="20"/>
          <w:lang w:val="en-GB"/>
        </w:rPr>
        <w:t>, who are causing the problem here this year, are also the man who made the other problem some years ago. Now we are in the process of making peace and making elections so that he will come as the new leader. He was feeling guilty for not getting voted, for if he would not have become the president. He will not get any votes. That is why he want to make a conflict, because he feel guilty.</w:t>
      </w:r>
    </w:p>
    <w:p w14:paraId="31E83BE4" w14:textId="51B058FB" w:rsidR="00F4588A" w:rsidRPr="004E2F52" w:rsidRDefault="008B2E1E" w:rsidP="000175F5">
      <w:pPr>
        <w:ind w:left="720"/>
        <w:rPr>
          <w:rFonts w:ascii="Arial" w:hAnsi="Arial" w:cs="Arial"/>
          <w:b/>
          <w:i/>
          <w:sz w:val="20"/>
          <w:szCs w:val="20"/>
          <w:lang w:val="en-GB"/>
        </w:rPr>
      </w:pPr>
      <w:r w:rsidRPr="004E2F52">
        <w:rPr>
          <w:rFonts w:ascii="Arial" w:hAnsi="Arial" w:cs="Arial"/>
          <w:b/>
          <w:i/>
          <w:sz w:val="20"/>
          <w:szCs w:val="20"/>
          <w:lang w:val="en-GB"/>
        </w:rPr>
        <w:t xml:space="preserve">Moderator: </w:t>
      </w:r>
      <w:r w:rsidR="00F4588A" w:rsidRPr="004E2F52">
        <w:rPr>
          <w:rFonts w:ascii="Arial" w:hAnsi="Arial" w:cs="Arial"/>
          <w:b/>
          <w:i/>
          <w:sz w:val="20"/>
          <w:szCs w:val="20"/>
          <w:lang w:val="en-GB"/>
        </w:rPr>
        <w:t>So his actions are symptoms of his guilt?</w:t>
      </w:r>
    </w:p>
    <w:p w14:paraId="19B8E6D6" w14:textId="727769E1" w:rsidR="00F4588A" w:rsidRPr="00F23351" w:rsidRDefault="00F4588A" w:rsidP="000175F5">
      <w:pPr>
        <w:ind w:left="720"/>
        <w:rPr>
          <w:rFonts w:ascii="Arial" w:hAnsi="Arial" w:cs="Arial"/>
          <w:i/>
          <w:sz w:val="20"/>
          <w:szCs w:val="20"/>
          <w:lang w:val="en-GB"/>
        </w:rPr>
      </w:pPr>
      <w:r w:rsidRPr="004E2F52">
        <w:rPr>
          <w:rFonts w:ascii="Arial" w:hAnsi="Arial" w:cs="Arial"/>
          <w:sz w:val="20"/>
          <w:szCs w:val="20"/>
          <w:lang w:val="en-GB"/>
        </w:rPr>
        <w:t xml:space="preserve">Participant 5: </w:t>
      </w:r>
      <w:r w:rsidRPr="004E2F52">
        <w:rPr>
          <w:rFonts w:ascii="Arial" w:hAnsi="Arial" w:cs="Arial"/>
          <w:i/>
          <w:sz w:val="20"/>
          <w:szCs w:val="20"/>
          <w:lang w:val="en-GB"/>
        </w:rPr>
        <w:t>Yeah, he</w:t>
      </w:r>
      <w:r w:rsidR="00C674DC" w:rsidRPr="004E2F52">
        <w:rPr>
          <w:rFonts w:ascii="Arial" w:hAnsi="Arial" w:cs="Arial"/>
          <w:i/>
          <w:sz w:val="20"/>
          <w:szCs w:val="20"/>
          <w:lang w:val="en-GB"/>
        </w:rPr>
        <w:t xml:space="preserve"> [Machar]</w:t>
      </w:r>
      <w:r w:rsidRPr="004E2F52">
        <w:rPr>
          <w:rFonts w:ascii="Arial" w:hAnsi="Arial" w:cs="Arial"/>
          <w:i/>
          <w:sz w:val="20"/>
          <w:szCs w:val="20"/>
          <w:lang w:val="en-GB"/>
        </w:rPr>
        <w:t xml:space="preserve"> does these things because he is guilty. And other people are following him, blindly, they do not know what he’s doing. So they are also guilty. The ones who did some thinking, they are not the ones who made these problems here now.</w:t>
      </w:r>
      <w:r w:rsidR="00922884" w:rsidRPr="00F23351">
        <w:rPr>
          <w:rStyle w:val="FootnoteReference"/>
          <w:rFonts w:ascii="Arial" w:hAnsi="Arial" w:cs="Arial"/>
          <w:i/>
          <w:sz w:val="20"/>
          <w:szCs w:val="20"/>
          <w:lang w:val="en-GB"/>
        </w:rPr>
        <w:footnoteReference w:id="83"/>
      </w:r>
    </w:p>
    <w:p w14:paraId="3CA7EC47" w14:textId="1DFEFA20" w:rsidR="001C3213" w:rsidRPr="00F2386F" w:rsidRDefault="001C3213" w:rsidP="001C3213">
      <w:pPr>
        <w:spacing w:line="360" w:lineRule="auto"/>
        <w:jc w:val="center"/>
        <w:rPr>
          <w:rFonts w:ascii="Arial" w:hAnsi="Arial" w:cs="Arial"/>
          <w:sz w:val="20"/>
          <w:szCs w:val="20"/>
          <w:lang w:val="en-GB"/>
        </w:rPr>
      </w:pPr>
      <w:r w:rsidRPr="00D50753">
        <w:rPr>
          <w:rFonts w:ascii="Arial" w:hAnsi="Arial" w:cs="Arial"/>
          <w:b/>
          <w:sz w:val="20"/>
          <w:szCs w:val="20"/>
          <w:u w:val="single"/>
          <w:lang w:val="en-GB"/>
        </w:rPr>
        <w:t>Dinka Focus group 2:</w:t>
      </w:r>
    </w:p>
    <w:p w14:paraId="6617FF0D" w14:textId="22E07FDD" w:rsidR="00C1120F" w:rsidRPr="004E2F52" w:rsidRDefault="00F4588A" w:rsidP="000175F5">
      <w:pPr>
        <w:ind w:left="720"/>
        <w:rPr>
          <w:rFonts w:ascii="Arial" w:hAnsi="Arial" w:cs="Arial"/>
          <w:i/>
          <w:sz w:val="20"/>
          <w:szCs w:val="20"/>
          <w:lang w:val="en-GB"/>
        </w:rPr>
      </w:pPr>
      <w:r w:rsidRPr="00F2386F">
        <w:rPr>
          <w:rFonts w:ascii="Arial" w:hAnsi="Arial" w:cs="Arial"/>
          <w:i/>
          <w:sz w:val="20"/>
          <w:szCs w:val="20"/>
          <w:lang w:val="en-GB"/>
        </w:rPr>
        <w:t xml:space="preserve">Participant 3: </w:t>
      </w:r>
      <w:r w:rsidR="00C1120F" w:rsidRPr="00AD0B38">
        <w:rPr>
          <w:rFonts w:ascii="Arial" w:hAnsi="Arial" w:cs="Arial"/>
          <w:i/>
          <w:sz w:val="20"/>
          <w:szCs w:val="20"/>
          <w:lang w:val="en-GB"/>
        </w:rPr>
        <w:t xml:space="preserve">Concerning humiliation, it belongs on the Nuer side. Because, when you </w:t>
      </w:r>
      <w:r w:rsidRPr="004E2F52">
        <w:rPr>
          <w:rFonts w:ascii="Arial" w:hAnsi="Arial" w:cs="Arial"/>
          <w:i/>
          <w:sz w:val="20"/>
          <w:szCs w:val="20"/>
          <w:lang w:val="en-GB"/>
        </w:rPr>
        <w:t xml:space="preserve">make a decision to </w:t>
      </w:r>
      <w:r w:rsidR="00C1120F" w:rsidRPr="004E2F52">
        <w:rPr>
          <w:rFonts w:ascii="Arial" w:hAnsi="Arial" w:cs="Arial"/>
          <w:i/>
          <w:sz w:val="20"/>
          <w:szCs w:val="20"/>
          <w:lang w:val="en-GB"/>
        </w:rPr>
        <w:t>take an action, an</w:t>
      </w:r>
      <w:r w:rsidRPr="004E2F52">
        <w:rPr>
          <w:rFonts w:ascii="Arial" w:hAnsi="Arial" w:cs="Arial"/>
          <w:i/>
          <w:sz w:val="20"/>
          <w:szCs w:val="20"/>
          <w:lang w:val="en-GB"/>
        </w:rPr>
        <w:t>d you fail, you fail to achieve and you feel humiliation. So it is the Nuer who feel humiliation stronger. They desired to overthrow the government, they decided to overthrow to defeat the government and they failed. So they feel humiliation, the Dinka don’t. The Nuer now in the bush, they are more humiliated.</w:t>
      </w:r>
    </w:p>
    <w:p w14:paraId="63E09FF0" w14:textId="75527829" w:rsidR="00F4588A" w:rsidRPr="004E2F52" w:rsidRDefault="008B2E1E" w:rsidP="000175F5">
      <w:pPr>
        <w:ind w:left="720"/>
        <w:rPr>
          <w:rFonts w:ascii="Arial" w:hAnsi="Arial" w:cs="Arial"/>
          <w:b/>
          <w:i/>
          <w:sz w:val="20"/>
          <w:szCs w:val="20"/>
          <w:lang w:val="en-GB"/>
        </w:rPr>
      </w:pPr>
      <w:r w:rsidRPr="004E2F52">
        <w:rPr>
          <w:rFonts w:ascii="Arial" w:hAnsi="Arial" w:cs="Arial"/>
          <w:b/>
          <w:i/>
          <w:sz w:val="20"/>
          <w:szCs w:val="20"/>
          <w:lang w:val="en-GB"/>
        </w:rPr>
        <w:t xml:space="preserve">Moderator: </w:t>
      </w:r>
      <w:r w:rsidR="00F4588A" w:rsidRPr="004E2F52">
        <w:rPr>
          <w:rFonts w:ascii="Arial" w:hAnsi="Arial" w:cs="Arial"/>
          <w:b/>
          <w:i/>
          <w:sz w:val="20"/>
          <w:szCs w:val="20"/>
          <w:lang w:val="en-GB"/>
        </w:rPr>
        <w:t>What do you feel?</w:t>
      </w:r>
    </w:p>
    <w:p w14:paraId="47E04BBA" w14:textId="269F379F" w:rsidR="00F4588A" w:rsidRPr="004E2F52" w:rsidRDefault="00F4588A" w:rsidP="000175F5">
      <w:pPr>
        <w:ind w:left="720"/>
        <w:rPr>
          <w:rFonts w:ascii="Arial" w:hAnsi="Arial" w:cs="Arial"/>
          <w:i/>
          <w:sz w:val="20"/>
          <w:szCs w:val="20"/>
          <w:lang w:val="en-GB"/>
        </w:rPr>
      </w:pPr>
      <w:r w:rsidRPr="004E2F52">
        <w:rPr>
          <w:rFonts w:ascii="Arial" w:hAnsi="Arial" w:cs="Arial"/>
          <w:i/>
          <w:sz w:val="20"/>
          <w:szCs w:val="20"/>
          <w:lang w:val="en-GB"/>
        </w:rPr>
        <w:t>Participant 1: Nuer are humiliated, because they have failed to fulfil their desire. Their desire was to topple the government and maybe get what they want to get out of it.</w:t>
      </w:r>
    </w:p>
    <w:p w14:paraId="0CFC3796" w14:textId="77D8BB12" w:rsidR="00F4588A" w:rsidRPr="004E2F52" w:rsidRDefault="008B2E1E" w:rsidP="000175F5">
      <w:pPr>
        <w:ind w:left="720"/>
        <w:rPr>
          <w:rFonts w:ascii="Arial" w:hAnsi="Arial" w:cs="Arial"/>
          <w:b/>
          <w:i/>
          <w:sz w:val="20"/>
          <w:szCs w:val="20"/>
          <w:lang w:val="en-GB"/>
        </w:rPr>
      </w:pPr>
      <w:r w:rsidRPr="004E2F52">
        <w:rPr>
          <w:rFonts w:ascii="Arial" w:hAnsi="Arial" w:cs="Arial"/>
          <w:b/>
          <w:i/>
          <w:sz w:val="20"/>
          <w:szCs w:val="20"/>
          <w:lang w:val="en-GB"/>
        </w:rPr>
        <w:t xml:space="preserve">Moderator: </w:t>
      </w:r>
      <w:r w:rsidR="00F4588A" w:rsidRPr="004E2F52">
        <w:rPr>
          <w:rFonts w:ascii="Arial" w:hAnsi="Arial" w:cs="Arial"/>
          <w:b/>
          <w:i/>
          <w:sz w:val="20"/>
          <w:szCs w:val="20"/>
          <w:lang w:val="en-GB"/>
        </w:rPr>
        <w:t>And you, what do you feel?</w:t>
      </w:r>
    </w:p>
    <w:p w14:paraId="258C4F3E" w14:textId="3EABD54C" w:rsidR="00F4588A" w:rsidRPr="004E2F52" w:rsidRDefault="00F4588A" w:rsidP="000175F5">
      <w:pPr>
        <w:ind w:left="720"/>
        <w:rPr>
          <w:rFonts w:ascii="Arial" w:hAnsi="Arial" w:cs="Arial"/>
          <w:i/>
          <w:sz w:val="20"/>
          <w:szCs w:val="20"/>
          <w:lang w:val="en-GB"/>
        </w:rPr>
      </w:pPr>
      <w:r w:rsidRPr="004E2F52">
        <w:rPr>
          <w:rFonts w:ascii="Arial" w:hAnsi="Arial" w:cs="Arial"/>
          <w:i/>
          <w:sz w:val="20"/>
          <w:szCs w:val="20"/>
          <w:lang w:val="en-GB"/>
        </w:rPr>
        <w:t>Participant 2: We are also embarrassed, not only Nuer. As Dinka, we are now in power, people are fleeing under our leadership. As Dinkas, we do not like that. But Nuer feel it more than we, because it was their desire…</w:t>
      </w:r>
    </w:p>
    <w:p w14:paraId="153BEC7B" w14:textId="79BA749F" w:rsidR="00F4588A" w:rsidRPr="00F23351" w:rsidRDefault="00F4588A" w:rsidP="000175F5">
      <w:pPr>
        <w:ind w:left="720"/>
        <w:rPr>
          <w:rFonts w:ascii="Arial" w:hAnsi="Arial" w:cs="Arial"/>
          <w:i/>
          <w:sz w:val="20"/>
          <w:szCs w:val="20"/>
          <w:lang w:val="en-GB"/>
        </w:rPr>
      </w:pPr>
      <w:r w:rsidRPr="004E2F52">
        <w:rPr>
          <w:rFonts w:ascii="Arial" w:hAnsi="Arial" w:cs="Arial"/>
          <w:i/>
          <w:sz w:val="20"/>
          <w:szCs w:val="20"/>
          <w:lang w:val="en-GB"/>
        </w:rPr>
        <w:t>Participant 3:…And they will feel more humiliated when they come back.</w:t>
      </w:r>
      <w:r w:rsidR="00922884" w:rsidRPr="00F23351">
        <w:rPr>
          <w:rStyle w:val="FootnoteReference"/>
          <w:rFonts w:ascii="Arial" w:hAnsi="Arial" w:cs="Arial"/>
          <w:i/>
          <w:sz w:val="20"/>
          <w:szCs w:val="20"/>
          <w:lang w:val="en-GB"/>
        </w:rPr>
        <w:footnoteReference w:id="84"/>
      </w:r>
    </w:p>
    <w:p w14:paraId="7586FF29" w14:textId="307E45AD" w:rsidR="007F45F1" w:rsidRPr="00D50753" w:rsidRDefault="007F45F1" w:rsidP="001722C4">
      <w:pPr>
        <w:spacing w:line="360" w:lineRule="auto"/>
        <w:jc w:val="both"/>
        <w:rPr>
          <w:rFonts w:ascii="Arial" w:hAnsi="Arial" w:cs="Arial"/>
          <w:sz w:val="20"/>
          <w:szCs w:val="20"/>
          <w:lang w:val="en-GB"/>
        </w:rPr>
      </w:pPr>
    </w:p>
    <w:p w14:paraId="3A8E4F70" w14:textId="1DB66A31" w:rsidR="00491156" w:rsidRPr="004E2F52" w:rsidRDefault="000175B6" w:rsidP="001722C4">
      <w:pPr>
        <w:spacing w:line="360" w:lineRule="auto"/>
        <w:jc w:val="both"/>
        <w:rPr>
          <w:rFonts w:ascii="Arial" w:hAnsi="Arial" w:cs="Arial"/>
          <w:sz w:val="20"/>
          <w:szCs w:val="20"/>
          <w:lang w:val="en-GB"/>
        </w:rPr>
      </w:pPr>
      <w:r w:rsidRPr="00F2386F">
        <w:rPr>
          <w:rFonts w:ascii="Arial" w:hAnsi="Arial" w:cs="Arial"/>
          <w:sz w:val="20"/>
          <w:szCs w:val="20"/>
          <w:lang w:val="en-GB"/>
        </w:rPr>
        <w:t>In relation to this association</w:t>
      </w:r>
      <w:r w:rsidR="00810C66" w:rsidRPr="00F2386F">
        <w:rPr>
          <w:rFonts w:ascii="Arial" w:hAnsi="Arial" w:cs="Arial"/>
          <w:sz w:val="20"/>
          <w:szCs w:val="20"/>
          <w:lang w:val="en-GB"/>
        </w:rPr>
        <w:t xml:space="preserve"> between the Nuer in general and Riek Machar</w:t>
      </w:r>
      <w:r w:rsidRPr="00AD0B38">
        <w:rPr>
          <w:rFonts w:ascii="Arial" w:hAnsi="Arial" w:cs="Arial"/>
          <w:sz w:val="20"/>
          <w:szCs w:val="20"/>
          <w:lang w:val="en-GB"/>
        </w:rPr>
        <w:t>, the notion of power was</w:t>
      </w:r>
      <w:r w:rsidR="00810C66" w:rsidRPr="004E2F52">
        <w:rPr>
          <w:rFonts w:ascii="Arial" w:hAnsi="Arial" w:cs="Arial"/>
          <w:sz w:val="20"/>
          <w:szCs w:val="20"/>
          <w:lang w:val="en-GB"/>
        </w:rPr>
        <w:t xml:space="preserve"> also</w:t>
      </w:r>
      <w:r w:rsidRPr="004E2F52">
        <w:rPr>
          <w:rFonts w:ascii="Arial" w:hAnsi="Arial" w:cs="Arial"/>
          <w:sz w:val="20"/>
          <w:szCs w:val="20"/>
          <w:lang w:val="en-GB"/>
        </w:rPr>
        <w:t xml:space="preserve"> often brought up during t</w:t>
      </w:r>
      <w:r w:rsidR="00810C66" w:rsidRPr="004E2F52">
        <w:rPr>
          <w:rFonts w:ascii="Arial" w:hAnsi="Arial" w:cs="Arial"/>
          <w:sz w:val="20"/>
          <w:szCs w:val="20"/>
          <w:lang w:val="en-GB"/>
        </w:rPr>
        <w:t xml:space="preserve">he focus groups. This was </w:t>
      </w:r>
      <w:r w:rsidRPr="004E2F52">
        <w:rPr>
          <w:rFonts w:ascii="Arial" w:hAnsi="Arial" w:cs="Arial"/>
          <w:sz w:val="20"/>
          <w:szCs w:val="20"/>
          <w:lang w:val="en-GB"/>
        </w:rPr>
        <w:t xml:space="preserve">expressed in </w:t>
      </w:r>
      <w:r w:rsidR="00810C66" w:rsidRPr="004E2F52">
        <w:rPr>
          <w:rFonts w:ascii="Arial" w:hAnsi="Arial" w:cs="Arial"/>
          <w:sz w:val="20"/>
          <w:szCs w:val="20"/>
          <w:lang w:val="en-GB"/>
        </w:rPr>
        <w:t xml:space="preserve">terms such as </w:t>
      </w:r>
      <w:r w:rsidR="00C674DC" w:rsidRPr="004E2F52">
        <w:rPr>
          <w:rFonts w:ascii="Arial" w:hAnsi="Arial" w:cs="Arial"/>
          <w:sz w:val="20"/>
          <w:szCs w:val="20"/>
          <w:lang w:val="en-GB"/>
        </w:rPr>
        <w:t>“</w:t>
      </w:r>
      <w:r w:rsidR="00810C66" w:rsidRPr="004E2F52">
        <w:rPr>
          <w:rFonts w:ascii="Arial" w:hAnsi="Arial" w:cs="Arial"/>
          <w:sz w:val="20"/>
          <w:szCs w:val="20"/>
          <w:lang w:val="en-GB"/>
        </w:rPr>
        <w:t>the Nuer are too impatient to rule</w:t>
      </w:r>
      <w:r w:rsidR="00C60636" w:rsidRPr="004E2F52">
        <w:rPr>
          <w:rFonts w:ascii="Arial" w:hAnsi="Arial" w:cs="Arial"/>
          <w:sz w:val="20"/>
          <w:szCs w:val="20"/>
          <w:lang w:val="en-GB"/>
        </w:rPr>
        <w:t xml:space="preserve">, they cannot wait for the </w:t>
      </w:r>
      <w:r w:rsidR="00C674DC" w:rsidRPr="004E2F52">
        <w:rPr>
          <w:rFonts w:ascii="Arial" w:hAnsi="Arial" w:cs="Arial"/>
          <w:sz w:val="20"/>
          <w:szCs w:val="20"/>
          <w:lang w:val="en-GB"/>
        </w:rPr>
        <w:t>elections”</w:t>
      </w:r>
      <w:r w:rsidR="00810C66" w:rsidRPr="004E2F52">
        <w:rPr>
          <w:rFonts w:ascii="Arial" w:hAnsi="Arial" w:cs="Arial"/>
          <w:sz w:val="20"/>
          <w:szCs w:val="20"/>
          <w:lang w:val="en-GB"/>
        </w:rPr>
        <w:t xml:space="preserve">, </w:t>
      </w:r>
      <w:r w:rsidR="00C674DC" w:rsidRPr="004E2F52">
        <w:rPr>
          <w:rFonts w:ascii="Arial" w:hAnsi="Arial" w:cs="Arial"/>
          <w:sz w:val="20"/>
          <w:szCs w:val="20"/>
          <w:lang w:val="en-GB"/>
        </w:rPr>
        <w:t>“</w:t>
      </w:r>
      <w:r w:rsidR="00744F60" w:rsidRPr="004E2F52">
        <w:rPr>
          <w:rFonts w:ascii="Arial" w:hAnsi="Arial" w:cs="Arial"/>
          <w:sz w:val="20"/>
          <w:szCs w:val="20"/>
          <w:lang w:val="en-GB"/>
        </w:rPr>
        <w:t xml:space="preserve">the Nuer are unable to </w:t>
      </w:r>
      <w:r w:rsidR="00C674DC" w:rsidRPr="004E2F52">
        <w:rPr>
          <w:rFonts w:ascii="Arial" w:hAnsi="Arial" w:cs="Arial"/>
          <w:sz w:val="20"/>
          <w:szCs w:val="20"/>
          <w:lang w:val="en-GB"/>
        </w:rPr>
        <w:t>rule”</w:t>
      </w:r>
      <w:r w:rsidR="00744F60" w:rsidRPr="004E2F52">
        <w:rPr>
          <w:rFonts w:ascii="Arial" w:hAnsi="Arial" w:cs="Arial"/>
          <w:sz w:val="20"/>
          <w:szCs w:val="20"/>
          <w:lang w:val="en-GB"/>
        </w:rPr>
        <w:t xml:space="preserve">, </w:t>
      </w:r>
      <w:r w:rsidR="00810C66" w:rsidRPr="004E2F52">
        <w:rPr>
          <w:rFonts w:ascii="Arial" w:hAnsi="Arial" w:cs="Arial"/>
          <w:sz w:val="20"/>
          <w:szCs w:val="20"/>
          <w:lang w:val="en-GB"/>
        </w:rPr>
        <w:t xml:space="preserve">or </w:t>
      </w:r>
      <w:r w:rsidR="00C674DC" w:rsidRPr="004E2F52">
        <w:rPr>
          <w:rFonts w:ascii="Arial" w:hAnsi="Arial" w:cs="Arial"/>
          <w:sz w:val="20"/>
          <w:szCs w:val="20"/>
          <w:lang w:val="en-GB"/>
        </w:rPr>
        <w:t>“</w:t>
      </w:r>
      <w:r w:rsidR="00810C66" w:rsidRPr="004E2F52">
        <w:rPr>
          <w:rFonts w:ascii="Arial" w:hAnsi="Arial" w:cs="Arial"/>
          <w:sz w:val="20"/>
          <w:szCs w:val="20"/>
          <w:lang w:val="en-GB"/>
        </w:rPr>
        <w:t>they th</w:t>
      </w:r>
      <w:r w:rsidR="00744F60" w:rsidRPr="004E2F52">
        <w:rPr>
          <w:rFonts w:ascii="Arial" w:hAnsi="Arial" w:cs="Arial"/>
          <w:sz w:val="20"/>
          <w:szCs w:val="20"/>
          <w:lang w:val="en-GB"/>
        </w:rPr>
        <w:t xml:space="preserve">ink we (Dinka) are </w:t>
      </w:r>
      <w:r w:rsidR="00C674DC" w:rsidRPr="004E2F52">
        <w:rPr>
          <w:rFonts w:ascii="Arial" w:hAnsi="Arial" w:cs="Arial"/>
          <w:sz w:val="20"/>
          <w:szCs w:val="20"/>
          <w:lang w:val="en-GB"/>
        </w:rPr>
        <w:t>power-lovers”</w:t>
      </w:r>
      <w:r w:rsidR="00744F60" w:rsidRPr="004E2F52">
        <w:rPr>
          <w:rFonts w:ascii="Arial" w:hAnsi="Arial" w:cs="Arial"/>
          <w:sz w:val="20"/>
          <w:szCs w:val="20"/>
          <w:lang w:val="en-GB"/>
        </w:rPr>
        <w:t>.</w:t>
      </w:r>
      <w:r w:rsidR="004912E0" w:rsidRPr="00F23351">
        <w:rPr>
          <w:rStyle w:val="FootnoteReference"/>
          <w:rFonts w:ascii="Arial" w:hAnsi="Arial" w:cs="Arial"/>
          <w:sz w:val="20"/>
          <w:szCs w:val="20"/>
          <w:lang w:val="en-GB"/>
        </w:rPr>
        <w:footnoteReference w:id="85"/>
      </w:r>
      <w:r w:rsidR="00696BF1" w:rsidRPr="00F23351">
        <w:rPr>
          <w:rFonts w:ascii="Arial" w:hAnsi="Arial" w:cs="Arial"/>
          <w:sz w:val="20"/>
          <w:szCs w:val="20"/>
          <w:lang w:val="en-GB"/>
        </w:rPr>
        <w:t xml:space="preserve"> </w:t>
      </w:r>
      <w:r w:rsidR="00E369A4" w:rsidRPr="00D50753">
        <w:rPr>
          <w:rFonts w:ascii="Arial" w:hAnsi="Arial" w:cs="Arial"/>
          <w:sz w:val="20"/>
          <w:szCs w:val="20"/>
          <w:lang w:val="en-GB"/>
        </w:rPr>
        <w:t>The labelling of Nuer as unable to rule in particular paints a picture of an incapable or mechanic group that needs to be controlled by, rather than control, another gro</w:t>
      </w:r>
      <w:r w:rsidR="00E369A4" w:rsidRPr="00F2386F">
        <w:rPr>
          <w:rFonts w:ascii="Arial" w:hAnsi="Arial" w:cs="Arial"/>
          <w:sz w:val="20"/>
          <w:szCs w:val="20"/>
          <w:lang w:val="en-GB"/>
        </w:rPr>
        <w:t xml:space="preserve">up. </w:t>
      </w:r>
      <w:r w:rsidR="00696BF1" w:rsidRPr="00F2386F">
        <w:rPr>
          <w:rFonts w:ascii="Arial" w:hAnsi="Arial" w:cs="Arial"/>
          <w:sz w:val="20"/>
          <w:szCs w:val="20"/>
          <w:lang w:val="en-GB"/>
        </w:rPr>
        <w:t>It can thereby be argued that the political nature of the conflict plays a central role in the mechanistic dehumanisation</w:t>
      </w:r>
      <w:r w:rsidR="00C60636" w:rsidRPr="00AD0B38">
        <w:rPr>
          <w:rFonts w:ascii="Arial" w:hAnsi="Arial" w:cs="Arial"/>
          <w:sz w:val="20"/>
          <w:szCs w:val="20"/>
          <w:lang w:val="en-GB"/>
        </w:rPr>
        <w:t xml:space="preserve"> taking place</w:t>
      </w:r>
      <w:r w:rsidR="00696BF1" w:rsidRPr="004E2F52">
        <w:rPr>
          <w:rFonts w:ascii="Arial" w:hAnsi="Arial" w:cs="Arial"/>
          <w:sz w:val="20"/>
          <w:szCs w:val="20"/>
          <w:lang w:val="en-GB"/>
        </w:rPr>
        <w:t>. When discussing the attribution of emotions, participants oft</w:t>
      </w:r>
      <w:r w:rsidR="0008135F" w:rsidRPr="004E2F52">
        <w:rPr>
          <w:rFonts w:ascii="Arial" w:hAnsi="Arial" w:cs="Arial"/>
          <w:sz w:val="20"/>
          <w:szCs w:val="20"/>
          <w:lang w:val="en-GB"/>
        </w:rPr>
        <w:t>en motivated their attribution with reference</w:t>
      </w:r>
      <w:r w:rsidR="00696BF1" w:rsidRPr="004E2F52">
        <w:rPr>
          <w:rFonts w:ascii="Arial" w:hAnsi="Arial" w:cs="Arial"/>
          <w:sz w:val="20"/>
          <w:szCs w:val="20"/>
          <w:lang w:val="en-GB"/>
        </w:rPr>
        <w:t xml:space="preserve"> to the struggle over political power in South Sudan. </w:t>
      </w:r>
      <w:r w:rsidR="00DC4E25" w:rsidRPr="004E2F52">
        <w:rPr>
          <w:rFonts w:ascii="Arial" w:hAnsi="Arial" w:cs="Arial"/>
          <w:sz w:val="20"/>
          <w:szCs w:val="20"/>
          <w:lang w:val="en-GB"/>
        </w:rPr>
        <w:t xml:space="preserve">That is, alluding equally much to whether Dinka or Nuer </w:t>
      </w:r>
      <w:r w:rsidR="00DA55CB" w:rsidRPr="004E2F52">
        <w:rPr>
          <w:rFonts w:ascii="Arial" w:hAnsi="Arial" w:cs="Arial"/>
          <w:sz w:val="20"/>
          <w:szCs w:val="20"/>
          <w:lang w:val="en-GB"/>
        </w:rPr>
        <w:t>feels</w:t>
      </w:r>
      <w:r w:rsidR="00DC4E25" w:rsidRPr="004E2F52">
        <w:rPr>
          <w:rFonts w:ascii="Arial" w:hAnsi="Arial" w:cs="Arial"/>
          <w:sz w:val="20"/>
          <w:szCs w:val="20"/>
          <w:lang w:val="en-GB"/>
        </w:rPr>
        <w:t xml:space="preserve"> more or less guilty, angry, or optimistic in relation to politics as in nature.</w:t>
      </w:r>
      <w:r w:rsidR="00DA55CB" w:rsidRPr="004E2F52">
        <w:rPr>
          <w:rFonts w:ascii="Arial" w:hAnsi="Arial" w:cs="Arial"/>
          <w:sz w:val="20"/>
          <w:szCs w:val="20"/>
          <w:lang w:val="en-GB"/>
        </w:rPr>
        <w:t xml:space="preserve"> Thereby, </w:t>
      </w:r>
      <w:r w:rsidR="00C60636" w:rsidRPr="004E2F52">
        <w:rPr>
          <w:rFonts w:ascii="Arial" w:hAnsi="Arial" w:cs="Arial"/>
          <w:sz w:val="20"/>
          <w:szCs w:val="20"/>
          <w:lang w:val="en-GB"/>
        </w:rPr>
        <w:t xml:space="preserve">most of the dehumanisation is taking place with reference to the political crisis or the governing of the country. As visible in the following </w:t>
      </w:r>
      <w:r w:rsidR="00CC02BC" w:rsidRPr="004E2F52">
        <w:rPr>
          <w:rFonts w:ascii="Arial" w:hAnsi="Arial" w:cs="Arial"/>
          <w:sz w:val="20"/>
          <w:szCs w:val="20"/>
          <w:lang w:val="en-GB"/>
        </w:rPr>
        <w:t>section</w:t>
      </w:r>
      <w:r w:rsidR="00C60636" w:rsidRPr="004E2F52">
        <w:rPr>
          <w:rFonts w:ascii="Arial" w:hAnsi="Arial" w:cs="Arial"/>
          <w:sz w:val="20"/>
          <w:szCs w:val="20"/>
          <w:lang w:val="en-GB"/>
        </w:rPr>
        <w:t xml:space="preserve"> political power played a great role in the mechanistic dehumanisation.</w:t>
      </w:r>
    </w:p>
    <w:p w14:paraId="4EB73141" w14:textId="7F13D1E1" w:rsidR="003A1D93" w:rsidRPr="004E2F52" w:rsidRDefault="00636BEF" w:rsidP="003F0F03">
      <w:pPr>
        <w:pStyle w:val="Heading2"/>
        <w:rPr>
          <w:rFonts w:ascii="Arial" w:hAnsi="Arial" w:cs="Arial"/>
          <w:lang w:val="en-GB"/>
        </w:rPr>
      </w:pPr>
      <w:bookmarkStart w:id="45" w:name="_Toc282699808"/>
      <w:r w:rsidRPr="004E2F52">
        <w:rPr>
          <w:rFonts w:ascii="Arial" w:hAnsi="Arial" w:cs="Arial"/>
          <w:lang w:val="en-GB"/>
        </w:rPr>
        <w:t>Focus groups rendered more p</w:t>
      </w:r>
      <w:r w:rsidR="003A1D93" w:rsidRPr="004E2F52">
        <w:rPr>
          <w:rFonts w:ascii="Arial" w:hAnsi="Arial" w:cs="Arial"/>
          <w:lang w:val="en-GB"/>
        </w:rPr>
        <w:t>olarised findings</w:t>
      </w:r>
      <w:bookmarkEnd w:id="45"/>
    </w:p>
    <w:p w14:paraId="1B7D3DCD" w14:textId="77777777" w:rsidR="003F0F03" w:rsidRPr="004E2F52" w:rsidRDefault="003F0F03" w:rsidP="001722C4">
      <w:pPr>
        <w:spacing w:line="360" w:lineRule="auto"/>
        <w:jc w:val="both"/>
        <w:rPr>
          <w:rFonts w:ascii="Arial" w:hAnsi="Arial" w:cs="Arial"/>
          <w:sz w:val="20"/>
          <w:szCs w:val="20"/>
          <w:lang w:val="en-GB"/>
        </w:rPr>
      </w:pPr>
    </w:p>
    <w:p w14:paraId="36A469B1" w14:textId="5A250F28" w:rsidR="00E41B32" w:rsidRPr="004E2F52" w:rsidRDefault="00750073" w:rsidP="001722C4">
      <w:pPr>
        <w:spacing w:line="360" w:lineRule="auto"/>
        <w:jc w:val="both"/>
        <w:rPr>
          <w:rFonts w:ascii="Arial" w:hAnsi="Arial" w:cs="Arial"/>
          <w:sz w:val="20"/>
          <w:szCs w:val="20"/>
          <w:lang w:val="en-GB"/>
        </w:rPr>
      </w:pPr>
      <w:r w:rsidRPr="004E2F52">
        <w:rPr>
          <w:rFonts w:ascii="Arial" w:hAnsi="Arial" w:cs="Arial"/>
          <w:sz w:val="20"/>
          <w:szCs w:val="20"/>
          <w:lang w:val="en-GB"/>
        </w:rPr>
        <w:t>The final common theme in</w:t>
      </w:r>
      <w:r w:rsidR="0035406A" w:rsidRPr="004E2F52">
        <w:rPr>
          <w:rFonts w:ascii="Arial" w:hAnsi="Arial" w:cs="Arial"/>
          <w:sz w:val="20"/>
          <w:szCs w:val="20"/>
          <w:lang w:val="en-GB"/>
        </w:rPr>
        <w:t xml:space="preserve"> all the three focus groups consisting of only members of the Dinka tribe, </w:t>
      </w:r>
      <w:r w:rsidR="009C7B79" w:rsidRPr="004E2F52">
        <w:rPr>
          <w:rFonts w:ascii="Arial" w:hAnsi="Arial" w:cs="Arial"/>
          <w:sz w:val="20"/>
          <w:szCs w:val="20"/>
          <w:lang w:val="en-GB"/>
        </w:rPr>
        <w:t xml:space="preserve">was that </w:t>
      </w:r>
      <w:r w:rsidR="0035406A" w:rsidRPr="004E2F52">
        <w:rPr>
          <w:rFonts w:ascii="Arial" w:hAnsi="Arial" w:cs="Arial"/>
          <w:sz w:val="20"/>
          <w:szCs w:val="20"/>
          <w:lang w:val="en-GB"/>
        </w:rPr>
        <w:t>people expr</w:t>
      </w:r>
      <w:r w:rsidR="00200B82" w:rsidRPr="004E2F52">
        <w:rPr>
          <w:rFonts w:ascii="Arial" w:hAnsi="Arial" w:cs="Arial"/>
          <w:sz w:val="20"/>
          <w:szCs w:val="20"/>
          <w:lang w:val="en-GB"/>
        </w:rPr>
        <w:t>essed a more elaborate outgroup derogation than in the questionnaires</w:t>
      </w:r>
      <w:r w:rsidR="00CC02BC" w:rsidRPr="004E2F52">
        <w:rPr>
          <w:rFonts w:ascii="Arial" w:hAnsi="Arial" w:cs="Arial"/>
          <w:sz w:val="20"/>
          <w:szCs w:val="20"/>
          <w:lang w:val="en-GB"/>
        </w:rPr>
        <w:t>. That is, people</w:t>
      </w:r>
      <w:r w:rsidR="00F63055" w:rsidRPr="004E2F52">
        <w:rPr>
          <w:rFonts w:ascii="Arial" w:hAnsi="Arial" w:cs="Arial"/>
          <w:sz w:val="20"/>
          <w:szCs w:val="20"/>
          <w:lang w:val="en-GB"/>
        </w:rPr>
        <w:t xml:space="preserve"> expressed s</w:t>
      </w:r>
      <w:r w:rsidR="00CC02BC" w:rsidRPr="004E2F52">
        <w:rPr>
          <w:rFonts w:ascii="Arial" w:hAnsi="Arial" w:cs="Arial"/>
          <w:sz w:val="20"/>
          <w:szCs w:val="20"/>
          <w:lang w:val="en-GB"/>
        </w:rPr>
        <w:t>tronger outgroup derogation in the</w:t>
      </w:r>
      <w:r w:rsidR="00F63055" w:rsidRPr="004E2F52">
        <w:rPr>
          <w:rFonts w:ascii="Arial" w:hAnsi="Arial" w:cs="Arial"/>
          <w:sz w:val="20"/>
          <w:szCs w:val="20"/>
          <w:lang w:val="en-GB"/>
        </w:rPr>
        <w:t xml:space="preserve"> qualitative format</w:t>
      </w:r>
      <w:r w:rsidR="00CC02BC" w:rsidRPr="004E2F52">
        <w:rPr>
          <w:rFonts w:ascii="Arial" w:hAnsi="Arial" w:cs="Arial"/>
          <w:sz w:val="20"/>
          <w:szCs w:val="20"/>
          <w:lang w:val="en-GB"/>
        </w:rPr>
        <w:t xml:space="preserve"> of the focus groups</w:t>
      </w:r>
      <w:r w:rsidR="00A226BE" w:rsidRPr="004E2F52">
        <w:rPr>
          <w:rFonts w:ascii="Arial" w:hAnsi="Arial" w:cs="Arial"/>
          <w:sz w:val="20"/>
          <w:szCs w:val="20"/>
          <w:lang w:val="en-GB"/>
        </w:rPr>
        <w:t xml:space="preserve"> as they were more able to develop their answers and opinions as well as bing influenced by other members of the group</w:t>
      </w:r>
      <w:r w:rsidR="00E41B32" w:rsidRPr="004E2F52">
        <w:rPr>
          <w:rFonts w:ascii="Arial" w:hAnsi="Arial" w:cs="Arial"/>
          <w:sz w:val="20"/>
          <w:szCs w:val="20"/>
          <w:lang w:val="en-GB"/>
        </w:rPr>
        <w:t xml:space="preserve">. There are two possible explanations for this. </w:t>
      </w:r>
      <w:r w:rsidR="00582348" w:rsidRPr="004E2F52">
        <w:rPr>
          <w:rFonts w:ascii="Arial" w:hAnsi="Arial" w:cs="Arial"/>
          <w:sz w:val="20"/>
          <w:szCs w:val="20"/>
          <w:lang w:val="en-GB"/>
        </w:rPr>
        <w:t xml:space="preserve">First, </w:t>
      </w:r>
      <w:r w:rsidR="00CC02BC" w:rsidRPr="004E2F52">
        <w:rPr>
          <w:rFonts w:ascii="Arial" w:hAnsi="Arial" w:cs="Arial"/>
          <w:sz w:val="20"/>
          <w:szCs w:val="20"/>
          <w:lang w:val="en-GB"/>
        </w:rPr>
        <w:t xml:space="preserve">the qualitative nature of the data collection may have recorded more derogatory answers. </w:t>
      </w:r>
      <w:r w:rsidR="00E41B32" w:rsidRPr="004E2F52">
        <w:rPr>
          <w:rFonts w:ascii="Arial" w:hAnsi="Arial" w:cs="Arial"/>
          <w:sz w:val="20"/>
          <w:szCs w:val="20"/>
          <w:lang w:val="en-GB"/>
        </w:rPr>
        <w:t xml:space="preserve">Arguably, one may get </w:t>
      </w:r>
      <w:r w:rsidR="00857A07" w:rsidRPr="004E2F52">
        <w:rPr>
          <w:rFonts w:ascii="Arial" w:hAnsi="Arial" w:cs="Arial"/>
          <w:sz w:val="20"/>
          <w:szCs w:val="20"/>
          <w:lang w:val="en-GB"/>
        </w:rPr>
        <w:t>more accurate answers</w:t>
      </w:r>
      <w:r w:rsidR="005F2744" w:rsidRPr="004E2F52">
        <w:rPr>
          <w:rFonts w:ascii="Arial" w:hAnsi="Arial" w:cs="Arial"/>
          <w:sz w:val="20"/>
          <w:szCs w:val="20"/>
          <w:lang w:val="en-GB"/>
        </w:rPr>
        <w:t xml:space="preserve"> by asking follow up questions. This </w:t>
      </w:r>
      <w:r w:rsidR="00857A07" w:rsidRPr="004E2F52">
        <w:rPr>
          <w:rFonts w:ascii="Arial" w:hAnsi="Arial" w:cs="Arial"/>
          <w:sz w:val="20"/>
          <w:szCs w:val="20"/>
          <w:lang w:val="en-GB"/>
        </w:rPr>
        <w:t xml:space="preserve">format </w:t>
      </w:r>
      <w:r w:rsidR="005F2744" w:rsidRPr="004E2F52">
        <w:rPr>
          <w:rFonts w:ascii="Arial" w:hAnsi="Arial" w:cs="Arial"/>
          <w:sz w:val="20"/>
          <w:szCs w:val="20"/>
          <w:lang w:val="en-GB"/>
        </w:rPr>
        <w:t>eliminate</w:t>
      </w:r>
      <w:r w:rsidR="00A559D6" w:rsidRPr="004E2F52">
        <w:rPr>
          <w:rFonts w:ascii="Arial" w:hAnsi="Arial" w:cs="Arial"/>
          <w:sz w:val="20"/>
          <w:szCs w:val="20"/>
          <w:lang w:val="en-GB"/>
        </w:rPr>
        <w:t>s</w:t>
      </w:r>
      <w:r w:rsidR="005F2744" w:rsidRPr="004E2F52">
        <w:rPr>
          <w:rFonts w:ascii="Arial" w:hAnsi="Arial" w:cs="Arial"/>
          <w:sz w:val="20"/>
          <w:szCs w:val="20"/>
          <w:lang w:val="en-GB"/>
        </w:rPr>
        <w:t xml:space="preserve"> possible misunderstandings and enable</w:t>
      </w:r>
      <w:r w:rsidR="00A559D6" w:rsidRPr="004E2F52">
        <w:rPr>
          <w:rFonts w:ascii="Arial" w:hAnsi="Arial" w:cs="Arial"/>
          <w:sz w:val="20"/>
          <w:szCs w:val="20"/>
          <w:lang w:val="en-GB"/>
        </w:rPr>
        <w:t>s</w:t>
      </w:r>
      <w:r w:rsidR="005F2744" w:rsidRPr="004E2F52">
        <w:rPr>
          <w:rFonts w:ascii="Arial" w:hAnsi="Arial" w:cs="Arial"/>
          <w:sz w:val="20"/>
          <w:szCs w:val="20"/>
          <w:lang w:val="en-GB"/>
        </w:rPr>
        <w:t xml:space="preserve"> an analysis of the motivations behind each answer. As these motivations often include the description of negative or derogative stereotypes and perceptions, the qualitative nature of the data collection may record more derogative answers</w:t>
      </w:r>
      <w:r w:rsidR="00CC02BC" w:rsidRPr="004E2F52">
        <w:rPr>
          <w:rFonts w:ascii="Arial" w:hAnsi="Arial" w:cs="Arial"/>
          <w:sz w:val="20"/>
          <w:szCs w:val="20"/>
          <w:lang w:val="en-GB"/>
        </w:rPr>
        <w:t xml:space="preserve"> by allowing for increased richness of answers</w:t>
      </w:r>
      <w:r w:rsidR="005F2744" w:rsidRPr="004E2F52">
        <w:rPr>
          <w:rFonts w:ascii="Arial" w:hAnsi="Arial" w:cs="Arial"/>
          <w:sz w:val="20"/>
          <w:szCs w:val="20"/>
          <w:lang w:val="en-GB"/>
        </w:rPr>
        <w:t>.</w:t>
      </w:r>
      <w:r w:rsidR="002F52B3" w:rsidRPr="004E2F52">
        <w:rPr>
          <w:rFonts w:ascii="Arial" w:hAnsi="Arial" w:cs="Arial"/>
          <w:sz w:val="20"/>
          <w:szCs w:val="20"/>
          <w:lang w:val="en-GB"/>
        </w:rPr>
        <w:t xml:space="preserve"> The following excerpt </w:t>
      </w:r>
      <w:r w:rsidR="005D2A5C" w:rsidRPr="004E2F52">
        <w:rPr>
          <w:rFonts w:ascii="Arial" w:hAnsi="Arial" w:cs="Arial"/>
          <w:sz w:val="20"/>
          <w:szCs w:val="20"/>
          <w:lang w:val="en-GB"/>
        </w:rPr>
        <w:t xml:space="preserve">serves as an example of </w:t>
      </w:r>
      <w:r w:rsidR="0071447D" w:rsidRPr="004E2F52">
        <w:rPr>
          <w:rFonts w:ascii="Arial" w:hAnsi="Arial" w:cs="Arial"/>
          <w:sz w:val="20"/>
          <w:szCs w:val="20"/>
          <w:lang w:val="en-GB"/>
        </w:rPr>
        <w:t>the derogation mentioned above</w:t>
      </w:r>
      <w:r w:rsidR="004A4EEA" w:rsidRPr="004E2F52">
        <w:rPr>
          <w:rFonts w:ascii="Arial" w:hAnsi="Arial" w:cs="Arial"/>
          <w:sz w:val="20"/>
          <w:szCs w:val="20"/>
          <w:lang w:val="en-GB"/>
        </w:rPr>
        <w:t>, including the motivations for doing so</w:t>
      </w:r>
      <w:r w:rsidR="002F52B3" w:rsidRPr="004E2F52">
        <w:rPr>
          <w:rFonts w:ascii="Arial" w:hAnsi="Arial" w:cs="Arial"/>
          <w:sz w:val="20"/>
          <w:szCs w:val="20"/>
          <w:lang w:val="en-GB"/>
        </w:rPr>
        <w:t>:</w:t>
      </w:r>
    </w:p>
    <w:p w14:paraId="4DEA3892" w14:textId="7D082608" w:rsidR="001C3213" w:rsidRPr="004E2F52" w:rsidRDefault="001C3213" w:rsidP="001C3213">
      <w:pPr>
        <w:spacing w:line="360" w:lineRule="auto"/>
        <w:jc w:val="center"/>
        <w:rPr>
          <w:rFonts w:ascii="Arial" w:hAnsi="Arial" w:cs="Arial"/>
          <w:sz w:val="20"/>
          <w:szCs w:val="20"/>
          <w:lang w:val="en-GB"/>
        </w:rPr>
      </w:pPr>
      <w:r w:rsidRPr="004E2F52">
        <w:rPr>
          <w:rFonts w:ascii="Arial" w:hAnsi="Arial" w:cs="Arial"/>
          <w:b/>
          <w:sz w:val="20"/>
          <w:szCs w:val="20"/>
          <w:u w:val="single"/>
          <w:lang w:val="en-GB"/>
        </w:rPr>
        <w:t>Dinka Focus group 1:</w:t>
      </w:r>
    </w:p>
    <w:p w14:paraId="152D75BE" w14:textId="4B68E2AD" w:rsidR="00582348" w:rsidRPr="004E2F52" w:rsidRDefault="0071447D" w:rsidP="000175F5">
      <w:pPr>
        <w:ind w:left="720"/>
        <w:rPr>
          <w:rFonts w:ascii="Arial" w:hAnsi="Arial" w:cs="Arial"/>
          <w:i/>
          <w:sz w:val="20"/>
          <w:szCs w:val="20"/>
          <w:lang w:val="en-GB"/>
        </w:rPr>
      </w:pPr>
      <w:r w:rsidRPr="004E2F52">
        <w:rPr>
          <w:rFonts w:ascii="Arial" w:hAnsi="Arial" w:cs="Arial"/>
          <w:sz w:val="20"/>
          <w:szCs w:val="20"/>
          <w:lang w:val="en-GB"/>
        </w:rPr>
        <w:t>Participant 3</w:t>
      </w:r>
      <w:r w:rsidRPr="004E2F52">
        <w:rPr>
          <w:rFonts w:ascii="Arial" w:hAnsi="Arial" w:cs="Arial"/>
          <w:i/>
          <w:sz w:val="20"/>
          <w:szCs w:val="20"/>
          <w:lang w:val="en-GB"/>
        </w:rPr>
        <w:t xml:space="preserve">: </w:t>
      </w:r>
      <w:r w:rsidR="00582348" w:rsidRPr="004E2F52">
        <w:rPr>
          <w:rFonts w:ascii="Arial" w:hAnsi="Arial" w:cs="Arial"/>
          <w:i/>
          <w:sz w:val="20"/>
          <w:szCs w:val="20"/>
          <w:lang w:val="en-GB"/>
        </w:rPr>
        <w:t>When we come to caring, I want to say that Riek Machar, I want to talk about Riek, Riek Machar do not care</w:t>
      </w:r>
      <w:r w:rsidRPr="004E2F52">
        <w:rPr>
          <w:rFonts w:ascii="Arial" w:hAnsi="Arial" w:cs="Arial"/>
          <w:i/>
          <w:sz w:val="20"/>
          <w:szCs w:val="20"/>
          <w:lang w:val="en-GB"/>
        </w:rPr>
        <w:t xml:space="preserve"> about South Sudan. I think if </w:t>
      </w:r>
      <w:r w:rsidR="00582348" w:rsidRPr="004E2F52">
        <w:rPr>
          <w:rFonts w:ascii="Arial" w:hAnsi="Arial" w:cs="Arial"/>
          <w:i/>
          <w:sz w:val="20"/>
          <w:szCs w:val="20"/>
          <w:lang w:val="en-GB"/>
        </w:rPr>
        <w:t>he cared about it, he could not establish violence</w:t>
      </w:r>
      <w:r w:rsidR="009F7DA1" w:rsidRPr="004E2F52">
        <w:rPr>
          <w:rFonts w:ascii="Arial" w:hAnsi="Arial" w:cs="Arial"/>
          <w:i/>
          <w:sz w:val="20"/>
          <w:szCs w:val="20"/>
          <w:lang w:val="en-GB"/>
        </w:rPr>
        <w:t>. Fighting doesn’t bring any good. Many people are, we lost a lot of people in this war. So I think…</w:t>
      </w:r>
    </w:p>
    <w:p w14:paraId="7761062C" w14:textId="67399804" w:rsidR="009F7DA1" w:rsidRPr="004E2F52" w:rsidRDefault="009F7DA1" w:rsidP="000175F5">
      <w:pPr>
        <w:ind w:left="720"/>
        <w:rPr>
          <w:rFonts w:ascii="Arial" w:hAnsi="Arial" w:cs="Arial"/>
          <w:b/>
          <w:i/>
          <w:sz w:val="20"/>
          <w:szCs w:val="20"/>
          <w:lang w:val="en-GB"/>
        </w:rPr>
      </w:pPr>
      <w:r w:rsidRPr="004E2F52">
        <w:rPr>
          <w:rFonts w:ascii="Arial" w:hAnsi="Arial" w:cs="Arial"/>
          <w:b/>
          <w:i/>
          <w:sz w:val="20"/>
          <w:szCs w:val="20"/>
          <w:lang w:val="en-GB"/>
        </w:rPr>
        <w:t>Moderator:…You want to put it on this (</w:t>
      </w:r>
      <w:r w:rsidR="005D2A5C" w:rsidRPr="004E2F52">
        <w:rPr>
          <w:rFonts w:ascii="Arial" w:hAnsi="Arial" w:cs="Arial"/>
          <w:b/>
          <w:i/>
          <w:sz w:val="20"/>
          <w:szCs w:val="20"/>
          <w:lang w:val="en-GB"/>
        </w:rPr>
        <w:t xml:space="preserve">the </w:t>
      </w:r>
      <w:r w:rsidRPr="004E2F52">
        <w:rPr>
          <w:rFonts w:ascii="Arial" w:hAnsi="Arial" w:cs="Arial"/>
          <w:b/>
          <w:i/>
          <w:sz w:val="20"/>
          <w:szCs w:val="20"/>
          <w:lang w:val="en-GB"/>
        </w:rPr>
        <w:t>Dinka) side?</w:t>
      </w:r>
    </w:p>
    <w:p w14:paraId="51C24DD4" w14:textId="72B5E616" w:rsidR="009F7DA1" w:rsidRPr="004E2F52" w:rsidRDefault="0071447D" w:rsidP="000175F5">
      <w:pPr>
        <w:ind w:left="720"/>
        <w:rPr>
          <w:rFonts w:ascii="Arial" w:hAnsi="Arial" w:cs="Arial"/>
          <w:i/>
          <w:sz w:val="20"/>
          <w:szCs w:val="20"/>
          <w:lang w:val="en-GB"/>
        </w:rPr>
      </w:pPr>
      <w:r w:rsidRPr="004E2F52">
        <w:rPr>
          <w:rFonts w:ascii="Arial" w:hAnsi="Arial" w:cs="Arial"/>
          <w:sz w:val="20"/>
          <w:szCs w:val="20"/>
          <w:lang w:val="en-GB"/>
        </w:rPr>
        <w:t>Participant 3</w:t>
      </w:r>
      <w:r w:rsidRPr="004E2F52">
        <w:rPr>
          <w:rFonts w:ascii="Arial" w:hAnsi="Arial" w:cs="Arial"/>
          <w:i/>
          <w:sz w:val="20"/>
          <w:szCs w:val="20"/>
          <w:lang w:val="en-GB"/>
        </w:rPr>
        <w:t xml:space="preserve">: </w:t>
      </w:r>
      <w:r w:rsidR="009F7DA1" w:rsidRPr="004E2F52">
        <w:rPr>
          <w:rFonts w:ascii="Arial" w:hAnsi="Arial" w:cs="Arial"/>
          <w:i/>
          <w:sz w:val="20"/>
          <w:szCs w:val="20"/>
          <w:lang w:val="en-GB"/>
        </w:rPr>
        <w:t>Yes, they do not care.</w:t>
      </w:r>
    </w:p>
    <w:p w14:paraId="5E53275E" w14:textId="346142C0" w:rsidR="002F52B3" w:rsidRPr="004E2F52" w:rsidRDefault="002F52B3" w:rsidP="000175F5">
      <w:pPr>
        <w:ind w:left="720"/>
        <w:rPr>
          <w:rFonts w:ascii="Arial" w:hAnsi="Arial" w:cs="Arial"/>
          <w:b/>
          <w:i/>
          <w:sz w:val="20"/>
          <w:szCs w:val="20"/>
          <w:lang w:val="en-GB"/>
        </w:rPr>
      </w:pPr>
      <w:r w:rsidRPr="004E2F52">
        <w:rPr>
          <w:rFonts w:ascii="Arial" w:hAnsi="Arial" w:cs="Arial"/>
          <w:b/>
          <w:i/>
          <w:sz w:val="20"/>
          <w:szCs w:val="20"/>
          <w:lang w:val="en-GB"/>
        </w:rPr>
        <w:t xml:space="preserve">Moderator: Why </w:t>
      </w:r>
      <w:r w:rsidR="005D2A5C" w:rsidRPr="004E2F52">
        <w:rPr>
          <w:rFonts w:ascii="Arial" w:hAnsi="Arial" w:cs="Arial"/>
          <w:b/>
          <w:i/>
          <w:sz w:val="20"/>
          <w:szCs w:val="20"/>
          <w:lang w:val="en-GB"/>
        </w:rPr>
        <w:t xml:space="preserve">do you think that </w:t>
      </w:r>
      <w:r w:rsidRPr="004E2F52">
        <w:rPr>
          <w:rFonts w:ascii="Arial" w:hAnsi="Arial" w:cs="Arial"/>
          <w:b/>
          <w:i/>
          <w:sz w:val="20"/>
          <w:szCs w:val="20"/>
          <w:lang w:val="en-GB"/>
        </w:rPr>
        <w:t>i</w:t>
      </w:r>
      <w:r w:rsidR="005D2A5C" w:rsidRPr="004E2F52">
        <w:rPr>
          <w:rFonts w:ascii="Arial" w:hAnsi="Arial" w:cs="Arial"/>
          <w:b/>
          <w:i/>
          <w:sz w:val="20"/>
          <w:szCs w:val="20"/>
          <w:lang w:val="en-GB"/>
        </w:rPr>
        <w:t>s</w:t>
      </w:r>
      <w:r w:rsidRPr="004E2F52">
        <w:rPr>
          <w:rFonts w:ascii="Arial" w:hAnsi="Arial" w:cs="Arial"/>
          <w:b/>
          <w:i/>
          <w:sz w:val="20"/>
          <w:szCs w:val="20"/>
          <w:lang w:val="en-GB"/>
        </w:rPr>
        <w:t>?</w:t>
      </w:r>
    </w:p>
    <w:p w14:paraId="05914E40" w14:textId="2A5F92B2" w:rsidR="00FF19AE" w:rsidRPr="004E2F52" w:rsidRDefault="0071447D" w:rsidP="000175F5">
      <w:pPr>
        <w:ind w:left="720"/>
        <w:rPr>
          <w:rFonts w:ascii="Arial" w:hAnsi="Arial" w:cs="Arial"/>
          <w:i/>
          <w:sz w:val="20"/>
          <w:szCs w:val="20"/>
          <w:lang w:val="en-GB"/>
        </w:rPr>
      </w:pPr>
      <w:r w:rsidRPr="004E2F52">
        <w:rPr>
          <w:rFonts w:ascii="Arial" w:hAnsi="Arial" w:cs="Arial"/>
          <w:sz w:val="20"/>
          <w:szCs w:val="20"/>
          <w:lang w:val="en-GB"/>
        </w:rPr>
        <w:t xml:space="preserve">Participant 2: </w:t>
      </w:r>
      <w:r w:rsidR="009F7DA1" w:rsidRPr="004E2F52">
        <w:rPr>
          <w:rFonts w:ascii="Arial" w:hAnsi="Arial" w:cs="Arial"/>
          <w:i/>
          <w:sz w:val="20"/>
          <w:szCs w:val="20"/>
          <w:lang w:val="en-GB"/>
        </w:rPr>
        <w:t>Concerning this one, I may agree</w:t>
      </w:r>
      <w:r w:rsidR="002F52B3" w:rsidRPr="004E2F52">
        <w:rPr>
          <w:rFonts w:ascii="Arial" w:hAnsi="Arial" w:cs="Arial"/>
          <w:i/>
          <w:sz w:val="20"/>
          <w:szCs w:val="20"/>
          <w:lang w:val="en-GB"/>
        </w:rPr>
        <w:t xml:space="preserve"> with my brother</w:t>
      </w:r>
      <w:r w:rsidR="009F7DA1" w:rsidRPr="004E2F52">
        <w:rPr>
          <w:rFonts w:ascii="Arial" w:hAnsi="Arial" w:cs="Arial"/>
          <w:i/>
          <w:sz w:val="20"/>
          <w:szCs w:val="20"/>
          <w:lang w:val="en-GB"/>
        </w:rPr>
        <w:t xml:space="preserve">. That the Nuer are not caring. Because what they care about is their leadership, to be a leader. That is what they care about. They doesn’t want a Dinka to be a leader. If </w:t>
      </w:r>
      <w:r w:rsidR="00FF19AE" w:rsidRPr="004E2F52">
        <w:rPr>
          <w:rFonts w:ascii="Arial" w:hAnsi="Arial" w:cs="Arial"/>
          <w:i/>
          <w:sz w:val="20"/>
          <w:szCs w:val="20"/>
          <w:lang w:val="en-GB"/>
        </w:rPr>
        <w:t>they were caring, they would</w:t>
      </w:r>
      <w:r w:rsidR="009F7DA1" w:rsidRPr="004E2F52">
        <w:rPr>
          <w:rFonts w:ascii="Arial" w:hAnsi="Arial" w:cs="Arial"/>
          <w:i/>
          <w:sz w:val="20"/>
          <w:szCs w:val="20"/>
          <w:lang w:val="en-GB"/>
        </w:rPr>
        <w:t xml:space="preserve"> have</w:t>
      </w:r>
      <w:r w:rsidR="00FF19AE" w:rsidRPr="004E2F52">
        <w:rPr>
          <w:rFonts w:ascii="Arial" w:hAnsi="Arial" w:cs="Arial"/>
          <w:i/>
          <w:sz w:val="20"/>
          <w:szCs w:val="20"/>
          <w:lang w:val="en-GB"/>
        </w:rPr>
        <w:t xml:space="preserve"> not</w:t>
      </w:r>
      <w:r w:rsidR="004A4EEA" w:rsidRPr="004E2F52">
        <w:rPr>
          <w:rFonts w:ascii="Arial" w:hAnsi="Arial" w:cs="Arial"/>
          <w:i/>
          <w:sz w:val="20"/>
          <w:szCs w:val="20"/>
          <w:lang w:val="en-GB"/>
        </w:rPr>
        <w:t xml:space="preserve"> supported the…</w:t>
      </w:r>
      <w:r w:rsidR="009F7DA1" w:rsidRPr="004E2F52">
        <w:rPr>
          <w:rFonts w:ascii="Arial" w:hAnsi="Arial" w:cs="Arial"/>
          <w:i/>
          <w:sz w:val="20"/>
          <w:szCs w:val="20"/>
          <w:lang w:val="en-GB"/>
        </w:rPr>
        <w:t xml:space="preserve"> Riek Machar. …</w:t>
      </w:r>
      <w:r w:rsidR="00B37104" w:rsidRPr="004E2F52">
        <w:rPr>
          <w:rFonts w:ascii="Arial" w:hAnsi="Arial" w:cs="Arial"/>
          <w:i/>
          <w:sz w:val="20"/>
          <w:szCs w:val="20"/>
          <w:lang w:val="en-GB"/>
        </w:rPr>
        <w:t>These actions do not show any care, they are not caring at all.</w:t>
      </w:r>
    </w:p>
    <w:p w14:paraId="2BB8CAD1" w14:textId="14DC03A0" w:rsidR="00B37104" w:rsidRPr="004E2F52" w:rsidRDefault="00B37104" w:rsidP="000175F5">
      <w:pPr>
        <w:ind w:left="720"/>
        <w:rPr>
          <w:rFonts w:ascii="Arial" w:hAnsi="Arial" w:cs="Arial"/>
          <w:b/>
          <w:i/>
          <w:sz w:val="20"/>
          <w:szCs w:val="20"/>
          <w:lang w:val="en-GB"/>
        </w:rPr>
      </w:pPr>
      <w:r w:rsidRPr="004E2F52">
        <w:rPr>
          <w:rFonts w:ascii="Arial" w:hAnsi="Arial" w:cs="Arial"/>
          <w:b/>
          <w:i/>
          <w:sz w:val="20"/>
          <w:szCs w:val="20"/>
          <w:lang w:val="en-GB"/>
        </w:rPr>
        <w:t>What do you think?</w:t>
      </w:r>
    </w:p>
    <w:p w14:paraId="5783C426" w14:textId="52A8338D" w:rsidR="00B37104" w:rsidRPr="00F23351" w:rsidRDefault="0071447D" w:rsidP="000175F5">
      <w:pPr>
        <w:ind w:left="720"/>
        <w:rPr>
          <w:rFonts w:ascii="Arial" w:hAnsi="Arial" w:cs="Arial"/>
          <w:i/>
          <w:sz w:val="20"/>
          <w:szCs w:val="20"/>
          <w:lang w:val="en-GB"/>
        </w:rPr>
      </w:pPr>
      <w:r w:rsidRPr="004E2F52">
        <w:rPr>
          <w:rFonts w:ascii="Arial" w:hAnsi="Arial" w:cs="Arial"/>
          <w:sz w:val="20"/>
          <w:szCs w:val="20"/>
          <w:lang w:val="en-GB"/>
        </w:rPr>
        <w:t>Participant 1:</w:t>
      </w:r>
      <w:r w:rsidRPr="004E2F52">
        <w:rPr>
          <w:rFonts w:ascii="Arial" w:hAnsi="Arial" w:cs="Arial"/>
          <w:i/>
          <w:sz w:val="20"/>
          <w:szCs w:val="20"/>
          <w:lang w:val="en-GB"/>
        </w:rPr>
        <w:t xml:space="preserve"> </w:t>
      </w:r>
      <w:r w:rsidR="004A4EEA" w:rsidRPr="004E2F52">
        <w:rPr>
          <w:rFonts w:ascii="Arial" w:hAnsi="Arial" w:cs="Arial"/>
          <w:i/>
          <w:sz w:val="20"/>
          <w:szCs w:val="20"/>
          <w:lang w:val="en-GB"/>
        </w:rPr>
        <w:t>Specifically speaking, Dinka</w:t>
      </w:r>
      <w:r w:rsidR="00B37104" w:rsidRPr="004E2F52">
        <w:rPr>
          <w:rFonts w:ascii="Arial" w:hAnsi="Arial" w:cs="Arial"/>
          <w:i/>
          <w:sz w:val="20"/>
          <w:szCs w:val="20"/>
          <w:lang w:val="en-GB"/>
        </w:rPr>
        <w:t xml:space="preserve"> are caring people. They are hospitable and are very compassionate about others. We show the same care to Nuer. It was the Dinka that appointed Nuers in the government, that shows a sense of caring. They are trying marginalise others. We are so caring, we offered ourselves to die for this country</w:t>
      </w:r>
      <w:r w:rsidR="004A4EEA" w:rsidRPr="004E2F52">
        <w:rPr>
          <w:rFonts w:ascii="Arial" w:hAnsi="Arial" w:cs="Arial"/>
          <w:i/>
          <w:sz w:val="20"/>
          <w:szCs w:val="20"/>
          <w:lang w:val="en-GB"/>
        </w:rPr>
        <w:t>, in the previous war</w:t>
      </w:r>
      <w:r w:rsidR="00B37104" w:rsidRPr="004E2F52">
        <w:rPr>
          <w:rFonts w:ascii="Arial" w:hAnsi="Arial" w:cs="Arial"/>
          <w:i/>
          <w:sz w:val="20"/>
          <w:szCs w:val="20"/>
          <w:lang w:val="en-GB"/>
        </w:rPr>
        <w:t>. That is a sense of care, we did not care for ourselves but for the whole country.</w:t>
      </w:r>
      <w:r w:rsidR="00922884" w:rsidRPr="00F23351">
        <w:rPr>
          <w:rStyle w:val="FootnoteReference"/>
          <w:rFonts w:ascii="Arial" w:hAnsi="Arial" w:cs="Arial"/>
          <w:i/>
          <w:sz w:val="20"/>
          <w:szCs w:val="20"/>
          <w:lang w:val="en-GB"/>
        </w:rPr>
        <w:footnoteReference w:id="86"/>
      </w:r>
    </w:p>
    <w:p w14:paraId="3C066C64" w14:textId="77777777" w:rsidR="005D2A5C" w:rsidRPr="00D50753" w:rsidRDefault="005D2A5C" w:rsidP="00FF19AE">
      <w:pPr>
        <w:spacing w:line="360" w:lineRule="auto"/>
        <w:jc w:val="center"/>
        <w:rPr>
          <w:rFonts w:ascii="Arial" w:hAnsi="Arial" w:cs="Arial"/>
          <w:i/>
          <w:sz w:val="20"/>
          <w:szCs w:val="20"/>
          <w:lang w:val="en-GB"/>
        </w:rPr>
      </w:pPr>
    </w:p>
    <w:p w14:paraId="1D9A8E46" w14:textId="037FD543" w:rsidR="00B65AF0" w:rsidRPr="004E2F52" w:rsidRDefault="005F2744" w:rsidP="001722C4">
      <w:pPr>
        <w:spacing w:line="360" w:lineRule="auto"/>
        <w:jc w:val="both"/>
        <w:rPr>
          <w:rFonts w:ascii="Arial" w:hAnsi="Arial" w:cs="Arial"/>
          <w:sz w:val="20"/>
          <w:szCs w:val="20"/>
          <w:lang w:val="en-GB"/>
        </w:rPr>
      </w:pPr>
      <w:r w:rsidRPr="00F2386F">
        <w:rPr>
          <w:rFonts w:ascii="Arial" w:hAnsi="Arial" w:cs="Arial"/>
          <w:sz w:val="20"/>
          <w:szCs w:val="20"/>
          <w:lang w:val="en-GB"/>
        </w:rPr>
        <w:t xml:space="preserve">Second, </w:t>
      </w:r>
      <w:r w:rsidR="00A226BE" w:rsidRPr="00F2386F">
        <w:rPr>
          <w:rFonts w:ascii="Arial" w:hAnsi="Arial" w:cs="Arial"/>
          <w:sz w:val="20"/>
          <w:szCs w:val="20"/>
          <w:lang w:val="en-GB"/>
        </w:rPr>
        <w:t xml:space="preserve">social desirability likely caused </w:t>
      </w:r>
      <w:r w:rsidRPr="00AD0B38">
        <w:rPr>
          <w:rFonts w:ascii="Arial" w:hAnsi="Arial" w:cs="Arial"/>
          <w:sz w:val="20"/>
          <w:szCs w:val="20"/>
          <w:lang w:val="en-GB"/>
        </w:rPr>
        <w:t>m</w:t>
      </w:r>
      <w:r w:rsidR="00F63055" w:rsidRPr="004E2F52">
        <w:rPr>
          <w:rFonts w:ascii="Arial" w:hAnsi="Arial" w:cs="Arial"/>
          <w:sz w:val="20"/>
          <w:szCs w:val="20"/>
          <w:lang w:val="en-GB"/>
        </w:rPr>
        <w:t xml:space="preserve">any participants </w:t>
      </w:r>
      <w:r w:rsidR="00B37104" w:rsidRPr="004E2F52">
        <w:rPr>
          <w:rFonts w:ascii="Arial" w:hAnsi="Arial" w:cs="Arial"/>
          <w:sz w:val="20"/>
          <w:szCs w:val="20"/>
          <w:lang w:val="en-GB"/>
        </w:rPr>
        <w:t xml:space="preserve">initially </w:t>
      </w:r>
      <w:r w:rsidR="00F63055" w:rsidRPr="004E2F52">
        <w:rPr>
          <w:rFonts w:ascii="Arial" w:hAnsi="Arial" w:cs="Arial"/>
          <w:sz w:val="20"/>
          <w:szCs w:val="20"/>
          <w:lang w:val="en-GB"/>
        </w:rPr>
        <w:t>showed a tendency to attribute emotions more ‘fair</w:t>
      </w:r>
      <w:r w:rsidR="00857A07" w:rsidRPr="004E2F52">
        <w:rPr>
          <w:rFonts w:ascii="Arial" w:hAnsi="Arial" w:cs="Arial"/>
          <w:sz w:val="20"/>
          <w:szCs w:val="20"/>
          <w:lang w:val="en-GB"/>
        </w:rPr>
        <w:t>ly</w:t>
      </w:r>
      <w:r w:rsidR="00F63055" w:rsidRPr="004E2F52">
        <w:rPr>
          <w:rFonts w:ascii="Arial" w:hAnsi="Arial" w:cs="Arial"/>
          <w:sz w:val="20"/>
          <w:szCs w:val="20"/>
          <w:lang w:val="en-GB"/>
        </w:rPr>
        <w:t xml:space="preserve">’ between the groups in some cases, or attribute the same emotion to both groups in others. </w:t>
      </w:r>
      <w:r w:rsidR="00B37104" w:rsidRPr="004E2F52">
        <w:rPr>
          <w:rFonts w:ascii="Arial" w:hAnsi="Arial" w:cs="Arial"/>
          <w:sz w:val="20"/>
          <w:szCs w:val="20"/>
          <w:lang w:val="en-GB"/>
        </w:rPr>
        <w:t xml:space="preserve">However, after discussions they often displayed consensus-based polarised attributions. </w:t>
      </w:r>
      <w:r w:rsidR="00F63055" w:rsidRPr="004E2F52">
        <w:rPr>
          <w:rFonts w:ascii="Arial" w:hAnsi="Arial" w:cs="Arial"/>
          <w:sz w:val="20"/>
          <w:szCs w:val="20"/>
          <w:lang w:val="en-GB"/>
        </w:rPr>
        <w:t xml:space="preserve">Moreover, </w:t>
      </w:r>
      <w:r w:rsidR="00BD53F2" w:rsidRPr="004E2F52">
        <w:rPr>
          <w:rFonts w:ascii="Arial" w:hAnsi="Arial" w:cs="Arial"/>
          <w:sz w:val="20"/>
          <w:szCs w:val="20"/>
          <w:lang w:val="en-GB"/>
        </w:rPr>
        <w:t xml:space="preserve">the strong consensus in the focus groups regarding the attribution of emotions indicates that </w:t>
      </w:r>
      <w:r w:rsidR="00E41B32" w:rsidRPr="004E2F52">
        <w:rPr>
          <w:rFonts w:ascii="Arial" w:hAnsi="Arial" w:cs="Arial"/>
          <w:sz w:val="20"/>
          <w:szCs w:val="20"/>
          <w:lang w:val="en-GB"/>
        </w:rPr>
        <w:t xml:space="preserve">people may have sought </w:t>
      </w:r>
      <w:r w:rsidR="00426E89" w:rsidRPr="004E2F52">
        <w:rPr>
          <w:rFonts w:ascii="Arial" w:hAnsi="Arial" w:cs="Arial"/>
          <w:sz w:val="20"/>
          <w:szCs w:val="20"/>
          <w:lang w:val="en-GB"/>
        </w:rPr>
        <w:t xml:space="preserve">consensus </w:t>
      </w:r>
      <w:r w:rsidR="00E41B32" w:rsidRPr="004E2F52">
        <w:rPr>
          <w:rFonts w:ascii="Arial" w:hAnsi="Arial" w:cs="Arial"/>
          <w:sz w:val="20"/>
          <w:szCs w:val="20"/>
          <w:lang w:val="en-GB"/>
        </w:rPr>
        <w:t xml:space="preserve">or been impacted by, for example, social desirability. The latter </w:t>
      </w:r>
      <w:r w:rsidR="0046546A" w:rsidRPr="004E2F52">
        <w:rPr>
          <w:rFonts w:ascii="Arial" w:hAnsi="Arial" w:cs="Arial"/>
          <w:sz w:val="20"/>
          <w:szCs w:val="20"/>
          <w:lang w:val="en-GB"/>
        </w:rPr>
        <w:t>is perhaps the most likely reason for why the participant expressed such little disagreement over the attribution</w:t>
      </w:r>
      <w:r w:rsidR="004A060E" w:rsidRPr="004E2F52">
        <w:rPr>
          <w:rFonts w:ascii="Arial" w:hAnsi="Arial" w:cs="Arial"/>
          <w:sz w:val="20"/>
          <w:szCs w:val="20"/>
          <w:lang w:val="en-GB"/>
        </w:rPr>
        <w:t xml:space="preserve"> of emotions. In other words, social desirability as means of fitting in with the other participants. Furthermore, the tendency to attribute emotions fairly to both groups can be described as another type of social desirability, that of attempting to be just in the eyes of other participants as well as the researcher.</w:t>
      </w:r>
      <w:r w:rsidR="002F52B3" w:rsidRPr="004E2F52">
        <w:rPr>
          <w:rFonts w:ascii="Arial" w:hAnsi="Arial" w:cs="Arial"/>
          <w:sz w:val="20"/>
          <w:szCs w:val="20"/>
          <w:lang w:val="en-GB"/>
        </w:rPr>
        <w:t xml:space="preserve"> Ultimately, however, this may also simply indicate strong normative negative perceptions.</w:t>
      </w:r>
    </w:p>
    <w:p w14:paraId="5A34D3BB" w14:textId="12F7436D" w:rsidR="00EC43A4" w:rsidRPr="004E2F52" w:rsidRDefault="00BC5A3E" w:rsidP="003F0F03">
      <w:pPr>
        <w:pStyle w:val="Heading2"/>
        <w:rPr>
          <w:rFonts w:ascii="Arial" w:hAnsi="Arial" w:cs="Arial"/>
          <w:lang w:val="en-GB"/>
        </w:rPr>
      </w:pPr>
      <w:bookmarkStart w:id="46" w:name="_Toc282699809"/>
      <w:r w:rsidRPr="004E2F52">
        <w:rPr>
          <w:rFonts w:ascii="Arial" w:hAnsi="Arial" w:cs="Arial"/>
          <w:lang w:val="en-GB"/>
        </w:rPr>
        <w:t xml:space="preserve">General Findings: </w:t>
      </w:r>
      <w:r w:rsidR="00EC43A4" w:rsidRPr="004E2F52">
        <w:rPr>
          <w:rFonts w:ascii="Arial" w:hAnsi="Arial" w:cs="Arial"/>
          <w:lang w:val="en-GB"/>
        </w:rPr>
        <w:t>The Nuer Group</w:t>
      </w:r>
      <w:bookmarkEnd w:id="46"/>
    </w:p>
    <w:p w14:paraId="2EB8A835" w14:textId="77777777" w:rsidR="003F0F03" w:rsidRPr="004E2F52" w:rsidRDefault="003F0F03" w:rsidP="001722C4">
      <w:pPr>
        <w:spacing w:line="360" w:lineRule="auto"/>
        <w:jc w:val="both"/>
        <w:rPr>
          <w:rFonts w:ascii="Arial" w:hAnsi="Arial" w:cs="Arial"/>
          <w:sz w:val="20"/>
          <w:szCs w:val="20"/>
          <w:lang w:val="en-GB"/>
        </w:rPr>
      </w:pPr>
    </w:p>
    <w:p w14:paraId="745F7798" w14:textId="4449A747" w:rsidR="008E1586" w:rsidRPr="004E2F52" w:rsidRDefault="00F45385" w:rsidP="001722C4">
      <w:pPr>
        <w:spacing w:line="360" w:lineRule="auto"/>
        <w:jc w:val="both"/>
        <w:rPr>
          <w:rFonts w:ascii="Arial" w:hAnsi="Arial" w:cs="Arial"/>
          <w:sz w:val="20"/>
          <w:szCs w:val="20"/>
          <w:lang w:val="en-GB"/>
        </w:rPr>
      </w:pPr>
      <w:r w:rsidRPr="004E2F52">
        <w:rPr>
          <w:rFonts w:ascii="Arial" w:hAnsi="Arial" w:cs="Arial"/>
          <w:sz w:val="20"/>
          <w:szCs w:val="20"/>
          <w:lang w:val="en-GB"/>
        </w:rPr>
        <w:t>Similar to the Dinkas, the Nuer groups</w:t>
      </w:r>
      <w:r w:rsidR="00FC28D5" w:rsidRPr="004E2F52">
        <w:rPr>
          <w:rFonts w:ascii="Arial" w:hAnsi="Arial" w:cs="Arial"/>
          <w:sz w:val="20"/>
          <w:szCs w:val="20"/>
          <w:lang w:val="en-GB"/>
        </w:rPr>
        <w:t xml:space="preserve"> also reserved hope, caring, love and optimism for the </w:t>
      </w:r>
      <w:r w:rsidR="00FB2C0C" w:rsidRPr="004E2F52">
        <w:rPr>
          <w:rFonts w:ascii="Arial" w:hAnsi="Arial" w:cs="Arial"/>
          <w:sz w:val="20"/>
          <w:szCs w:val="20"/>
          <w:lang w:val="en-GB"/>
        </w:rPr>
        <w:t>ingroup. However, they also attributed</w:t>
      </w:r>
      <w:r w:rsidR="00FC28D5" w:rsidRPr="004E2F52">
        <w:rPr>
          <w:rFonts w:ascii="Arial" w:hAnsi="Arial" w:cs="Arial"/>
          <w:sz w:val="20"/>
          <w:szCs w:val="20"/>
          <w:lang w:val="en-GB"/>
        </w:rPr>
        <w:t xml:space="preserve"> humiliation and pain </w:t>
      </w:r>
      <w:r w:rsidR="00FB2C0C" w:rsidRPr="004E2F52">
        <w:rPr>
          <w:rFonts w:ascii="Arial" w:hAnsi="Arial" w:cs="Arial"/>
          <w:sz w:val="20"/>
          <w:szCs w:val="20"/>
          <w:lang w:val="en-GB"/>
        </w:rPr>
        <w:t xml:space="preserve">to the ingroup </w:t>
      </w:r>
      <w:r w:rsidR="00E7572F" w:rsidRPr="004E2F52">
        <w:rPr>
          <w:rFonts w:ascii="Arial" w:hAnsi="Arial" w:cs="Arial"/>
          <w:sz w:val="20"/>
          <w:szCs w:val="20"/>
          <w:lang w:val="en-GB"/>
        </w:rPr>
        <w:t>exclusively, and only</w:t>
      </w:r>
      <w:r w:rsidR="00FC28D5" w:rsidRPr="004E2F52">
        <w:rPr>
          <w:rFonts w:ascii="Arial" w:hAnsi="Arial" w:cs="Arial"/>
          <w:sz w:val="20"/>
          <w:szCs w:val="20"/>
          <w:lang w:val="en-GB"/>
        </w:rPr>
        <w:t xml:space="preserve"> excitement exclusively to the outgroup. This indicates a m</w:t>
      </w:r>
      <w:r w:rsidR="008E1586" w:rsidRPr="004E2F52">
        <w:rPr>
          <w:rFonts w:ascii="Arial" w:hAnsi="Arial" w:cs="Arial"/>
          <w:sz w:val="20"/>
          <w:szCs w:val="20"/>
          <w:lang w:val="en-GB"/>
        </w:rPr>
        <w:t xml:space="preserve">ore complete denial of </w:t>
      </w:r>
      <w:r w:rsidR="006E04EF" w:rsidRPr="004E2F52">
        <w:rPr>
          <w:rFonts w:ascii="Arial" w:hAnsi="Arial" w:cs="Arial"/>
          <w:sz w:val="20"/>
          <w:szCs w:val="20"/>
          <w:lang w:val="en-GB"/>
        </w:rPr>
        <w:t xml:space="preserve">the outgroup’s </w:t>
      </w:r>
      <w:r w:rsidR="008E1586" w:rsidRPr="004E2F52">
        <w:rPr>
          <w:rFonts w:ascii="Arial" w:hAnsi="Arial" w:cs="Arial"/>
          <w:sz w:val="20"/>
          <w:szCs w:val="20"/>
          <w:lang w:val="en-GB"/>
        </w:rPr>
        <w:t>humanness</w:t>
      </w:r>
      <w:r w:rsidR="00644B43" w:rsidRPr="004E2F52">
        <w:rPr>
          <w:rFonts w:ascii="Arial" w:hAnsi="Arial" w:cs="Arial"/>
          <w:sz w:val="20"/>
          <w:szCs w:val="20"/>
          <w:lang w:val="en-GB"/>
        </w:rPr>
        <w:t xml:space="preserve"> than previous measurements. </w:t>
      </w:r>
      <w:r w:rsidRPr="004E2F52">
        <w:rPr>
          <w:rFonts w:ascii="Arial" w:hAnsi="Arial" w:cs="Arial"/>
          <w:sz w:val="20"/>
          <w:szCs w:val="20"/>
          <w:lang w:val="en-GB"/>
        </w:rPr>
        <w:t>In other words, the Nuer groups essentially attributed almost all emotions to the ingroup, depriv</w:t>
      </w:r>
      <w:r w:rsidR="00865517" w:rsidRPr="004E2F52">
        <w:rPr>
          <w:rFonts w:ascii="Arial" w:hAnsi="Arial" w:cs="Arial"/>
          <w:sz w:val="20"/>
          <w:szCs w:val="20"/>
          <w:lang w:val="en-GB"/>
        </w:rPr>
        <w:t>ing the outgroup of almost any</w:t>
      </w:r>
      <w:r w:rsidRPr="004E2F52">
        <w:rPr>
          <w:rFonts w:ascii="Arial" w:hAnsi="Arial" w:cs="Arial"/>
          <w:sz w:val="20"/>
          <w:szCs w:val="20"/>
          <w:lang w:val="en-GB"/>
        </w:rPr>
        <w:t xml:space="preserve"> emotional capacity. </w:t>
      </w:r>
      <w:r w:rsidR="001822AA" w:rsidRPr="004E2F52">
        <w:rPr>
          <w:rFonts w:ascii="Arial" w:hAnsi="Arial" w:cs="Arial"/>
          <w:sz w:val="20"/>
          <w:szCs w:val="20"/>
          <w:lang w:val="en-GB"/>
        </w:rPr>
        <w:t>These findings thus reaffirm</w:t>
      </w:r>
      <w:r w:rsidR="008E1586" w:rsidRPr="004E2F52">
        <w:rPr>
          <w:rFonts w:ascii="Arial" w:hAnsi="Arial" w:cs="Arial"/>
          <w:sz w:val="20"/>
          <w:szCs w:val="20"/>
          <w:lang w:val="en-GB"/>
        </w:rPr>
        <w:t xml:space="preserve"> the indications from</w:t>
      </w:r>
      <w:r w:rsidR="006E04EF" w:rsidRPr="004E2F52">
        <w:rPr>
          <w:rFonts w:ascii="Arial" w:hAnsi="Arial" w:cs="Arial"/>
          <w:sz w:val="20"/>
          <w:szCs w:val="20"/>
          <w:lang w:val="en-GB"/>
        </w:rPr>
        <w:t xml:space="preserve"> </w:t>
      </w:r>
      <w:r w:rsidR="008E1586" w:rsidRPr="004E2F52">
        <w:rPr>
          <w:rFonts w:ascii="Arial" w:hAnsi="Arial" w:cs="Arial"/>
          <w:sz w:val="20"/>
          <w:szCs w:val="20"/>
          <w:lang w:val="en-GB"/>
        </w:rPr>
        <w:t xml:space="preserve">the structured interviews that the outgroup is perceived as mechanic and cold to </w:t>
      </w:r>
      <w:r w:rsidR="006E04EF" w:rsidRPr="004E2F52">
        <w:rPr>
          <w:rFonts w:ascii="Arial" w:hAnsi="Arial" w:cs="Arial"/>
          <w:sz w:val="20"/>
          <w:szCs w:val="20"/>
          <w:lang w:val="en-GB"/>
        </w:rPr>
        <w:t>a greater or lesser</w:t>
      </w:r>
      <w:r w:rsidR="008E1586" w:rsidRPr="004E2F52">
        <w:rPr>
          <w:rFonts w:ascii="Arial" w:hAnsi="Arial" w:cs="Arial"/>
          <w:sz w:val="20"/>
          <w:szCs w:val="20"/>
          <w:lang w:val="en-GB"/>
        </w:rPr>
        <w:t xml:space="preserve"> extent. </w:t>
      </w:r>
      <w:r w:rsidR="005116DC" w:rsidRPr="004E2F52">
        <w:rPr>
          <w:rFonts w:ascii="Arial" w:hAnsi="Arial" w:cs="Arial"/>
          <w:sz w:val="20"/>
          <w:szCs w:val="20"/>
          <w:lang w:val="en-GB"/>
        </w:rPr>
        <w:t>Before even looking into the qualitative</w:t>
      </w:r>
      <w:r w:rsidR="00A226BE" w:rsidRPr="004E2F52">
        <w:rPr>
          <w:rFonts w:ascii="Arial" w:hAnsi="Arial" w:cs="Arial"/>
          <w:sz w:val="20"/>
          <w:szCs w:val="20"/>
          <w:lang w:val="en-GB"/>
        </w:rPr>
        <w:t xml:space="preserve"> content of the focus groups, it can be mentioned that </w:t>
      </w:r>
      <w:r w:rsidR="00A521D9" w:rsidRPr="004E2F52">
        <w:rPr>
          <w:rFonts w:ascii="Arial" w:hAnsi="Arial" w:cs="Arial"/>
          <w:sz w:val="20"/>
          <w:szCs w:val="20"/>
          <w:lang w:val="en-GB"/>
        </w:rPr>
        <w:t>both</w:t>
      </w:r>
      <w:r w:rsidR="005116DC" w:rsidRPr="004E2F52">
        <w:rPr>
          <w:rFonts w:ascii="Arial" w:hAnsi="Arial" w:cs="Arial"/>
          <w:sz w:val="20"/>
          <w:szCs w:val="20"/>
          <w:lang w:val="en-GB"/>
        </w:rPr>
        <w:t xml:space="preserve"> </w:t>
      </w:r>
      <w:r w:rsidR="00A226BE" w:rsidRPr="004E2F52">
        <w:rPr>
          <w:rFonts w:ascii="Arial" w:hAnsi="Arial" w:cs="Arial"/>
          <w:sz w:val="20"/>
          <w:szCs w:val="20"/>
          <w:lang w:val="en-GB"/>
        </w:rPr>
        <w:t xml:space="preserve">Nuer </w:t>
      </w:r>
      <w:r w:rsidR="005116DC" w:rsidRPr="004E2F52">
        <w:rPr>
          <w:rFonts w:ascii="Arial" w:hAnsi="Arial" w:cs="Arial"/>
          <w:sz w:val="20"/>
          <w:szCs w:val="20"/>
          <w:lang w:val="en-GB"/>
        </w:rPr>
        <w:t>groups yielded more polarised attributions of emotions than the structured interviews</w:t>
      </w:r>
      <w:r w:rsidR="00A521D9" w:rsidRPr="004E2F52">
        <w:rPr>
          <w:rFonts w:ascii="Arial" w:hAnsi="Arial" w:cs="Arial"/>
          <w:sz w:val="20"/>
          <w:szCs w:val="20"/>
          <w:lang w:val="en-GB"/>
        </w:rPr>
        <w:t>, and that the Nuer groups also generated more polarised findings than the Dinka groups</w:t>
      </w:r>
      <w:r w:rsidR="005116DC" w:rsidRPr="004E2F52">
        <w:rPr>
          <w:rFonts w:ascii="Arial" w:hAnsi="Arial" w:cs="Arial"/>
          <w:sz w:val="20"/>
          <w:szCs w:val="20"/>
          <w:lang w:val="en-GB"/>
        </w:rPr>
        <w:t>.</w:t>
      </w:r>
      <w:r w:rsidR="000965C3" w:rsidRPr="004E2F52">
        <w:rPr>
          <w:rFonts w:ascii="Arial" w:hAnsi="Arial" w:cs="Arial"/>
          <w:sz w:val="20"/>
          <w:szCs w:val="20"/>
          <w:lang w:val="en-GB"/>
        </w:rPr>
        <w:t xml:space="preserve"> </w:t>
      </w:r>
      <w:r w:rsidR="00A226BE" w:rsidRPr="004E2F52">
        <w:rPr>
          <w:rFonts w:ascii="Arial" w:hAnsi="Arial" w:cs="Arial"/>
          <w:sz w:val="20"/>
          <w:szCs w:val="20"/>
          <w:lang w:val="en-GB"/>
        </w:rPr>
        <w:t xml:space="preserve">In other words, the Nuer more blatantly dehumanised the Dinka-outgroup in terms of the lack of emotional attribution as well as the attitudes expressed. </w:t>
      </w:r>
      <w:r w:rsidR="000965C3" w:rsidRPr="004E2F52">
        <w:rPr>
          <w:rFonts w:ascii="Arial" w:hAnsi="Arial" w:cs="Arial"/>
          <w:sz w:val="20"/>
          <w:szCs w:val="20"/>
          <w:lang w:val="en-GB"/>
        </w:rPr>
        <w:t>The following excerpt depicts a discussion concerning the emotion humiliation:</w:t>
      </w:r>
    </w:p>
    <w:p w14:paraId="15EFFF3F" w14:textId="5D42274A" w:rsidR="001C3213" w:rsidRPr="004E2F52" w:rsidRDefault="001C3213" w:rsidP="001C3213">
      <w:pPr>
        <w:spacing w:line="360" w:lineRule="auto"/>
        <w:jc w:val="center"/>
        <w:rPr>
          <w:rFonts w:ascii="Arial" w:hAnsi="Arial" w:cs="Arial"/>
          <w:sz w:val="20"/>
          <w:szCs w:val="20"/>
          <w:lang w:val="en-GB"/>
        </w:rPr>
      </w:pPr>
      <w:r w:rsidRPr="004E2F52">
        <w:rPr>
          <w:rFonts w:ascii="Arial" w:hAnsi="Arial" w:cs="Arial"/>
          <w:b/>
          <w:sz w:val="20"/>
          <w:szCs w:val="20"/>
          <w:u w:val="single"/>
          <w:lang w:val="en-GB"/>
        </w:rPr>
        <w:t>Nuer Focus group 2:</w:t>
      </w:r>
    </w:p>
    <w:p w14:paraId="1D6EA38A" w14:textId="0AAF1944" w:rsidR="00BD6FB1" w:rsidRPr="004E2F52" w:rsidRDefault="00BD6FB1" w:rsidP="007C525E">
      <w:pPr>
        <w:ind w:left="720"/>
        <w:rPr>
          <w:rFonts w:ascii="Arial" w:hAnsi="Arial" w:cs="Arial"/>
          <w:b/>
          <w:i/>
          <w:sz w:val="20"/>
          <w:szCs w:val="20"/>
          <w:lang w:val="en-GB"/>
        </w:rPr>
      </w:pPr>
      <w:r w:rsidRPr="004E2F52">
        <w:rPr>
          <w:rFonts w:ascii="Arial" w:hAnsi="Arial" w:cs="Arial"/>
          <w:b/>
          <w:i/>
          <w:sz w:val="20"/>
          <w:szCs w:val="20"/>
          <w:lang w:val="en-GB"/>
        </w:rPr>
        <w:t>So you are saying that the Nuer feel humiliation stronger than the Dinka?</w:t>
      </w:r>
    </w:p>
    <w:p w14:paraId="36A15BFC" w14:textId="5BB6547B" w:rsidR="00BD6FB1" w:rsidRPr="004E2F52" w:rsidRDefault="00BD6FB1" w:rsidP="007C525E">
      <w:pPr>
        <w:ind w:left="720"/>
        <w:rPr>
          <w:rFonts w:ascii="Arial" w:hAnsi="Arial" w:cs="Arial"/>
          <w:i/>
          <w:sz w:val="20"/>
          <w:szCs w:val="20"/>
          <w:lang w:val="en-GB"/>
        </w:rPr>
      </w:pPr>
      <w:r w:rsidRPr="004E2F52">
        <w:rPr>
          <w:rFonts w:ascii="Arial" w:hAnsi="Arial" w:cs="Arial"/>
          <w:sz w:val="20"/>
          <w:szCs w:val="20"/>
          <w:lang w:val="en-GB"/>
        </w:rPr>
        <w:t xml:space="preserve">Participant 2: </w:t>
      </w:r>
      <w:r w:rsidRPr="004E2F52">
        <w:rPr>
          <w:rFonts w:ascii="Arial" w:hAnsi="Arial" w:cs="Arial"/>
          <w:i/>
          <w:sz w:val="20"/>
          <w:szCs w:val="20"/>
          <w:lang w:val="en-GB"/>
        </w:rPr>
        <w:t>Yes, I agree. The Dinka are still in Juba and we are still in the UNMISS camp. And our people have been killed in Juba, and that is why I feel like this.</w:t>
      </w:r>
    </w:p>
    <w:p w14:paraId="039E4FA1" w14:textId="18801E14" w:rsidR="00BD6FB1" w:rsidRPr="004E2F52" w:rsidRDefault="00BD6FB1" w:rsidP="007C525E">
      <w:pPr>
        <w:ind w:left="720"/>
        <w:rPr>
          <w:rFonts w:ascii="Arial" w:hAnsi="Arial" w:cs="Arial"/>
          <w:b/>
          <w:i/>
          <w:sz w:val="20"/>
          <w:szCs w:val="20"/>
          <w:lang w:val="en-GB"/>
        </w:rPr>
      </w:pPr>
      <w:r w:rsidRPr="004E2F52">
        <w:rPr>
          <w:rFonts w:ascii="Arial" w:hAnsi="Arial" w:cs="Arial"/>
          <w:b/>
          <w:i/>
          <w:sz w:val="20"/>
          <w:szCs w:val="20"/>
          <w:lang w:val="en-GB"/>
        </w:rPr>
        <w:t>They do not feel humiliated because they have not lost or because they cannot feel it?</w:t>
      </w:r>
    </w:p>
    <w:p w14:paraId="060EA376" w14:textId="551461C7" w:rsidR="00BD6FB1" w:rsidRPr="004E2F52" w:rsidRDefault="00BD6FB1" w:rsidP="007C525E">
      <w:pPr>
        <w:ind w:left="720"/>
        <w:rPr>
          <w:rFonts w:ascii="Arial" w:hAnsi="Arial" w:cs="Arial"/>
          <w:i/>
          <w:sz w:val="20"/>
          <w:szCs w:val="20"/>
          <w:lang w:val="en-GB"/>
        </w:rPr>
      </w:pPr>
      <w:r w:rsidRPr="004E2F52">
        <w:rPr>
          <w:rFonts w:ascii="Arial" w:hAnsi="Arial" w:cs="Arial"/>
          <w:sz w:val="20"/>
          <w:szCs w:val="20"/>
          <w:lang w:val="en-GB"/>
        </w:rPr>
        <w:t xml:space="preserve">Participant 2: </w:t>
      </w:r>
      <w:r w:rsidRPr="004E2F52">
        <w:rPr>
          <w:rFonts w:ascii="Arial" w:hAnsi="Arial" w:cs="Arial"/>
          <w:i/>
          <w:sz w:val="20"/>
          <w:szCs w:val="20"/>
          <w:lang w:val="en-GB"/>
        </w:rPr>
        <w:t>They cannot feel this, like us. I am feeling like this because I have lost my home. I have lost a lot of people. And now, I am not staying in my home, I am in the UN camp, that is why I am feeling like this.</w:t>
      </w:r>
    </w:p>
    <w:p w14:paraId="1FACD017" w14:textId="77777777" w:rsidR="00BD6FB1" w:rsidRPr="004E2F52" w:rsidRDefault="00BD6FB1" w:rsidP="007C525E">
      <w:pPr>
        <w:ind w:left="720"/>
        <w:rPr>
          <w:rFonts w:ascii="Arial" w:hAnsi="Arial" w:cs="Arial"/>
          <w:i/>
          <w:sz w:val="20"/>
          <w:szCs w:val="20"/>
          <w:lang w:val="en-GB"/>
        </w:rPr>
      </w:pPr>
      <w:r w:rsidRPr="004E2F52">
        <w:rPr>
          <w:rFonts w:ascii="Arial" w:hAnsi="Arial" w:cs="Arial"/>
          <w:sz w:val="20"/>
          <w:szCs w:val="20"/>
          <w:lang w:val="en-GB"/>
        </w:rPr>
        <w:t xml:space="preserve">Participant 4: </w:t>
      </w:r>
      <w:r w:rsidRPr="004E2F52">
        <w:rPr>
          <w:rFonts w:ascii="Arial" w:hAnsi="Arial" w:cs="Arial"/>
          <w:i/>
          <w:sz w:val="20"/>
          <w:szCs w:val="20"/>
          <w:lang w:val="en-GB"/>
        </w:rPr>
        <w:t>I think, between Nuer and Dinka, Nuer feel more humiliated.</w:t>
      </w:r>
    </w:p>
    <w:p w14:paraId="42D1F4CD" w14:textId="13E08C0A" w:rsidR="00BD6FB1" w:rsidRPr="004E2F52" w:rsidRDefault="00BD6FB1" w:rsidP="007C525E">
      <w:pPr>
        <w:ind w:left="720"/>
        <w:rPr>
          <w:rFonts w:ascii="Arial" w:hAnsi="Arial" w:cs="Arial"/>
          <w:b/>
          <w:i/>
          <w:sz w:val="20"/>
          <w:szCs w:val="20"/>
          <w:lang w:val="en-GB"/>
        </w:rPr>
      </w:pPr>
      <w:r w:rsidRPr="004E2F52">
        <w:rPr>
          <w:rFonts w:ascii="Arial" w:hAnsi="Arial" w:cs="Arial"/>
          <w:b/>
          <w:i/>
          <w:sz w:val="20"/>
          <w:szCs w:val="20"/>
          <w:lang w:val="en-GB"/>
        </w:rPr>
        <w:t>You think that they feel more humiliated than Dinka?</w:t>
      </w:r>
    </w:p>
    <w:p w14:paraId="28692870" w14:textId="79A48121" w:rsidR="00BD6FB1" w:rsidRPr="00F23351" w:rsidRDefault="00BD6FB1" w:rsidP="007C525E">
      <w:pPr>
        <w:ind w:left="720"/>
        <w:rPr>
          <w:rFonts w:ascii="Arial" w:hAnsi="Arial" w:cs="Arial"/>
          <w:i/>
          <w:sz w:val="20"/>
          <w:szCs w:val="20"/>
          <w:lang w:val="en-GB"/>
        </w:rPr>
      </w:pPr>
      <w:r w:rsidRPr="004E2F52">
        <w:rPr>
          <w:rFonts w:ascii="Arial" w:hAnsi="Arial" w:cs="Arial"/>
          <w:i/>
          <w:sz w:val="20"/>
          <w:szCs w:val="20"/>
          <w:lang w:val="en-GB"/>
        </w:rPr>
        <w:t>Yes</w:t>
      </w:r>
      <w:r w:rsidR="000965C3" w:rsidRPr="004E2F52">
        <w:rPr>
          <w:rFonts w:ascii="Arial" w:hAnsi="Arial" w:cs="Arial"/>
          <w:i/>
          <w:sz w:val="20"/>
          <w:szCs w:val="20"/>
          <w:lang w:val="en-GB"/>
        </w:rPr>
        <w:t>. What happened only affected the Nuer tribe. Many people died. People have lost their properties, they left their home. Many people who are responsible are still in government, That is why Nuer people feel more humiliated.</w:t>
      </w:r>
      <w:r w:rsidR="00610843" w:rsidRPr="00F23351">
        <w:rPr>
          <w:rStyle w:val="FootnoteReference"/>
          <w:rFonts w:ascii="Arial" w:hAnsi="Arial" w:cs="Arial"/>
          <w:i/>
          <w:sz w:val="20"/>
          <w:szCs w:val="20"/>
          <w:lang w:val="en-GB"/>
        </w:rPr>
        <w:footnoteReference w:id="87"/>
      </w:r>
    </w:p>
    <w:p w14:paraId="08956B3E" w14:textId="77777777" w:rsidR="00B777F9" w:rsidRPr="00D50753" w:rsidRDefault="00B777F9" w:rsidP="001722C4">
      <w:pPr>
        <w:spacing w:line="360" w:lineRule="auto"/>
        <w:jc w:val="both"/>
        <w:rPr>
          <w:rFonts w:ascii="Arial" w:hAnsi="Arial" w:cs="Arial"/>
          <w:sz w:val="20"/>
          <w:szCs w:val="20"/>
          <w:lang w:val="en-GB"/>
        </w:rPr>
      </w:pPr>
    </w:p>
    <w:p w14:paraId="673FDEF2" w14:textId="6D396E02" w:rsidR="00B777F9" w:rsidRPr="00F2386F" w:rsidRDefault="002D4548" w:rsidP="00FD791D">
      <w:pPr>
        <w:pStyle w:val="Heading2"/>
        <w:rPr>
          <w:rFonts w:ascii="Arial" w:hAnsi="Arial" w:cs="Arial"/>
          <w:lang w:val="en-GB"/>
        </w:rPr>
      </w:pPr>
      <w:bookmarkStart w:id="47" w:name="_Toc282699810"/>
      <w:r w:rsidRPr="00F2386F">
        <w:rPr>
          <w:rFonts w:ascii="Arial" w:hAnsi="Arial" w:cs="Arial"/>
          <w:lang w:val="en-GB"/>
        </w:rPr>
        <w:t>Limited attribution of emotions to the Outgroup as a form of Dehumanisation</w:t>
      </w:r>
      <w:bookmarkEnd w:id="47"/>
    </w:p>
    <w:p w14:paraId="509D4D5A" w14:textId="77777777" w:rsidR="00FD791D" w:rsidRPr="00AD0B38" w:rsidRDefault="00FD791D" w:rsidP="001722C4">
      <w:pPr>
        <w:spacing w:line="360" w:lineRule="auto"/>
        <w:jc w:val="both"/>
        <w:rPr>
          <w:rFonts w:ascii="Arial" w:hAnsi="Arial" w:cs="Arial"/>
          <w:sz w:val="20"/>
          <w:szCs w:val="20"/>
          <w:lang w:val="en-GB"/>
        </w:rPr>
      </w:pPr>
    </w:p>
    <w:p w14:paraId="154EEA71" w14:textId="26F96E66" w:rsidR="00E74E43" w:rsidRPr="004E2F52" w:rsidRDefault="00982A3B" w:rsidP="001722C4">
      <w:pPr>
        <w:spacing w:line="360" w:lineRule="auto"/>
        <w:jc w:val="both"/>
        <w:rPr>
          <w:rFonts w:ascii="Arial" w:hAnsi="Arial" w:cs="Arial"/>
          <w:sz w:val="20"/>
          <w:szCs w:val="20"/>
          <w:lang w:val="en-GB"/>
        </w:rPr>
      </w:pPr>
      <w:r w:rsidRPr="004E2F52">
        <w:rPr>
          <w:rFonts w:ascii="Arial" w:hAnsi="Arial" w:cs="Arial"/>
          <w:sz w:val="20"/>
          <w:szCs w:val="20"/>
          <w:lang w:val="en-GB"/>
        </w:rPr>
        <w:t xml:space="preserve">Similar to the Dinka groups, the Nuer deprived their outgroup of more emotions compared to their ingroup. However, the Nuer </w:t>
      </w:r>
      <w:r w:rsidR="00A02195" w:rsidRPr="004E2F52">
        <w:rPr>
          <w:rFonts w:ascii="Arial" w:hAnsi="Arial" w:cs="Arial"/>
          <w:sz w:val="20"/>
          <w:szCs w:val="20"/>
          <w:lang w:val="en-GB"/>
        </w:rPr>
        <w:t>were more depriving</w:t>
      </w:r>
      <w:r w:rsidRPr="004E2F52">
        <w:rPr>
          <w:rFonts w:ascii="Arial" w:hAnsi="Arial" w:cs="Arial"/>
          <w:sz w:val="20"/>
          <w:szCs w:val="20"/>
          <w:lang w:val="en-GB"/>
        </w:rPr>
        <w:t xml:space="preserve"> than the Dinka, attributing only excitement and anger to the outgroup. The main reason given for </w:t>
      </w:r>
      <w:r w:rsidR="00A02195" w:rsidRPr="004E2F52">
        <w:rPr>
          <w:rFonts w:ascii="Arial" w:hAnsi="Arial" w:cs="Arial"/>
          <w:sz w:val="20"/>
          <w:szCs w:val="20"/>
          <w:lang w:val="en-GB"/>
        </w:rPr>
        <w:t xml:space="preserve">granting these </w:t>
      </w:r>
      <w:r w:rsidR="003B0344" w:rsidRPr="004E2F52">
        <w:rPr>
          <w:rFonts w:ascii="Arial" w:hAnsi="Arial" w:cs="Arial"/>
          <w:sz w:val="20"/>
          <w:szCs w:val="20"/>
          <w:lang w:val="en-GB"/>
        </w:rPr>
        <w:t>characteristics</w:t>
      </w:r>
      <w:r w:rsidR="00A02195" w:rsidRPr="004E2F52">
        <w:rPr>
          <w:rFonts w:ascii="Arial" w:hAnsi="Arial" w:cs="Arial"/>
          <w:sz w:val="20"/>
          <w:szCs w:val="20"/>
          <w:lang w:val="en-GB"/>
        </w:rPr>
        <w:t xml:space="preserve"> </w:t>
      </w:r>
      <w:r w:rsidRPr="004E2F52">
        <w:rPr>
          <w:rFonts w:ascii="Arial" w:hAnsi="Arial" w:cs="Arial"/>
          <w:sz w:val="20"/>
          <w:szCs w:val="20"/>
          <w:lang w:val="en-GB"/>
        </w:rPr>
        <w:t xml:space="preserve">was that the Dinka are more excited as they have more to be excited about, being perceived as holding onto power and distributing the state resources to their own group, while the Nuer are left in the cold. Simultaneously, </w:t>
      </w:r>
      <w:r w:rsidR="00865517" w:rsidRPr="004E2F52">
        <w:rPr>
          <w:rFonts w:ascii="Arial" w:hAnsi="Arial" w:cs="Arial"/>
          <w:sz w:val="20"/>
          <w:szCs w:val="20"/>
          <w:lang w:val="en-GB"/>
        </w:rPr>
        <w:t xml:space="preserve">regardless of valence, </w:t>
      </w:r>
      <w:r w:rsidRPr="004E2F52">
        <w:rPr>
          <w:rFonts w:ascii="Arial" w:hAnsi="Arial" w:cs="Arial"/>
          <w:sz w:val="20"/>
          <w:szCs w:val="20"/>
          <w:lang w:val="en-GB"/>
        </w:rPr>
        <w:t>most emotions were reserved f</w:t>
      </w:r>
      <w:r w:rsidR="00865517" w:rsidRPr="004E2F52">
        <w:rPr>
          <w:rFonts w:ascii="Arial" w:hAnsi="Arial" w:cs="Arial"/>
          <w:sz w:val="20"/>
          <w:szCs w:val="20"/>
          <w:lang w:val="en-GB"/>
        </w:rPr>
        <w:t>or the ingroup in the Nuer case.</w:t>
      </w:r>
      <w:r w:rsidRPr="004E2F52">
        <w:rPr>
          <w:rFonts w:ascii="Arial" w:hAnsi="Arial" w:cs="Arial"/>
          <w:sz w:val="20"/>
          <w:szCs w:val="20"/>
          <w:lang w:val="en-GB"/>
        </w:rPr>
        <w:t xml:space="preserve"> </w:t>
      </w:r>
      <w:r w:rsidR="00865517" w:rsidRPr="004E2F52">
        <w:rPr>
          <w:rFonts w:ascii="Arial" w:hAnsi="Arial" w:cs="Arial"/>
          <w:sz w:val="20"/>
          <w:szCs w:val="20"/>
          <w:lang w:val="en-GB"/>
        </w:rPr>
        <w:t xml:space="preserve">This attribution </w:t>
      </w:r>
      <w:r w:rsidR="00BB78BE" w:rsidRPr="004E2F52">
        <w:rPr>
          <w:rFonts w:ascii="Arial" w:hAnsi="Arial" w:cs="Arial"/>
          <w:sz w:val="20"/>
          <w:szCs w:val="20"/>
          <w:lang w:val="en-GB"/>
        </w:rPr>
        <w:t>effectively demonstrates</w:t>
      </w:r>
      <w:r w:rsidRPr="004E2F52">
        <w:rPr>
          <w:rFonts w:ascii="Arial" w:hAnsi="Arial" w:cs="Arial"/>
          <w:sz w:val="20"/>
          <w:szCs w:val="20"/>
          <w:lang w:val="en-GB"/>
        </w:rPr>
        <w:t xml:space="preserve"> a perceived emotionlessness of the </w:t>
      </w:r>
      <w:r w:rsidR="00A226BE" w:rsidRPr="004E2F52">
        <w:rPr>
          <w:rFonts w:ascii="Arial" w:hAnsi="Arial" w:cs="Arial"/>
          <w:sz w:val="20"/>
          <w:szCs w:val="20"/>
          <w:lang w:val="en-GB"/>
        </w:rPr>
        <w:t>Dinka-</w:t>
      </w:r>
      <w:r w:rsidRPr="004E2F52">
        <w:rPr>
          <w:rFonts w:ascii="Arial" w:hAnsi="Arial" w:cs="Arial"/>
          <w:sz w:val="20"/>
          <w:szCs w:val="20"/>
          <w:lang w:val="en-GB"/>
        </w:rPr>
        <w:t>outgroup</w:t>
      </w:r>
      <w:r w:rsidR="00A02195" w:rsidRPr="004E2F52">
        <w:rPr>
          <w:rFonts w:ascii="Arial" w:hAnsi="Arial" w:cs="Arial"/>
          <w:sz w:val="20"/>
          <w:szCs w:val="20"/>
          <w:lang w:val="en-GB"/>
        </w:rPr>
        <w:t xml:space="preserve"> by the Nuer</w:t>
      </w:r>
      <w:r w:rsidRPr="004E2F52">
        <w:rPr>
          <w:rFonts w:ascii="Arial" w:hAnsi="Arial" w:cs="Arial"/>
          <w:sz w:val="20"/>
          <w:szCs w:val="20"/>
          <w:lang w:val="en-GB"/>
        </w:rPr>
        <w:t xml:space="preserve">. Again, the argument </w:t>
      </w:r>
      <w:r w:rsidR="00865517" w:rsidRPr="004E2F52">
        <w:rPr>
          <w:rFonts w:ascii="Arial" w:hAnsi="Arial" w:cs="Arial"/>
          <w:sz w:val="20"/>
          <w:szCs w:val="20"/>
          <w:lang w:val="en-GB"/>
        </w:rPr>
        <w:t>put forward here is that this can be labelled</w:t>
      </w:r>
      <w:r w:rsidRPr="004E2F52">
        <w:rPr>
          <w:rFonts w:ascii="Arial" w:hAnsi="Arial" w:cs="Arial"/>
          <w:sz w:val="20"/>
          <w:szCs w:val="20"/>
          <w:lang w:val="en-GB"/>
        </w:rPr>
        <w:t xml:space="preserve"> a case of ethnocentrism, where the ingroup is legit</w:t>
      </w:r>
      <w:r w:rsidR="00865517" w:rsidRPr="004E2F52">
        <w:rPr>
          <w:rFonts w:ascii="Arial" w:hAnsi="Arial" w:cs="Arial"/>
          <w:sz w:val="20"/>
          <w:szCs w:val="20"/>
          <w:lang w:val="en-GB"/>
        </w:rPr>
        <w:t xml:space="preserve">imised and the </w:t>
      </w:r>
      <w:r w:rsidR="00E7572F" w:rsidRPr="004E2F52">
        <w:rPr>
          <w:rFonts w:ascii="Arial" w:hAnsi="Arial" w:cs="Arial"/>
          <w:sz w:val="20"/>
          <w:szCs w:val="20"/>
          <w:lang w:val="en-GB"/>
        </w:rPr>
        <w:t>outgroup delegitimised.</w:t>
      </w:r>
    </w:p>
    <w:p w14:paraId="1801590E" w14:textId="774B119F" w:rsidR="001C3213" w:rsidRPr="004E2F52" w:rsidRDefault="001C3213" w:rsidP="001C3213">
      <w:pPr>
        <w:spacing w:line="360" w:lineRule="auto"/>
        <w:jc w:val="center"/>
        <w:rPr>
          <w:rFonts w:ascii="Arial" w:hAnsi="Arial" w:cs="Arial"/>
          <w:sz w:val="20"/>
          <w:szCs w:val="20"/>
          <w:lang w:val="en-GB"/>
        </w:rPr>
      </w:pPr>
      <w:r w:rsidRPr="004E2F52">
        <w:rPr>
          <w:rFonts w:ascii="Arial" w:hAnsi="Arial" w:cs="Arial"/>
          <w:b/>
          <w:sz w:val="20"/>
          <w:szCs w:val="20"/>
          <w:u w:val="single"/>
          <w:lang w:val="en-GB"/>
        </w:rPr>
        <w:t>Nuer Focus group 1:</w:t>
      </w:r>
    </w:p>
    <w:p w14:paraId="761A2E7F" w14:textId="4BBFAC23" w:rsidR="00E7572F" w:rsidRPr="004E2F52" w:rsidRDefault="007518A7" w:rsidP="007C525E">
      <w:pPr>
        <w:ind w:left="720"/>
        <w:rPr>
          <w:rFonts w:ascii="Arial" w:hAnsi="Arial" w:cs="Arial"/>
          <w:i/>
          <w:sz w:val="20"/>
          <w:szCs w:val="20"/>
          <w:lang w:val="en-GB"/>
        </w:rPr>
      </w:pPr>
      <w:r w:rsidRPr="004E2F52">
        <w:rPr>
          <w:rFonts w:ascii="Arial" w:hAnsi="Arial" w:cs="Arial"/>
          <w:sz w:val="20"/>
          <w:szCs w:val="20"/>
          <w:lang w:val="en-GB"/>
        </w:rPr>
        <w:t xml:space="preserve">Participant 2: </w:t>
      </w:r>
      <w:r w:rsidRPr="004E2F52">
        <w:rPr>
          <w:rFonts w:ascii="Arial" w:hAnsi="Arial" w:cs="Arial"/>
          <w:i/>
          <w:sz w:val="20"/>
          <w:szCs w:val="20"/>
          <w:lang w:val="en-GB"/>
        </w:rPr>
        <w:t>According to Nuer nature, Nuer also, they love and hate another, everyone. As we are now in South Sudan, we love everybody who are in South Sudan.</w:t>
      </w:r>
    </w:p>
    <w:p w14:paraId="3B2112B4" w14:textId="4D4627C1" w:rsidR="007518A7" w:rsidRPr="004E2F52" w:rsidRDefault="007518A7" w:rsidP="007C525E">
      <w:pPr>
        <w:ind w:left="720"/>
        <w:rPr>
          <w:rFonts w:ascii="Arial" w:hAnsi="Arial" w:cs="Arial"/>
          <w:b/>
          <w:i/>
          <w:sz w:val="20"/>
          <w:szCs w:val="20"/>
          <w:lang w:val="en-GB"/>
        </w:rPr>
      </w:pPr>
      <w:r w:rsidRPr="004E2F52">
        <w:rPr>
          <w:rFonts w:ascii="Arial" w:hAnsi="Arial" w:cs="Arial"/>
          <w:b/>
          <w:i/>
          <w:sz w:val="20"/>
          <w:szCs w:val="20"/>
          <w:lang w:val="en-GB"/>
        </w:rPr>
        <w:t>And Dinka doesn’t?</w:t>
      </w:r>
    </w:p>
    <w:p w14:paraId="176FF719" w14:textId="6F645DFB" w:rsidR="007518A7" w:rsidRPr="004E2F52" w:rsidRDefault="007518A7" w:rsidP="007C525E">
      <w:pPr>
        <w:ind w:left="720"/>
        <w:rPr>
          <w:rFonts w:ascii="Arial" w:hAnsi="Arial" w:cs="Arial"/>
          <w:i/>
          <w:sz w:val="20"/>
          <w:szCs w:val="20"/>
          <w:lang w:val="en-GB"/>
        </w:rPr>
      </w:pPr>
      <w:r w:rsidRPr="004E2F52">
        <w:rPr>
          <w:rFonts w:ascii="Arial" w:hAnsi="Arial" w:cs="Arial"/>
          <w:sz w:val="20"/>
          <w:szCs w:val="20"/>
          <w:lang w:val="en-GB"/>
        </w:rPr>
        <w:t xml:space="preserve">Participant 4: </w:t>
      </w:r>
      <w:r w:rsidRPr="004E2F52">
        <w:rPr>
          <w:rFonts w:ascii="Arial" w:hAnsi="Arial" w:cs="Arial"/>
          <w:i/>
          <w:sz w:val="20"/>
          <w:szCs w:val="20"/>
          <w:lang w:val="en-GB"/>
        </w:rPr>
        <w:t>Dinka, they do not love. They can love, but they do not love more than us. If they can love, then what is happening now? Whenever you love your country and your people, you cannot bring someone to defeat your whole people, then you do not love your nation.</w:t>
      </w:r>
    </w:p>
    <w:p w14:paraId="51D38328" w14:textId="1CBAB18C" w:rsidR="007518A7" w:rsidRPr="004E2F52" w:rsidRDefault="007518A7" w:rsidP="007C525E">
      <w:pPr>
        <w:ind w:left="720"/>
        <w:rPr>
          <w:rFonts w:ascii="Arial" w:hAnsi="Arial" w:cs="Arial"/>
          <w:b/>
          <w:i/>
          <w:sz w:val="20"/>
          <w:szCs w:val="20"/>
          <w:lang w:val="en-GB"/>
        </w:rPr>
      </w:pPr>
      <w:r w:rsidRPr="004E2F52">
        <w:rPr>
          <w:rFonts w:ascii="Arial" w:hAnsi="Arial" w:cs="Arial"/>
          <w:b/>
          <w:i/>
          <w:sz w:val="20"/>
          <w:szCs w:val="20"/>
          <w:lang w:val="en-GB"/>
        </w:rPr>
        <w:t>Do you all agree?</w:t>
      </w:r>
    </w:p>
    <w:p w14:paraId="413A0EBE" w14:textId="7770800D" w:rsidR="007518A7" w:rsidRPr="004E2F52" w:rsidRDefault="007518A7" w:rsidP="007C525E">
      <w:pPr>
        <w:ind w:left="720"/>
        <w:rPr>
          <w:rFonts w:ascii="Arial" w:hAnsi="Arial" w:cs="Arial"/>
          <w:i/>
          <w:sz w:val="20"/>
          <w:szCs w:val="20"/>
          <w:lang w:val="en-GB"/>
        </w:rPr>
      </w:pPr>
      <w:r w:rsidRPr="004E2F52">
        <w:rPr>
          <w:rFonts w:ascii="Arial" w:hAnsi="Arial" w:cs="Arial"/>
          <w:sz w:val="20"/>
          <w:szCs w:val="20"/>
          <w:lang w:val="en-GB"/>
        </w:rPr>
        <w:t xml:space="preserve">Participant 4: </w:t>
      </w:r>
      <w:r w:rsidRPr="004E2F52">
        <w:rPr>
          <w:rFonts w:ascii="Arial" w:hAnsi="Arial" w:cs="Arial"/>
          <w:i/>
          <w:sz w:val="20"/>
          <w:szCs w:val="20"/>
          <w:lang w:val="en-GB"/>
        </w:rPr>
        <w:t>Regarding this love. I can support it strongly also. In our nature, in our Nuer community, we interact with many people, this show the kind of love. Even other people, like Dinka, they come to us, they get into our community. We love a lot, it is in our culture. It is difficult for us to hate others, if they come to us (…) there are many things that show love among us.</w:t>
      </w:r>
    </w:p>
    <w:p w14:paraId="31ED64EA" w14:textId="3A855AB1" w:rsidR="007518A7" w:rsidRPr="004E2F52" w:rsidRDefault="007518A7" w:rsidP="007C525E">
      <w:pPr>
        <w:ind w:left="720"/>
        <w:rPr>
          <w:rFonts w:ascii="Arial" w:hAnsi="Arial" w:cs="Arial"/>
          <w:i/>
          <w:sz w:val="20"/>
          <w:szCs w:val="20"/>
          <w:lang w:val="en-GB"/>
        </w:rPr>
      </w:pPr>
      <w:r w:rsidRPr="004E2F52">
        <w:rPr>
          <w:rFonts w:ascii="Arial" w:hAnsi="Arial" w:cs="Arial"/>
          <w:i/>
          <w:sz w:val="20"/>
          <w:szCs w:val="20"/>
          <w:lang w:val="en-GB"/>
        </w:rPr>
        <w:t>(…)</w:t>
      </w:r>
    </w:p>
    <w:p w14:paraId="28F514EA" w14:textId="7AC14700" w:rsidR="007518A7" w:rsidRPr="00F23351" w:rsidRDefault="007518A7" w:rsidP="007C525E">
      <w:pPr>
        <w:ind w:left="720"/>
        <w:rPr>
          <w:rFonts w:ascii="Arial" w:hAnsi="Arial" w:cs="Arial"/>
          <w:i/>
          <w:sz w:val="20"/>
          <w:szCs w:val="20"/>
          <w:lang w:val="en-GB"/>
        </w:rPr>
      </w:pPr>
      <w:r w:rsidRPr="004E2F52">
        <w:rPr>
          <w:rFonts w:ascii="Arial" w:hAnsi="Arial" w:cs="Arial"/>
          <w:sz w:val="20"/>
          <w:szCs w:val="20"/>
          <w:lang w:val="en-GB"/>
        </w:rPr>
        <w:t xml:space="preserve">Participant 4: </w:t>
      </w:r>
      <w:r w:rsidRPr="004E2F52">
        <w:rPr>
          <w:rFonts w:ascii="Arial" w:hAnsi="Arial" w:cs="Arial"/>
          <w:i/>
          <w:sz w:val="20"/>
          <w:szCs w:val="20"/>
          <w:lang w:val="en-GB"/>
        </w:rPr>
        <w:t>If they really love, then they could not have done this to all of us, to our country.</w:t>
      </w:r>
      <w:r w:rsidR="00610843" w:rsidRPr="00F23351">
        <w:rPr>
          <w:rStyle w:val="FootnoteReference"/>
          <w:rFonts w:ascii="Arial" w:hAnsi="Arial" w:cs="Arial"/>
          <w:i/>
          <w:sz w:val="20"/>
          <w:szCs w:val="20"/>
          <w:lang w:val="en-GB"/>
        </w:rPr>
        <w:footnoteReference w:id="88"/>
      </w:r>
    </w:p>
    <w:p w14:paraId="71F49B30" w14:textId="77777777" w:rsidR="007518A7" w:rsidRPr="00D50753" w:rsidRDefault="007518A7" w:rsidP="007518A7">
      <w:pPr>
        <w:spacing w:line="360" w:lineRule="auto"/>
        <w:jc w:val="center"/>
        <w:rPr>
          <w:rFonts w:ascii="Arial" w:hAnsi="Arial" w:cs="Arial"/>
          <w:sz w:val="20"/>
          <w:szCs w:val="20"/>
          <w:lang w:val="en-GB"/>
        </w:rPr>
      </w:pPr>
    </w:p>
    <w:p w14:paraId="4FF2800A" w14:textId="2C68F34B" w:rsidR="007518A7" w:rsidRPr="00AD0B38" w:rsidRDefault="007518A7" w:rsidP="007518A7">
      <w:pPr>
        <w:spacing w:line="360" w:lineRule="auto"/>
        <w:jc w:val="both"/>
        <w:rPr>
          <w:rFonts w:ascii="Arial" w:hAnsi="Arial" w:cs="Arial"/>
          <w:sz w:val="20"/>
          <w:szCs w:val="20"/>
          <w:lang w:val="en-GB"/>
        </w:rPr>
      </w:pPr>
      <w:r w:rsidRPr="00F2386F">
        <w:rPr>
          <w:rFonts w:ascii="Arial" w:hAnsi="Arial" w:cs="Arial"/>
          <w:sz w:val="20"/>
          <w:szCs w:val="20"/>
          <w:lang w:val="en-GB"/>
        </w:rPr>
        <w:t>Regarding the excerpt above</w:t>
      </w:r>
      <w:r w:rsidR="00DA369C" w:rsidRPr="00F2386F">
        <w:rPr>
          <w:rFonts w:ascii="Arial" w:hAnsi="Arial" w:cs="Arial"/>
          <w:sz w:val="20"/>
          <w:szCs w:val="20"/>
          <w:lang w:val="en-GB"/>
        </w:rPr>
        <w:t xml:space="preserve"> it can be argued that the </w:t>
      </w:r>
      <w:r w:rsidR="00DA369C" w:rsidRPr="00AD0B38">
        <w:rPr>
          <w:rFonts w:ascii="Arial" w:hAnsi="Arial" w:cs="Arial"/>
          <w:sz w:val="20"/>
          <w:szCs w:val="20"/>
          <w:lang w:val="en-GB"/>
        </w:rPr>
        <w:t>attributions of emotions were based on similar perceptions</w:t>
      </w:r>
      <w:r w:rsidR="00A226BE" w:rsidRPr="004E2F52">
        <w:rPr>
          <w:rFonts w:ascii="Arial" w:hAnsi="Arial" w:cs="Arial"/>
          <w:sz w:val="20"/>
          <w:szCs w:val="20"/>
          <w:lang w:val="en-GB"/>
        </w:rPr>
        <w:t xml:space="preserve"> as </w:t>
      </w:r>
      <w:r w:rsidR="004912E0" w:rsidRPr="004E2F52">
        <w:rPr>
          <w:rFonts w:ascii="Arial" w:hAnsi="Arial" w:cs="Arial"/>
          <w:sz w:val="20"/>
          <w:szCs w:val="20"/>
          <w:lang w:val="en-GB"/>
        </w:rPr>
        <w:t xml:space="preserve">those </w:t>
      </w:r>
      <w:r w:rsidR="00A226BE" w:rsidRPr="004E2F52">
        <w:rPr>
          <w:rFonts w:ascii="Arial" w:hAnsi="Arial" w:cs="Arial"/>
          <w:sz w:val="20"/>
          <w:szCs w:val="20"/>
          <w:lang w:val="en-GB"/>
        </w:rPr>
        <w:t>mentioned in the previous paragraph</w:t>
      </w:r>
      <w:r w:rsidR="00DA369C" w:rsidRPr="004E2F52">
        <w:rPr>
          <w:rFonts w:ascii="Arial" w:hAnsi="Arial" w:cs="Arial"/>
          <w:sz w:val="20"/>
          <w:szCs w:val="20"/>
          <w:lang w:val="en-GB"/>
        </w:rPr>
        <w:t>, a sort of emotional</w:t>
      </w:r>
      <w:r w:rsidR="009D5B2E" w:rsidRPr="004E2F52">
        <w:rPr>
          <w:rFonts w:ascii="Arial" w:hAnsi="Arial" w:cs="Arial"/>
          <w:sz w:val="20"/>
          <w:szCs w:val="20"/>
          <w:lang w:val="en-GB"/>
        </w:rPr>
        <w:t>-based</w:t>
      </w:r>
      <w:r w:rsidR="00DA369C" w:rsidRPr="004E2F52">
        <w:rPr>
          <w:rFonts w:ascii="Arial" w:hAnsi="Arial" w:cs="Arial"/>
          <w:sz w:val="20"/>
          <w:szCs w:val="20"/>
          <w:lang w:val="en-GB"/>
        </w:rPr>
        <w:t xml:space="preserve"> theodicy that ‘if they could feel X, they would not do Y’.</w:t>
      </w:r>
      <w:r w:rsidR="009D5B2E" w:rsidRPr="00F23351">
        <w:rPr>
          <w:rStyle w:val="FootnoteReference"/>
          <w:rFonts w:ascii="Arial" w:hAnsi="Arial" w:cs="Arial"/>
          <w:sz w:val="20"/>
          <w:szCs w:val="20"/>
          <w:lang w:val="en-GB"/>
        </w:rPr>
        <w:footnoteReference w:id="89"/>
      </w:r>
      <w:r w:rsidR="00DA369C" w:rsidRPr="00F23351">
        <w:rPr>
          <w:rFonts w:ascii="Arial" w:hAnsi="Arial" w:cs="Arial"/>
          <w:sz w:val="20"/>
          <w:szCs w:val="20"/>
          <w:lang w:val="en-GB"/>
        </w:rPr>
        <w:t xml:space="preserve"> Although this process of reasoning is evident in both tribes, it is evidently str</w:t>
      </w:r>
      <w:r w:rsidR="00DA369C" w:rsidRPr="00D50753">
        <w:rPr>
          <w:rFonts w:ascii="Arial" w:hAnsi="Arial" w:cs="Arial"/>
          <w:sz w:val="20"/>
          <w:szCs w:val="20"/>
          <w:lang w:val="en-GB"/>
        </w:rPr>
        <w:t xml:space="preserve">onger in the Nuer group. Presumably, the </w:t>
      </w:r>
      <w:r w:rsidR="006F0F7F" w:rsidRPr="00F2386F">
        <w:rPr>
          <w:rFonts w:ascii="Arial" w:hAnsi="Arial" w:cs="Arial"/>
          <w:sz w:val="20"/>
          <w:szCs w:val="20"/>
          <w:lang w:val="en-GB"/>
        </w:rPr>
        <w:t>large-scale killing of civilians around Juba contributed to the construction of the perception of Dinka as cold, calculating and emotionless. As such, the identities of the tribes below the relatively weak national identity of South Sudan also becomes visible. The strengthening of this identity is likely a part of the solution to the contemporary threat perceptions between the two tribes.</w:t>
      </w:r>
    </w:p>
    <w:p w14:paraId="39AC3A28" w14:textId="77777777" w:rsidR="006F0F7F" w:rsidRPr="004E2F52" w:rsidRDefault="006F0F7F" w:rsidP="007518A7">
      <w:pPr>
        <w:spacing w:line="360" w:lineRule="auto"/>
        <w:jc w:val="both"/>
        <w:rPr>
          <w:rFonts w:ascii="Arial" w:hAnsi="Arial" w:cs="Arial"/>
          <w:sz w:val="20"/>
          <w:szCs w:val="20"/>
          <w:lang w:val="en-GB"/>
        </w:rPr>
      </w:pPr>
    </w:p>
    <w:p w14:paraId="7064D2C7" w14:textId="7B07D102" w:rsidR="00E7572F" w:rsidRPr="004E2F52" w:rsidRDefault="009F6BF1" w:rsidP="003F0F03">
      <w:pPr>
        <w:pStyle w:val="Heading2"/>
        <w:rPr>
          <w:rFonts w:ascii="Arial" w:hAnsi="Arial" w:cs="Arial"/>
          <w:lang w:val="en-GB"/>
        </w:rPr>
      </w:pPr>
      <w:bookmarkStart w:id="48" w:name="_Toc282699811"/>
      <w:r w:rsidRPr="004E2F52">
        <w:rPr>
          <w:rFonts w:ascii="Arial" w:hAnsi="Arial" w:cs="Arial"/>
          <w:lang w:val="en-GB"/>
        </w:rPr>
        <w:t>The p</w:t>
      </w:r>
      <w:r w:rsidR="00E7572F" w:rsidRPr="004E2F52">
        <w:rPr>
          <w:rFonts w:ascii="Arial" w:hAnsi="Arial" w:cs="Arial"/>
          <w:lang w:val="en-GB"/>
        </w:rPr>
        <w:t xml:space="preserve">olitical nature of the conflict: Federalisation </w:t>
      </w:r>
      <w:r w:rsidR="003F0F03" w:rsidRPr="004E2F52">
        <w:rPr>
          <w:rFonts w:ascii="Arial" w:hAnsi="Arial" w:cs="Arial"/>
          <w:lang w:val="en-GB"/>
        </w:rPr>
        <w:t xml:space="preserve">as </w:t>
      </w:r>
      <w:r w:rsidR="00E7572F" w:rsidRPr="004E2F52">
        <w:rPr>
          <w:rFonts w:ascii="Arial" w:hAnsi="Arial" w:cs="Arial"/>
          <w:lang w:val="en-GB"/>
        </w:rPr>
        <w:t>the only solution</w:t>
      </w:r>
      <w:bookmarkEnd w:id="48"/>
    </w:p>
    <w:p w14:paraId="7D19CA36" w14:textId="77777777" w:rsidR="003F0F03" w:rsidRPr="004E2F52" w:rsidRDefault="003F0F03" w:rsidP="001722C4">
      <w:pPr>
        <w:spacing w:line="360" w:lineRule="auto"/>
        <w:jc w:val="both"/>
        <w:rPr>
          <w:rFonts w:ascii="Arial" w:hAnsi="Arial" w:cs="Arial"/>
          <w:sz w:val="20"/>
          <w:szCs w:val="20"/>
          <w:lang w:val="en-GB"/>
        </w:rPr>
      </w:pPr>
    </w:p>
    <w:p w14:paraId="26ACBE33" w14:textId="3EDD48C5" w:rsidR="000A5D53" w:rsidRPr="004E2F52" w:rsidRDefault="000E3C1B" w:rsidP="001722C4">
      <w:pPr>
        <w:spacing w:line="360" w:lineRule="auto"/>
        <w:jc w:val="both"/>
        <w:rPr>
          <w:rFonts w:ascii="Arial" w:hAnsi="Arial" w:cs="Arial"/>
          <w:sz w:val="20"/>
          <w:szCs w:val="20"/>
          <w:lang w:val="en-GB"/>
        </w:rPr>
      </w:pPr>
      <w:r w:rsidRPr="004E2F52">
        <w:rPr>
          <w:rFonts w:ascii="Arial" w:hAnsi="Arial" w:cs="Arial"/>
          <w:sz w:val="20"/>
          <w:szCs w:val="20"/>
          <w:lang w:val="en-GB"/>
        </w:rPr>
        <w:t>Like in the Dinka groups, references were often made to how the origins of the conflict lay in the political struggles within SPLM. In turn, this conflict spread to</w:t>
      </w:r>
      <w:r w:rsidR="00707820" w:rsidRPr="004E2F52">
        <w:rPr>
          <w:rFonts w:ascii="Arial" w:hAnsi="Arial" w:cs="Arial"/>
          <w:sz w:val="20"/>
          <w:szCs w:val="20"/>
          <w:lang w:val="en-GB"/>
        </w:rPr>
        <w:t xml:space="preserve"> the grassroots and the communities, leading to the killing of civilians. Similar to the Dinka,</w:t>
      </w:r>
      <w:r w:rsidR="00A226BE" w:rsidRPr="004E2F52">
        <w:rPr>
          <w:rFonts w:ascii="Arial" w:hAnsi="Arial" w:cs="Arial"/>
          <w:sz w:val="20"/>
          <w:szCs w:val="20"/>
          <w:lang w:val="en-GB"/>
        </w:rPr>
        <w:t xml:space="preserve"> the Nuer often referred to the</w:t>
      </w:r>
      <w:r w:rsidR="00C75C61" w:rsidRPr="004E2F52">
        <w:rPr>
          <w:rFonts w:ascii="Arial" w:hAnsi="Arial" w:cs="Arial"/>
          <w:sz w:val="20"/>
          <w:szCs w:val="20"/>
          <w:lang w:val="en-GB"/>
        </w:rPr>
        <w:t>ir respective</w:t>
      </w:r>
      <w:r w:rsidR="00A226BE" w:rsidRPr="004E2F52">
        <w:rPr>
          <w:rFonts w:ascii="Arial" w:hAnsi="Arial" w:cs="Arial"/>
          <w:sz w:val="20"/>
          <w:szCs w:val="20"/>
          <w:lang w:val="en-GB"/>
        </w:rPr>
        <w:t xml:space="preserve"> outgroups’</w:t>
      </w:r>
      <w:r w:rsidR="00707820" w:rsidRPr="004E2F52">
        <w:rPr>
          <w:rFonts w:ascii="Arial" w:hAnsi="Arial" w:cs="Arial"/>
          <w:sz w:val="20"/>
          <w:szCs w:val="20"/>
          <w:lang w:val="en-GB"/>
        </w:rPr>
        <w:t xml:space="preserve"> desire for power as a reason for the conflict. The argument put forward in justification of this is that </w:t>
      </w:r>
      <w:r w:rsidR="004912E0" w:rsidRPr="004E2F52">
        <w:rPr>
          <w:rFonts w:ascii="Arial" w:hAnsi="Arial" w:cs="Arial"/>
          <w:sz w:val="20"/>
          <w:szCs w:val="20"/>
          <w:lang w:val="en-GB"/>
        </w:rPr>
        <w:t>the Di</w:t>
      </w:r>
      <w:r w:rsidR="00E76255" w:rsidRPr="004E2F52">
        <w:rPr>
          <w:rFonts w:ascii="Arial" w:hAnsi="Arial" w:cs="Arial"/>
          <w:sz w:val="20"/>
          <w:szCs w:val="20"/>
          <w:lang w:val="en-GB"/>
        </w:rPr>
        <w:t>nka-outgroup</w:t>
      </w:r>
      <w:r w:rsidR="004912E0" w:rsidRPr="004E2F52">
        <w:rPr>
          <w:rFonts w:ascii="Arial" w:hAnsi="Arial" w:cs="Arial"/>
          <w:sz w:val="20"/>
          <w:szCs w:val="20"/>
          <w:lang w:val="en-GB"/>
        </w:rPr>
        <w:t xml:space="preserve"> knew that what happened in December</w:t>
      </w:r>
      <w:r w:rsidR="00707820" w:rsidRPr="004E2F52">
        <w:rPr>
          <w:rFonts w:ascii="Arial" w:hAnsi="Arial" w:cs="Arial"/>
          <w:sz w:val="20"/>
          <w:szCs w:val="20"/>
          <w:lang w:val="en-GB"/>
        </w:rPr>
        <w:t xml:space="preserve"> was not a coup but they acted </w:t>
      </w:r>
      <w:r w:rsidR="00E76255" w:rsidRPr="004E2F52">
        <w:rPr>
          <w:rFonts w:ascii="Arial" w:hAnsi="Arial" w:cs="Arial"/>
          <w:sz w:val="20"/>
          <w:szCs w:val="20"/>
          <w:lang w:val="en-GB"/>
        </w:rPr>
        <w:t xml:space="preserve">in </w:t>
      </w:r>
      <w:r w:rsidR="00707820" w:rsidRPr="004E2F52">
        <w:rPr>
          <w:rFonts w:ascii="Arial" w:hAnsi="Arial" w:cs="Arial"/>
          <w:sz w:val="20"/>
          <w:szCs w:val="20"/>
          <w:lang w:val="en-GB"/>
        </w:rPr>
        <w:t xml:space="preserve">this way </w:t>
      </w:r>
      <w:r w:rsidR="00043732" w:rsidRPr="004E2F52">
        <w:rPr>
          <w:rFonts w:ascii="Arial" w:hAnsi="Arial" w:cs="Arial"/>
          <w:sz w:val="20"/>
          <w:szCs w:val="20"/>
          <w:lang w:val="en-GB"/>
        </w:rPr>
        <w:t>regardless</w:t>
      </w:r>
      <w:r w:rsidR="004912E0" w:rsidRPr="004E2F52">
        <w:rPr>
          <w:rFonts w:ascii="Arial" w:hAnsi="Arial" w:cs="Arial"/>
          <w:sz w:val="20"/>
          <w:szCs w:val="20"/>
          <w:lang w:val="en-GB"/>
        </w:rPr>
        <w:t xml:space="preserve"> to solidify their position of power</w:t>
      </w:r>
      <w:r w:rsidR="00707820" w:rsidRPr="004E2F52">
        <w:rPr>
          <w:rFonts w:ascii="Arial" w:hAnsi="Arial" w:cs="Arial"/>
          <w:sz w:val="20"/>
          <w:szCs w:val="20"/>
          <w:lang w:val="en-GB"/>
        </w:rPr>
        <w:t xml:space="preserve">. Like the Dinka referred to the actions of Riek Machar as representative of those of Nuer, the Nuer also generalised the actions of the government with those of the Dinka at large. However, an interesting observation is that the </w:t>
      </w:r>
      <w:r w:rsidR="006831FF">
        <w:rPr>
          <w:rFonts w:ascii="Arial" w:hAnsi="Arial" w:cs="Arial"/>
          <w:sz w:val="20"/>
          <w:szCs w:val="20"/>
          <w:lang w:val="en-GB"/>
        </w:rPr>
        <w:t>members</w:t>
      </w:r>
      <w:r w:rsidR="006831FF" w:rsidRPr="004E2F52">
        <w:rPr>
          <w:rFonts w:ascii="Arial" w:hAnsi="Arial" w:cs="Arial"/>
          <w:sz w:val="20"/>
          <w:szCs w:val="20"/>
          <w:lang w:val="en-GB"/>
        </w:rPr>
        <w:t xml:space="preserve"> </w:t>
      </w:r>
      <w:r w:rsidR="006831FF">
        <w:rPr>
          <w:rFonts w:ascii="Arial" w:hAnsi="Arial" w:cs="Arial"/>
          <w:sz w:val="20"/>
          <w:szCs w:val="20"/>
          <w:lang w:val="en-GB"/>
        </w:rPr>
        <w:t>of</w:t>
      </w:r>
      <w:r w:rsidR="006831FF" w:rsidRPr="004E2F52">
        <w:rPr>
          <w:rFonts w:ascii="Arial" w:hAnsi="Arial" w:cs="Arial"/>
          <w:sz w:val="20"/>
          <w:szCs w:val="20"/>
          <w:lang w:val="en-GB"/>
        </w:rPr>
        <w:t xml:space="preserve"> </w:t>
      </w:r>
      <w:r w:rsidR="00707820" w:rsidRPr="004E2F52">
        <w:rPr>
          <w:rFonts w:ascii="Arial" w:hAnsi="Arial" w:cs="Arial"/>
          <w:sz w:val="20"/>
          <w:szCs w:val="20"/>
          <w:lang w:val="en-GB"/>
        </w:rPr>
        <w:t xml:space="preserve">both </w:t>
      </w:r>
      <w:r w:rsidR="006831FF">
        <w:rPr>
          <w:rFonts w:ascii="Arial" w:hAnsi="Arial" w:cs="Arial"/>
          <w:sz w:val="20"/>
          <w:szCs w:val="20"/>
          <w:lang w:val="en-GB"/>
        </w:rPr>
        <w:t xml:space="preserve">Nuer focus </w:t>
      </w:r>
      <w:r w:rsidR="00707820" w:rsidRPr="004E2F52">
        <w:rPr>
          <w:rFonts w:ascii="Arial" w:hAnsi="Arial" w:cs="Arial"/>
          <w:sz w:val="20"/>
          <w:szCs w:val="20"/>
          <w:lang w:val="en-GB"/>
        </w:rPr>
        <w:t xml:space="preserve">groups </w:t>
      </w:r>
      <w:r w:rsidR="006831FF">
        <w:rPr>
          <w:rFonts w:ascii="Arial" w:hAnsi="Arial" w:cs="Arial"/>
          <w:sz w:val="20"/>
          <w:szCs w:val="20"/>
          <w:lang w:val="en-GB"/>
        </w:rPr>
        <w:t>repeatedly</w:t>
      </w:r>
      <w:r w:rsidR="006831FF" w:rsidRPr="004E2F52">
        <w:rPr>
          <w:rFonts w:ascii="Arial" w:hAnsi="Arial" w:cs="Arial"/>
          <w:sz w:val="20"/>
          <w:szCs w:val="20"/>
          <w:lang w:val="en-GB"/>
        </w:rPr>
        <w:t xml:space="preserve"> </w:t>
      </w:r>
      <w:r w:rsidR="00707820" w:rsidRPr="004E2F52">
        <w:rPr>
          <w:rFonts w:ascii="Arial" w:hAnsi="Arial" w:cs="Arial"/>
          <w:sz w:val="20"/>
          <w:szCs w:val="20"/>
          <w:lang w:val="en-GB"/>
        </w:rPr>
        <w:t xml:space="preserve">referred to a federalisation of South Sudan as the only solution to the current turmoil. </w:t>
      </w:r>
      <w:r w:rsidR="007066D1" w:rsidRPr="004E2F52">
        <w:rPr>
          <w:rFonts w:ascii="Arial" w:hAnsi="Arial" w:cs="Arial"/>
          <w:sz w:val="20"/>
          <w:szCs w:val="20"/>
          <w:lang w:val="en-GB"/>
        </w:rPr>
        <w:t xml:space="preserve">This was never suggested by any of the Dinka members </w:t>
      </w:r>
      <w:r w:rsidR="006831FF">
        <w:rPr>
          <w:rFonts w:ascii="Arial" w:hAnsi="Arial" w:cs="Arial"/>
          <w:sz w:val="20"/>
          <w:szCs w:val="20"/>
          <w:lang w:val="en-GB"/>
        </w:rPr>
        <w:t xml:space="preserve">within their </w:t>
      </w:r>
      <w:r w:rsidR="007066D1" w:rsidRPr="004E2F52">
        <w:rPr>
          <w:rFonts w:ascii="Arial" w:hAnsi="Arial" w:cs="Arial"/>
          <w:sz w:val="20"/>
          <w:szCs w:val="20"/>
          <w:lang w:val="en-GB"/>
        </w:rPr>
        <w:t xml:space="preserve">focus groups. </w:t>
      </w:r>
      <w:r w:rsidR="00707820" w:rsidRPr="004E2F52">
        <w:rPr>
          <w:rFonts w:ascii="Arial" w:hAnsi="Arial" w:cs="Arial"/>
          <w:sz w:val="20"/>
          <w:szCs w:val="20"/>
          <w:lang w:val="en-GB"/>
        </w:rPr>
        <w:t>The following excerpts from the first and second Nu</w:t>
      </w:r>
      <w:r w:rsidR="0055678B" w:rsidRPr="004E2F52">
        <w:rPr>
          <w:rFonts w:ascii="Arial" w:hAnsi="Arial" w:cs="Arial"/>
          <w:sz w:val="20"/>
          <w:szCs w:val="20"/>
          <w:lang w:val="en-GB"/>
        </w:rPr>
        <w:t>er focus groups illustrates both the point concerning the Dinka’s perceived inability to cooperate as well as federalisation being a solution to the problems</w:t>
      </w:r>
      <w:r w:rsidR="00707820" w:rsidRPr="004E2F52">
        <w:rPr>
          <w:rFonts w:ascii="Arial" w:hAnsi="Arial" w:cs="Arial"/>
          <w:sz w:val="20"/>
          <w:szCs w:val="20"/>
          <w:lang w:val="en-GB"/>
        </w:rPr>
        <w:t>:</w:t>
      </w:r>
    </w:p>
    <w:p w14:paraId="6E76F22C" w14:textId="404E7048" w:rsidR="00E76255" w:rsidRPr="004E2F52" w:rsidRDefault="0072491B" w:rsidP="00E76255">
      <w:pPr>
        <w:spacing w:line="360" w:lineRule="auto"/>
        <w:jc w:val="center"/>
        <w:rPr>
          <w:rFonts w:ascii="Arial" w:hAnsi="Arial" w:cs="Arial"/>
          <w:b/>
          <w:sz w:val="20"/>
          <w:szCs w:val="20"/>
          <w:u w:val="single"/>
          <w:lang w:val="en-GB"/>
        </w:rPr>
      </w:pPr>
      <w:r w:rsidRPr="004E2F52">
        <w:rPr>
          <w:rFonts w:ascii="Arial" w:hAnsi="Arial" w:cs="Arial"/>
          <w:b/>
          <w:sz w:val="20"/>
          <w:szCs w:val="20"/>
          <w:u w:val="single"/>
          <w:lang w:val="en-GB"/>
        </w:rPr>
        <w:t xml:space="preserve">Nuer </w:t>
      </w:r>
      <w:r w:rsidR="00E76255" w:rsidRPr="004E2F52">
        <w:rPr>
          <w:rFonts w:ascii="Arial" w:hAnsi="Arial" w:cs="Arial"/>
          <w:b/>
          <w:sz w:val="20"/>
          <w:szCs w:val="20"/>
          <w:u w:val="single"/>
          <w:lang w:val="en-GB"/>
        </w:rPr>
        <w:t>Focus group 1:</w:t>
      </w:r>
    </w:p>
    <w:p w14:paraId="4C096100" w14:textId="14EAC107" w:rsidR="000A5D53" w:rsidRPr="004E2F52" w:rsidRDefault="007A2E52" w:rsidP="007C525E">
      <w:pPr>
        <w:ind w:left="720"/>
        <w:rPr>
          <w:rFonts w:ascii="Arial" w:hAnsi="Arial" w:cs="Arial"/>
          <w:i/>
          <w:sz w:val="20"/>
          <w:szCs w:val="20"/>
          <w:lang w:val="en-GB"/>
        </w:rPr>
      </w:pPr>
      <w:r w:rsidRPr="004E2F52">
        <w:rPr>
          <w:rFonts w:ascii="Arial" w:hAnsi="Arial" w:cs="Arial"/>
          <w:sz w:val="20"/>
          <w:szCs w:val="20"/>
          <w:lang w:val="en-GB"/>
        </w:rPr>
        <w:t xml:space="preserve">Participant 3: </w:t>
      </w:r>
      <w:r w:rsidR="000A5D53" w:rsidRPr="004E2F52">
        <w:rPr>
          <w:rFonts w:ascii="Arial" w:hAnsi="Arial" w:cs="Arial"/>
          <w:i/>
          <w:sz w:val="20"/>
          <w:szCs w:val="20"/>
          <w:lang w:val="en-GB"/>
        </w:rPr>
        <w:t>They say, ‘even when there will be a peace, we will just defeat this one’.</w:t>
      </w:r>
    </w:p>
    <w:p w14:paraId="5C1B7F3F" w14:textId="03E6BFE2" w:rsidR="000A5D53" w:rsidRPr="004E2F52" w:rsidRDefault="000A5D53" w:rsidP="007C525E">
      <w:pPr>
        <w:ind w:left="720"/>
        <w:rPr>
          <w:rFonts w:ascii="Arial" w:hAnsi="Arial" w:cs="Arial"/>
          <w:b/>
          <w:i/>
          <w:sz w:val="20"/>
          <w:szCs w:val="20"/>
          <w:lang w:val="en-GB"/>
        </w:rPr>
      </w:pPr>
      <w:r w:rsidRPr="004E2F52">
        <w:rPr>
          <w:rFonts w:ascii="Arial" w:hAnsi="Arial" w:cs="Arial"/>
          <w:b/>
          <w:i/>
          <w:sz w:val="20"/>
          <w:szCs w:val="20"/>
          <w:lang w:val="en-GB"/>
        </w:rPr>
        <w:t>You mean that that is the Dinka opinion?</w:t>
      </w:r>
    </w:p>
    <w:p w14:paraId="750E77AB" w14:textId="4B202998" w:rsidR="000A5D53" w:rsidRPr="004E2F52" w:rsidRDefault="00DF455A" w:rsidP="007C525E">
      <w:pPr>
        <w:ind w:left="720"/>
        <w:rPr>
          <w:rFonts w:ascii="Arial" w:hAnsi="Arial" w:cs="Arial"/>
          <w:i/>
          <w:sz w:val="20"/>
          <w:szCs w:val="20"/>
          <w:lang w:val="en-GB"/>
        </w:rPr>
      </w:pPr>
      <w:r w:rsidRPr="004E2F52">
        <w:rPr>
          <w:rFonts w:ascii="Arial" w:hAnsi="Arial" w:cs="Arial"/>
          <w:sz w:val="20"/>
          <w:szCs w:val="20"/>
          <w:lang w:val="en-GB"/>
        </w:rPr>
        <w:t xml:space="preserve">Participant 3: </w:t>
      </w:r>
      <w:r w:rsidR="000A5D53" w:rsidRPr="004E2F52">
        <w:rPr>
          <w:rFonts w:ascii="Arial" w:hAnsi="Arial" w:cs="Arial"/>
          <w:i/>
          <w:sz w:val="20"/>
          <w:szCs w:val="20"/>
          <w:lang w:val="en-GB"/>
        </w:rPr>
        <w:t>Yes. They do not know how to live peacefully. How could they other</w:t>
      </w:r>
      <w:r w:rsidRPr="004E2F52">
        <w:rPr>
          <w:rFonts w:ascii="Arial" w:hAnsi="Arial" w:cs="Arial"/>
          <w:i/>
          <w:sz w:val="20"/>
          <w:szCs w:val="20"/>
          <w:lang w:val="en-GB"/>
        </w:rPr>
        <w:t>wise come and kill these people?</w:t>
      </w:r>
      <w:r w:rsidR="000A5D53" w:rsidRPr="004E2F52">
        <w:rPr>
          <w:rFonts w:ascii="Arial" w:hAnsi="Arial" w:cs="Arial"/>
          <w:i/>
          <w:sz w:val="20"/>
          <w:szCs w:val="20"/>
          <w:lang w:val="en-GB"/>
        </w:rPr>
        <w:t xml:space="preserve"> Because, Nuer, we will just wait anyway, to be killed by Dinka. A federal system will</w:t>
      </w:r>
      <w:r w:rsidRPr="004E2F52">
        <w:rPr>
          <w:rFonts w:ascii="Arial" w:hAnsi="Arial" w:cs="Arial"/>
          <w:i/>
          <w:sz w:val="20"/>
          <w:szCs w:val="20"/>
          <w:lang w:val="en-GB"/>
        </w:rPr>
        <w:t xml:space="preserve"> be good.</w:t>
      </w:r>
    </w:p>
    <w:p w14:paraId="08F7A57A" w14:textId="5C351D16" w:rsidR="00DF455A" w:rsidRPr="004E2F52" w:rsidRDefault="00DF455A" w:rsidP="007C525E">
      <w:pPr>
        <w:ind w:left="720"/>
        <w:rPr>
          <w:rFonts w:ascii="Arial" w:hAnsi="Arial" w:cs="Arial"/>
          <w:i/>
          <w:sz w:val="20"/>
          <w:szCs w:val="20"/>
          <w:lang w:val="en-GB"/>
        </w:rPr>
      </w:pPr>
      <w:r w:rsidRPr="004E2F52">
        <w:rPr>
          <w:rFonts w:ascii="Arial" w:hAnsi="Arial" w:cs="Arial"/>
          <w:sz w:val="20"/>
          <w:szCs w:val="20"/>
          <w:lang w:val="en-GB"/>
        </w:rPr>
        <w:t>Participant 2:</w:t>
      </w:r>
      <w:r w:rsidRPr="004E2F52">
        <w:rPr>
          <w:rFonts w:ascii="Arial" w:hAnsi="Arial" w:cs="Arial"/>
          <w:i/>
          <w:sz w:val="20"/>
          <w:szCs w:val="20"/>
          <w:lang w:val="en-GB"/>
        </w:rPr>
        <w:t>…A federal system…</w:t>
      </w:r>
    </w:p>
    <w:p w14:paraId="61DD310A" w14:textId="127260A5" w:rsidR="00DF455A" w:rsidRPr="004E2F52" w:rsidRDefault="00DF455A" w:rsidP="007C525E">
      <w:pPr>
        <w:ind w:left="720"/>
        <w:rPr>
          <w:rFonts w:ascii="Arial" w:hAnsi="Arial" w:cs="Arial"/>
          <w:b/>
          <w:i/>
          <w:sz w:val="20"/>
          <w:szCs w:val="20"/>
          <w:lang w:val="en-GB"/>
        </w:rPr>
      </w:pPr>
      <w:r w:rsidRPr="004E2F52">
        <w:rPr>
          <w:rFonts w:ascii="Arial" w:hAnsi="Arial" w:cs="Arial"/>
          <w:b/>
          <w:i/>
          <w:sz w:val="20"/>
          <w:szCs w:val="20"/>
          <w:lang w:val="en-GB"/>
        </w:rPr>
        <w:t>A federation?</w:t>
      </w:r>
    </w:p>
    <w:p w14:paraId="48F24374" w14:textId="7441AA97" w:rsidR="00DF455A" w:rsidRPr="004E2F52" w:rsidRDefault="00DF455A" w:rsidP="007C525E">
      <w:pPr>
        <w:ind w:left="720"/>
        <w:rPr>
          <w:rFonts w:ascii="Arial" w:hAnsi="Arial" w:cs="Arial"/>
          <w:i/>
          <w:sz w:val="20"/>
          <w:szCs w:val="20"/>
          <w:lang w:val="en-GB"/>
        </w:rPr>
      </w:pPr>
      <w:r w:rsidRPr="004E2F52">
        <w:rPr>
          <w:rFonts w:ascii="Arial" w:hAnsi="Arial" w:cs="Arial"/>
          <w:sz w:val="20"/>
          <w:szCs w:val="20"/>
          <w:lang w:val="en-GB"/>
        </w:rPr>
        <w:t>Participant 3</w:t>
      </w:r>
      <w:r w:rsidRPr="004E2F52">
        <w:rPr>
          <w:rFonts w:ascii="Arial" w:hAnsi="Arial" w:cs="Arial"/>
          <w:i/>
          <w:sz w:val="20"/>
          <w:szCs w:val="20"/>
          <w:lang w:val="en-GB"/>
        </w:rPr>
        <w:t>: The state should be a federation.</w:t>
      </w:r>
    </w:p>
    <w:p w14:paraId="4C748489" w14:textId="5B8BA3F7" w:rsidR="00DF455A" w:rsidRPr="004E2F52" w:rsidRDefault="00DF455A" w:rsidP="007C525E">
      <w:pPr>
        <w:ind w:left="720"/>
        <w:rPr>
          <w:rFonts w:ascii="Arial" w:hAnsi="Arial" w:cs="Arial"/>
          <w:i/>
          <w:sz w:val="20"/>
          <w:szCs w:val="20"/>
          <w:lang w:val="en-GB"/>
        </w:rPr>
      </w:pPr>
      <w:r w:rsidRPr="004E2F52">
        <w:rPr>
          <w:rFonts w:ascii="Arial" w:hAnsi="Arial" w:cs="Arial"/>
          <w:sz w:val="20"/>
          <w:szCs w:val="20"/>
          <w:lang w:val="en-GB"/>
        </w:rPr>
        <w:t>Participant 1:</w:t>
      </w:r>
      <w:r w:rsidRPr="004E2F52">
        <w:rPr>
          <w:rFonts w:ascii="Arial" w:hAnsi="Arial" w:cs="Arial"/>
          <w:i/>
          <w:sz w:val="20"/>
          <w:szCs w:val="20"/>
          <w:lang w:val="en-GB"/>
        </w:rPr>
        <w:t xml:space="preserve"> Yes. A federal government</w:t>
      </w:r>
    </w:p>
    <w:p w14:paraId="5A251A56" w14:textId="34507EF6" w:rsidR="00DF455A" w:rsidRPr="004E2F52" w:rsidRDefault="00DF455A" w:rsidP="007C525E">
      <w:pPr>
        <w:ind w:left="720"/>
        <w:rPr>
          <w:rFonts w:ascii="Arial" w:hAnsi="Arial" w:cs="Arial"/>
          <w:i/>
          <w:sz w:val="20"/>
          <w:szCs w:val="20"/>
          <w:lang w:val="en-GB"/>
        </w:rPr>
      </w:pPr>
      <w:r w:rsidRPr="004E2F52">
        <w:rPr>
          <w:rFonts w:ascii="Arial" w:hAnsi="Arial" w:cs="Arial"/>
          <w:sz w:val="20"/>
          <w:szCs w:val="20"/>
          <w:lang w:val="en-GB"/>
        </w:rPr>
        <w:t>Participant 3:</w:t>
      </w:r>
      <w:r w:rsidRPr="004E2F52">
        <w:rPr>
          <w:rFonts w:ascii="Arial" w:hAnsi="Arial" w:cs="Arial"/>
          <w:i/>
          <w:sz w:val="20"/>
          <w:szCs w:val="20"/>
          <w:lang w:val="en-GB"/>
        </w:rPr>
        <w:t xml:space="preserve"> No federal system, the Nuer will kill the Dinka. That is what we know.</w:t>
      </w:r>
    </w:p>
    <w:p w14:paraId="1B8F7A34" w14:textId="6560E842" w:rsidR="00DF455A" w:rsidRPr="004E2F52" w:rsidRDefault="00DF455A" w:rsidP="007C525E">
      <w:pPr>
        <w:ind w:left="720"/>
        <w:rPr>
          <w:rFonts w:ascii="Arial" w:hAnsi="Arial" w:cs="Arial"/>
          <w:b/>
          <w:i/>
          <w:sz w:val="20"/>
          <w:szCs w:val="20"/>
          <w:lang w:val="en-GB"/>
        </w:rPr>
      </w:pPr>
      <w:r w:rsidRPr="004E2F52">
        <w:rPr>
          <w:rFonts w:ascii="Arial" w:hAnsi="Arial" w:cs="Arial"/>
          <w:b/>
          <w:i/>
          <w:sz w:val="20"/>
          <w:szCs w:val="20"/>
          <w:lang w:val="en-GB"/>
        </w:rPr>
        <w:t>That is what you think is going to happen?</w:t>
      </w:r>
    </w:p>
    <w:p w14:paraId="51BB28CE" w14:textId="7067FBF2" w:rsidR="00DF455A" w:rsidRPr="004E2F52" w:rsidRDefault="00DF455A" w:rsidP="007C525E">
      <w:pPr>
        <w:ind w:left="720"/>
        <w:rPr>
          <w:rFonts w:ascii="Arial" w:hAnsi="Arial" w:cs="Arial"/>
          <w:i/>
          <w:sz w:val="20"/>
          <w:szCs w:val="20"/>
          <w:lang w:val="en-GB"/>
        </w:rPr>
      </w:pPr>
      <w:r w:rsidRPr="004E2F52">
        <w:rPr>
          <w:rFonts w:ascii="Arial" w:hAnsi="Arial" w:cs="Arial"/>
          <w:sz w:val="20"/>
          <w:szCs w:val="20"/>
          <w:lang w:val="en-GB"/>
        </w:rPr>
        <w:t>Participant 3:</w:t>
      </w:r>
      <w:r w:rsidRPr="004E2F52">
        <w:rPr>
          <w:rFonts w:ascii="Arial" w:hAnsi="Arial" w:cs="Arial"/>
          <w:i/>
          <w:sz w:val="20"/>
          <w:szCs w:val="20"/>
          <w:lang w:val="en-GB"/>
        </w:rPr>
        <w:t xml:space="preserve"> Yes, yes. We just wait for it to happen. When there will be peace, we will divide the country. Equ</w:t>
      </w:r>
      <w:r w:rsidR="0055678B" w:rsidRPr="004E2F52">
        <w:rPr>
          <w:rFonts w:ascii="Arial" w:hAnsi="Arial" w:cs="Arial"/>
          <w:i/>
          <w:sz w:val="20"/>
          <w:szCs w:val="20"/>
          <w:lang w:val="en-GB"/>
        </w:rPr>
        <w:t>atorial, Bahr el Ghazal and Upper N</w:t>
      </w:r>
      <w:r w:rsidRPr="004E2F52">
        <w:rPr>
          <w:rFonts w:ascii="Arial" w:hAnsi="Arial" w:cs="Arial"/>
          <w:i/>
          <w:sz w:val="20"/>
          <w:szCs w:val="20"/>
          <w:lang w:val="en-GB"/>
        </w:rPr>
        <w:t>ile. We cannot kill ourselves. If we do not divide it, this will happen.</w:t>
      </w:r>
    </w:p>
    <w:p w14:paraId="12A0638F" w14:textId="11A34668" w:rsidR="00DF455A" w:rsidRPr="004E2F52" w:rsidRDefault="00DF455A" w:rsidP="007C525E">
      <w:pPr>
        <w:ind w:left="720"/>
        <w:rPr>
          <w:rFonts w:ascii="Arial" w:hAnsi="Arial" w:cs="Arial"/>
          <w:b/>
          <w:i/>
          <w:sz w:val="20"/>
          <w:szCs w:val="20"/>
          <w:lang w:val="en-GB"/>
        </w:rPr>
      </w:pPr>
      <w:r w:rsidRPr="004E2F52">
        <w:rPr>
          <w:rFonts w:ascii="Arial" w:hAnsi="Arial" w:cs="Arial"/>
          <w:b/>
          <w:i/>
          <w:sz w:val="20"/>
          <w:szCs w:val="20"/>
          <w:lang w:val="en-GB"/>
        </w:rPr>
        <w:t>You do not think it could be one country? Without being a federal state?</w:t>
      </w:r>
    </w:p>
    <w:p w14:paraId="338639FA" w14:textId="33539290" w:rsidR="00DF455A" w:rsidRPr="004E2F52" w:rsidRDefault="00442665" w:rsidP="007C525E">
      <w:pPr>
        <w:ind w:left="720"/>
        <w:rPr>
          <w:rFonts w:ascii="Arial" w:hAnsi="Arial" w:cs="Arial"/>
          <w:i/>
          <w:sz w:val="20"/>
          <w:szCs w:val="20"/>
          <w:lang w:val="en-GB"/>
        </w:rPr>
      </w:pPr>
      <w:r w:rsidRPr="004E2F52">
        <w:rPr>
          <w:rFonts w:ascii="Arial" w:hAnsi="Arial" w:cs="Arial"/>
          <w:sz w:val="20"/>
          <w:szCs w:val="20"/>
          <w:lang w:val="en-GB"/>
        </w:rPr>
        <w:t>Participant 3:</w:t>
      </w:r>
      <w:r w:rsidRPr="004E2F52">
        <w:rPr>
          <w:rFonts w:ascii="Arial" w:hAnsi="Arial" w:cs="Arial"/>
          <w:i/>
          <w:sz w:val="20"/>
          <w:szCs w:val="20"/>
          <w:lang w:val="en-GB"/>
        </w:rPr>
        <w:t xml:space="preserve"> </w:t>
      </w:r>
      <w:r w:rsidR="00DF455A" w:rsidRPr="004E2F52">
        <w:rPr>
          <w:rFonts w:ascii="Arial" w:hAnsi="Arial" w:cs="Arial"/>
          <w:i/>
          <w:sz w:val="20"/>
          <w:szCs w:val="20"/>
          <w:lang w:val="en-GB"/>
        </w:rPr>
        <w:t>We need a federal state.</w:t>
      </w:r>
    </w:p>
    <w:p w14:paraId="2014A167" w14:textId="5077E9B7" w:rsidR="00DF455A" w:rsidRPr="004E2F52" w:rsidRDefault="00442665" w:rsidP="007C525E">
      <w:pPr>
        <w:ind w:left="720"/>
        <w:rPr>
          <w:rFonts w:ascii="Arial" w:hAnsi="Arial" w:cs="Arial"/>
          <w:i/>
          <w:sz w:val="20"/>
          <w:szCs w:val="20"/>
          <w:lang w:val="en-GB"/>
        </w:rPr>
      </w:pPr>
      <w:r w:rsidRPr="004E2F52">
        <w:rPr>
          <w:rFonts w:ascii="Arial" w:hAnsi="Arial" w:cs="Arial"/>
          <w:sz w:val="20"/>
          <w:szCs w:val="20"/>
          <w:lang w:val="en-GB"/>
        </w:rPr>
        <w:t>Participant 1:</w:t>
      </w:r>
      <w:r w:rsidRPr="004E2F52">
        <w:rPr>
          <w:rFonts w:ascii="Arial" w:hAnsi="Arial" w:cs="Arial"/>
          <w:i/>
          <w:sz w:val="20"/>
          <w:szCs w:val="20"/>
          <w:lang w:val="en-GB"/>
        </w:rPr>
        <w:t xml:space="preserve"> </w:t>
      </w:r>
      <w:r w:rsidR="00DF455A" w:rsidRPr="004E2F52">
        <w:rPr>
          <w:rFonts w:ascii="Arial" w:hAnsi="Arial" w:cs="Arial"/>
          <w:i/>
          <w:sz w:val="20"/>
          <w:szCs w:val="20"/>
          <w:lang w:val="en-GB"/>
        </w:rPr>
        <w:t>People do not want to live together. If we live together, we will just fight again.</w:t>
      </w:r>
    </w:p>
    <w:p w14:paraId="3CD43EC7" w14:textId="49DBE791" w:rsidR="00DF455A" w:rsidRPr="004E2F52" w:rsidRDefault="00DF455A" w:rsidP="007C525E">
      <w:pPr>
        <w:ind w:left="720"/>
        <w:rPr>
          <w:rFonts w:ascii="Arial" w:hAnsi="Arial" w:cs="Arial"/>
          <w:b/>
          <w:i/>
          <w:sz w:val="20"/>
          <w:szCs w:val="20"/>
          <w:lang w:val="en-GB"/>
        </w:rPr>
      </w:pPr>
      <w:r w:rsidRPr="004E2F52">
        <w:rPr>
          <w:rFonts w:ascii="Arial" w:hAnsi="Arial" w:cs="Arial"/>
          <w:b/>
          <w:i/>
          <w:sz w:val="20"/>
          <w:szCs w:val="20"/>
          <w:lang w:val="en-GB"/>
        </w:rPr>
        <w:t>But since Dinka and Nuer live everywhere, what is going to happen with the people if you divide the country?</w:t>
      </w:r>
    </w:p>
    <w:p w14:paraId="1EDB18DD" w14:textId="5D5A2225" w:rsidR="000A5D53" w:rsidRPr="00F23351" w:rsidRDefault="00442665" w:rsidP="007C525E">
      <w:pPr>
        <w:ind w:left="720"/>
        <w:rPr>
          <w:rFonts w:ascii="Arial" w:hAnsi="Arial" w:cs="Arial"/>
          <w:i/>
          <w:sz w:val="20"/>
          <w:szCs w:val="20"/>
          <w:lang w:val="en-GB"/>
        </w:rPr>
      </w:pPr>
      <w:r w:rsidRPr="004E2F52">
        <w:rPr>
          <w:rFonts w:ascii="Arial" w:hAnsi="Arial" w:cs="Arial"/>
          <w:sz w:val="20"/>
          <w:szCs w:val="20"/>
          <w:lang w:val="en-GB"/>
        </w:rPr>
        <w:t>Participant 1:</w:t>
      </w:r>
      <w:r w:rsidRPr="004E2F52">
        <w:rPr>
          <w:rFonts w:ascii="Arial" w:hAnsi="Arial" w:cs="Arial"/>
          <w:i/>
          <w:sz w:val="20"/>
          <w:szCs w:val="20"/>
          <w:lang w:val="en-GB"/>
        </w:rPr>
        <w:t xml:space="preserve"> The states will be divided by the citizens. </w:t>
      </w:r>
      <w:r w:rsidR="00DF455A" w:rsidRPr="004E2F52">
        <w:rPr>
          <w:rFonts w:ascii="Arial" w:hAnsi="Arial" w:cs="Arial"/>
          <w:i/>
          <w:sz w:val="20"/>
          <w:szCs w:val="20"/>
          <w:lang w:val="en-GB"/>
        </w:rPr>
        <w:t>We do not have any problem with the Dinka living with the Nuer. We even live together, we are married.</w:t>
      </w:r>
      <w:r w:rsidRPr="004E2F52">
        <w:rPr>
          <w:rFonts w:ascii="Arial" w:hAnsi="Arial" w:cs="Arial"/>
          <w:i/>
          <w:sz w:val="20"/>
          <w:szCs w:val="20"/>
          <w:lang w:val="en-GB"/>
        </w:rPr>
        <w:t xml:space="preserve"> But we need our own government.</w:t>
      </w:r>
      <w:r w:rsidR="00DF455A" w:rsidRPr="004E2F52">
        <w:rPr>
          <w:rFonts w:ascii="Arial" w:hAnsi="Arial" w:cs="Arial"/>
          <w:i/>
          <w:sz w:val="20"/>
          <w:szCs w:val="20"/>
          <w:lang w:val="en-GB"/>
        </w:rPr>
        <w:t xml:space="preserve"> </w:t>
      </w:r>
      <w:r w:rsidR="00610843" w:rsidRPr="00F23351">
        <w:rPr>
          <w:rStyle w:val="FootnoteReference"/>
          <w:rFonts w:ascii="Arial" w:hAnsi="Arial" w:cs="Arial"/>
          <w:i/>
          <w:sz w:val="20"/>
          <w:szCs w:val="20"/>
          <w:lang w:val="en-GB"/>
        </w:rPr>
        <w:footnoteReference w:id="90"/>
      </w:r>
    </w:p>
    <w:p w14:paraId="4317E15C" w14:textId="0833A505" w:rsidR="00E76255" w:rsidRPr="00F2386F" w:rsidRDefault="0072491B" w:rsidP="00E76255">
      <w:pPr>
        <w:spacing w:line="360" w:lineRule="auto"/>
        <w:jc w:val="center"/>
        <w:rPr>
          <w:rFonts w:ascii="Arial" w:hAnsi="Arial" w:cs="Arial"/>
          <w:b/>
          <w:sz w:val="20"/>
          <w:szCs w:val="20"/>
          <w:u w:val="single"/>
          <w:lang w:val="en-GB"/>
        </w:rPr>
      </w:pPr>
      <w:r w:rsidRPr="00D50753">
        <w:rPr>
          <w:rFonts w:ascii="Arial" w:hAnsi="Arial" w:cs="Arial"/>
          <w:b/>
          <w:sz w:val="20"/>
          <w:szCs w:val="20"/>
          <w:u w:val="single"/>
          <w:lang w:val="en-GB"/>
        </w:rPr>
        <w:t xml:space="preserve">Nuer </w:t>
      </w:r>
      <w:r w:rsidR="00E76255" w:rsidRPr="00F2386F">
        <w:rPr>
          <w:rFonts w:ascii="Arial" w:hAnsi="Arial" w:cs="Arial"/>
          <w:b/>
          <w:sz w:val="20"/>
          <w:szCs w:val="20"/>
          <w:u w:val="single"/>
          <w:lang w:val="en-GB"/>
        </w:rPr>
        <w:t>Focus group 2:</w:t>
      </w:r>
    </w:p>
    <w:p w14:paraId="56E1E350" w14:textId="31B6630C" w:rsidR="00707820" w:rsidRPr="004E2F52" w:rsidRDefault="007A2E52" w:rsidP="00FF4D38">
      <w:pPr>
        <w:ind w:left="720"/>
        <w:rPr>
          <w:rFonts w:ascii="Arial" w:hAnsi="Arial" w:cs="Arial"/>
          <w:i/>
          <w:sz w:val="20"/>
          <w:szCs w:val="20"/>
          <w:lang w:val="en-GB"/>
        </w:rPr>
      </w:pPr>
      <w:r w:rsidRPr="00F2386F">
        <w:rPr>
          <w:rFonts w:ascii="Arial" w:hAnsi="Arial" w:cs="Arial"/>
          <w:sz w:val="20"/>
          <w:szCs w:val="20"/>
          <w:lang w:val="en-GB"/>
        </w:rPr>
        <w:t xml:space="preserve">Participant 1: </w:t>
      </w:r>
      <w:r w:rsidR="00FF616C" w:rsidRPr="00AD0B38">
        <w:rPr>
          <w:rFonts w:ascii="Arial" w:hAnsi="Arial" w:cs="Arial"/>
          <w:i/>
          <w:sz w:val="20"/>
          <w:szCs w:val="20"/>
          <w:lang w:val="en-GB"/>
        </w:rPr>
        <w:t>We still have hope, maybe change will come to us now, maybe a new system will come. Like what is proposed by the opposition. We hope that… a federal system will come.</w:t>
      </w:r>
    </w:p>
    <w:p w14:paraId="3616E135" w14:textId="388B4C8F" w:rsidR="00FF616C" w:rsidRPr="004E2F52" w:rsidRDefault="00FF616C" w:rsidP="00FF4D38">
      <w:pPr>
        <w:ind w:left="720"/>
        <w:rPr>
          <w:rFonts w:ascii="Arial" w:hAnsi="Arial" w:cs="Arial"/>
          <w:b/>
          <w:i/>
          <w:sz w:val="20"/>
          <w:szCs w:val="20"/>
          <w:lang w:val="en-GB"/>
        </w:rPr>
      </w:pPr>
      <w:r w:rsidRPr="004E2F52">
        <w:rPr>
          <w:rFonts w:ascii="Arial" w:hAnsi="Arial" w:cs="Arial"/>
          <w:b/>
          <w:i/>
          <w:sz w:val="20"/>
          <w:szCs w:val="20"/>
          <w:lang w:val="en-GB"/>
        </w:rPr>
        <w:t>What does that federal system look like?</w:t>
      </w:r>
    </w:p>
    <w:p w14:paraId="5304E164" w14:textId="1948E2ED" w:rsidR="00FF616C" w:rsidRPr="004E2F52" w:rsidRDefault="000A5D53" w:rsidP="00FF4D38">
      <w:pPr>
        <w:ind w:left="720"/>
        <w:rPr>
          <w:rFonts w:ascii="Arial" w:hAnsi="Arial" w:cs="Arial"/>
          <w:i/>
          <w:sz w:val="20"/>
          <w:szCs w:val="20"/>
          <w:lang w:val="en-GB"/>
        </w:rPr>
      </w:pPr>
      <w:r w:rsidRPr="004E2F52">
        <w:rPr>
          <w:rFonts w:ascii="Arial" w:hAnsi="Arial" w:cs="Arial"/>
          <w:sz w:val="20"/>
          <w:szCs w:val="20"/>
          <w:lang w:val="en-GB"/>
        </w:rPr>
        <w:t xml:space="preserve">Participant 1: </w:t>
      </w:r>
      <w:r w:rsidR="00FF616C" w:rsidRPr="004E2F52">
        <w:rPr>
          <w:rFonts w:ascii="Arial" w:hAnsi="Arial" w:cs="Arial"/>
          <w:i/>
          <w:sz w:val="20"/>
          <w:szCs w:val="20"/>
          <w:lang w:val="en-GB"/>
        </w:rPr>
        <w:t>Like the US…</w:t>
      </w:r>
    </w:p>
    <w:p w14:paraId="52805D2D" w14:textId="7AA4E324" w:rsidR="00FF616C" w:rsidRPr="004E2F52" w:rsidRDefault="000A5D53" w:rsidP="00FF4D38">
      <w:pPr>
        <w:ind w:left="720"/>
        <w:rPr>
          <w:rFonts w:ascii="Arial" w:hAnsi="Arial" w:cs="Arial"/>
          <w:i/>
          <w:sz w:val="20"/>
          <w:szCs w:val="20"/>
          <w:lang w:val="en-GB"/>
        </w:rPr>
      </w:pPr>
      <w:r w:rsidRPr="004E2F52">
        <w:rPr>
          <w:rFonts w:ascii="Arial" w:hAnsi="Arial" w:cs="Arial"/>
          <w:sz w:val="20"/>
          <w:szCs w:val="20"/>
          <w:lang w:val="en-GB"/>
        </w:rPr>
        <w:t xml:space="preserve">Participant 2: </w:t>
      </w:r>
      <w:r w:rsidR="00FF616C" w:rsidRPr="004E2F52">
        <w:rPr>
          <w:rFonts w:ascii="Arial" w:hAnsi="Arial" w:cs="Arial"/>
          <w:i/>
          <w:sz w:val="20"/>
          <w:szCs w:val="20"/>
          <w:lang w:val="en-GB"/>
        </w:rPr>
        <w:t>Look, it is very good to us here.</w:t>
      </w:r>
    </w:p>
    <w:p w14:paraId="06080FCD" w14:textId="09B30A9E" w:rsidR="00FF616C" w:rsidRPr="004E2F52" w:rsidRDefault="007066D1" w:rsidP="00FF4D38">
      <w:pPr>
        <w:ind w:left="720"/>
        <w:rPr>
          <w:rFonts w:ascii="Arial" w:hAnsi="Arial" w:cs="Arial"/>
          <w:b/>
          <w:i/>
          <w:sz w:val="20"/>
          <w:szCs w:val="20"/>
          <w:lang w:val="en-GB"/>
        </w:rPr>
      </w:pPr>
      <w:r w:rsidRPr="004E2F52">
        <w:rPr>
          <w:rFonts w:ascii="Arial" w:hAnsi="Arial" w:cs="Arial"/>
          <w:b/>
          <w:i/>
          <w:sz w:val="20"/>
          <w:szCs w:val="20"/>
          <w:lang w:val="en-GB"/>
        </w:rPr>
        <w:t>What kind of system do you have</w:t>
      </w:r>
      <w:r w:rsidR="00FF616C" w:rsidRPr="004E2F52">
        <w:rPr>
          <w:rFonts w:ascii="Arial" w:hAnsi="Arial" w:cs="Arial"/>
          <w:b/>
          <w:i/>
          <w:sz w:val="20"/>
          <w:szCs w:val="20"/>
          <w:lang w:val="en-GB"/>
        </w:rPr>
        <w:t xml:space="preserve"> now? A financia</w:t>
      </w:r>
      <w:r w:rsidRPr="004E2F52">
        <w:rPr>
          <w:rFonts w:ascii="Arial" w:hAnsi="Arial" w:cs="Arial"/>
          <w:b/>
          <w:i/>
          <w:sz w:val="20"/>
          <w:szCs w:val="20"/>
          <w:lang w:val="en-GB"/>
        </w:rPr>
        <w:t>l</w:t>
      </w:r>
      <w:r w:rsidR="00FF616C" w:rsidRPr="004E2F52">
        <w:rPr>
          <w:rFonts w:ascii="Arial" w:hAnsi="Arial" w:cs="Arial"/>
          <w:b/>
          <w:i/>
          <w:sz w:val="20"/>
          <w:szCs w:val="20"/>
          <w:lang w:val="en-GB"/>
        </w:rPr>
        <w:t>l</w:t>
      </w:r>
      <w:r w:rsidRPr="004E2F52">
        <w:rPr>
          <w:rFonts w:ascii="Arial" w:hAnsi="Arial" w:cs="Arial"/>
          <w:b/>
          <w:i/>
          <w:sz w:val="20"/>
          <w:szCs w:val="20"/>
          <w:lang w:val="en-GB"/>
        </w:rPr>
        <w:t>y</w:t>
      </w:r>
      <w:r w:rsidR="00FF616C" w:rsidRPr="004E2F52">
        <w:rPr>
          <w:rFonts w:ascii="Arial" w:hAnsi="Arial" w:cs="Arial"/>
          <w:b/>
          <w:i/>
          <w:sz w:val="20"/>
          <w:szCs w:val="20"/>
          <w:lang w:val="en-GB"/>
        </w:rPr>
        <w:t xml:space="preserve"> decentralised system?</w:t>
      </w:r>
    </w:p>
    <w:p w14:paraId="1B252DA4" w14:textId="33AD9AC8" w:rsidR="00FF616C" w:rsidRPr="004E2F52" w:rsidRDefault="000A5D53" w:rsidP="00FF4D38">
      <w:pPr>
        <w:ind w:left="720"/>
        <w:rPr>
          <w:rFonts w:ascii="Arial" w:hAnsi="Arial" w:cs="Arial"/>
          <w:i/>
          <w:sz w:val="20"/>
          <w:szCs w:val="20"/>
          <w:lang w:val="en-GB"/>
        </w:rPr>
      </w:pPr>
      <w:r w:rsidRPr="004E2F52">
        <w:rPr>
          <w:rFonts w:ascii="Arial" w:hAnsi="Arial" w:cs="Arial"/>
          <w:sz w:val="20"/>
          <w:szCs w:val="20"/>
          <w:lang w:val="en-GB"/>
        </w:rPr>
        <w:t xml:space="preserve">Participant 1: </w:t>
      </w:r>
      <w:r w:rsidR="00FF616C" w:rsidRPr="004E2F52">
        <w:rPr>
          <w:rFonts w:ascii="Arial" w:hAnsi="Arial" w:cs="Arial"/>
          <w:i/>
          <w:sz w:val="20"/>
          <w:szCs w:val="20"/>
          <w:lang w:val="en-GB"/>
        </w:rPr>
        <w:t>No no, we don’t have this one…</w:t>
      </w:r>
    </w:p>
    <w:p w14:paraId="3B442ABB" w14:textId="0C48AD6D" w:rsidR="00FF616C" w:rsidRPr="004E2F52" w:rsidRDefault="000A5D53" w:rsidP="00FF4D38">
      <w:pPr>
        <w:ind w:left="720"/>
        <w:rPr>
          <w:rFonts w:ascii="Arial" w:hAnsi="Arial" w:cs="Arial"/>
          <w:i/>
          <w:sz w:val="20"/>
          <w:szCs w:val="20"/>
          <w:lang w:val="en-GB"/>
        </w:rPr>
      </w:pPr>
      <w:r w:rsidRPr="004E2F52">
        <w:rPr>
          <w:rFonts w:ascii="Arial" w:hAnsi="Arial" w:cs="Arial"/>
          <w:sz w:val="20"/>
          <w:szCs w:val="20"/>
          <w:lang w:val="en-GB"/>
        </w:rPr>
        <w:t xml:space="preserve">Participant 2: </w:t>
      </w:r>
      <w:r w:rsidR="00BF093D" w:rsidRPr="004E2F52">
        <w:rPr>
          <w:rFonts w:ascii="Arial" w:hAnsi="Arial" w:cs="Arial"/>
          <w:i/>
          <w:sz w:val="20"/>
          <w:szCs w:val="20"/>
          <w:lang w:val="en-GB"/>
        </w:rPr>
        <w:t>Yes, so, by the moment time, we don’t have a proper federal</w:t>
      </w:r>
      <w:r w:rsidR="00442665" w:rsidRPr="004E2F52">
        <w:rPr>
          <w:rFonts w:ascii="Arial" w:hAnsi="Arial" w:cs="Arial"/>
          <w:i/>
          <w:sz w:val="20"/>
          <w:szCs w:val="20"/>
          <w:lang w:val="en-GB"/>
        </w:rPr>
        <w:t xml:space="preserve"> system. For this way also, we </w:t>
      </w:r>
      <w:r w:rsidR="00BF093D" w:rsidRPr="004E2F52">
        <w:rPr>
          <w:rFonts w:ascii="Arial" w:hAnsi="Arial" w:cs="Arial"/>
          <w:i/>
          <w:sz w:val="20"/>
          <w:szCs w:val="20"/>
          <w:lang w:val="en-GB"/>
        </w:rPr>
        <w:t>hope that when we come into a formal federal system, we can also lead this country to what we also want. We will also support this idea. The federal system will also guide the South Sudanese. Every state will have its own freedom.</w:t>
      </w:r>
    </w:p>
    <w:p w14:paraId="6AF3CA4E" w14:textId="65D1DD97" w:rsidR="00BF093D" w:rsidRPr="004E2F52" w:rsidRDefault="00BF093D" w:rsidP="00FF4D38">
      <w:pPr>
        <w:ind w:left="720"/>
        <w:rPr>
          <w:rFonts w:ascii="Arial" w:hAnsi="Arial" w:cs="Arial"/>
          <w:b/>
          <w:i/>
          <w:sz w:val="20"/>
          <w:szCs w:val="20"/>
          <w:lang w:val="en-GB"/>
        </w:rPr>
      </w:pPr>
      <w:r w:rsidRPr="004E2F52">
        <w:rPr>
          <w:rFonts w:ascii="Arial" w:hAnsi="Arial" w:cs="Arial"/>
          <w:b/>
          <w:i/>
          <w:sz w:val="20"/>
          <w:szCs w:val="20"/>
          <w:lang w:val="en-GB"/>
        </w:rPr>
        <w:t>Do you have anything to add?</w:t>
      </w:r>
    </w:p>
    <w:p w14:paraId="3F2ED1A2" w14:textId="3B5ED8B6" w:rsidR="00BF093D" w:rsidRPr="00F23351" w:rsidRDefault="000A5D53" w:rsidP="00FF4D38">
      <w:pPr>
        <w:ind w:left="720"/>
        <w:rPr>
          <w:rFonts w:ascii="Arial" w:hAnsi="Arial" w:cs="Arial"/>
          <w:i/>
          <w:sz w:val="20"/>
          <w:szCs w:val="20"/>
          <w:lang w:val="en-GB"/>
        </w:rPr>
      </w:pPr>
      <w:r w:rsidRPr="004E2F52">
        <w:rPr>
          <w:rFonts w:ascii="Arial" w:hAnsi="Arial" w:cs="Arial"/>
          <w:sz w:val="20"/>
          <w:szCs w:val="20"/>
          <w:lang w:val="en-GB"/>
        </w:rPr>
        <w:t xml:space="preserve">Participant 5: </w:t>
      </w:r>
      <w:r w:rsidR="00BF093D" w:rsidRPr="004E2F52">
        <w:rPr>
          <w:rFonts w:ascii="Arial" w:hAnsi="Arial" w:cs="Arial"/>
          <w:i/>
          <w:sz w:val="20"/>
          <w:szCs w:val="20"/>
          <w:lang w:val="en-GB"/>
        </w:rPr>
        <w:t>Yes</w:t>
      </w:r>
      <w:r w:rsidRPr="004E2F52">
        <w:rPr>
          <w:rFonts w:ascii="Arial" w:hAnsi="Arial" w:cs="Arial"/>
          <w:i/>
          <w:sz w:val="20"/>
          <w:szCs w:val="20"/>
          <w:lang w:val="en-GB"/>
        </w:rPr>
        <w:t>. W</w:t>
      </w:r>
      <w:r w:rsidR="00BF093D" w:rsidRPr="004E2F52">
        <w:rPr>
          <w:rFonts w:ascii="Arial" w:hAnsi="Arial" w:cs="Arial"/>
          <w:i/>
          <w:sz w:val="20"/>
          <w:szCs w:val="20"/>
          <w:lang w:val="en-GB"/>
        </w:rPr>
        <w:t>ith regards to this point, we hope that it, if it comes, it will solve many problems. The curr</w:t>
      </w:r>
      <w:r w:rsidR="007066D1" w:rsidRPr="004E2F52">
        <w:rPr>
          <w:rFonts w:ascii="Arial" w:hAnsi="Arial" w:cs="Arial"/>
          <w:i/>
          <w:sz w:val="20"/>
          <w:szCs w:val="20"/>
          <w:lang w:val="en-GB"/>
        </w:rPr>
        <w:t>ent system is not good for us. T</w:t>
      </w:r>
      <w:r w:rsidR="00BF093D" w:rsidRPr="004E2F52">
        <w:rPr>
          <w:rFonts w:ascii="Arial" w:hAnsi="Arial" w:cs="Arial"/>
          <w:i/>
          <w:sz w:val="20"/>
          <w:szCs w:val="20"/>
          <w:lang w:val="en-GB"/>
        </w:rPr>
        <w:t>here is no development. Many people are not happy with the system that is no</w:t>
      </w:r>
      <w:r w:rsidR="007066D1" w:rsidRPr="004E2F52">
        <w:rPr>
          <w:rFonts w:ascii="Arial" w:hAnsi="Arial" w:cs="Arial"/>
          <w:i/>
          <w:sz w:val="20"/>
          <w:szCs w:val="20"/>
          <w:lang w:val="en-GB"/>
        </w:rPr>
        <w:t>w</w:t>
      </w:r>
      <w:r w:rsidR="00BF093D" w:rsidRPr="004E2F52">
        <w:rPr>
          <w:rFonts w:ascii="Arial" w:hAnsi="Arial" w:cs="Arial"/>
          <w:i/>
          <w:sz w:val="20"/>
          <w:szCs w:val="20"/>
          <w:lang w:val="en-GB"/>
        </w:rPr>
        <w:t>. Of course, you can accept other people, but currently, there have almost been 10 years in isolation from Sudan, but nothing has happened. Maybe a federal system can change this.</w:t>
      </w:r>
      <w:r w:rsidR="00610843" w:rsidRPr="00F23351">
        <w:rPr>
          <w:rStyle w:val="FootnoteReference"/>
          <w:rFonts w:ascii="Arial" w:hAnsi="Arial" w:cs="Arial"/>
          <w:i/>
          <w:sz w:val="20"/>
          <w:szCs w:val="20"/>
          <w:lang w:val="en-GB"/>
        </w:rPr>
        <w:footnoteReference w:id="91"/>
      </w:r>
    </w:p>
    <w:p w14:paraId="603969C0" w14:textId="77777777" w:rsidR="0055678B" w:rsidRPr="00D50753" w:rsidRDefault="0055678B" w:rsidP="00446200">
      <w:pPr>
        <w:spacing w:line="360" w:lineRule="auto"/>
        <w:jc w:val="both"/>
        <w:rPr>
          <w:rFonts w:ascii="Arial" w:hAnsi="Arial" w:cs="Arial"/>
          <w:sz w:val="20"/>
          <w:szCs w:val="20"/>
          <w:lang w:val="en-GB"/>
        </w:rPr>
      </w:pPr>
    </w:p>
    <w:p w14:paraId="1EA47C84" w14:textId="4A3D7C77" w:rsidR="003F0F03" w:rsidRPr="004E2F52" w:rsidRDefault="00604D40" w:rsidP="00446200">
      <w:pPr>
        <w:spacing w:line="360" w:lineRule="auto"/>
        <w:jc w:val="both"/>
        <w:rPr>
          <w:rFonts w:ascii="Arial" w:hAnsi="Arial" w:cs="Arial"/>
          <w:sz w:val="20"/>
          <w:szCs w:val="20"/>
          <w:lang w:val="en-GB"/>
        </w:rPr>
      </w:pPr>
      <w:r w:rsidRPr="00F2386F">
        <w:rPr>
          <w:rFonts w:ascii="Arial" w:hAnsi="Arial" w:cs="Arial"/>
          <w:sz w:val="20"/>
          <w:szCs w:val="20"/>
          <w:lang w:val="en-GB"/>
        </w:rPr>
        <w:t xml:space="preserve">National and </w:t>
      </w:r>
      <w:r w:rsidR="00446200" w:rsidRPr="00F2386F">
        <w:rPr>
          <w:rFonts w:ascii="Arial" w:hAnsi="Arial" w:cs="Arial"/>
          <w:sz w:val="20"/>
          <w:szCs w:val="20"/>
          <w:lang w:val="en-GB"/>
        </w:rPr>
        <w:t xml:space="preserve">oppositional media </w:t>
      </w:r>
      <w:r w:rsidRPr="00AD0B38">
        <w:rPr>
          <w:rFonts w:ascii="Arial" w:hAnsi="Arial" w:cs="Arial"/>
          <w:sz w:val="20"/>
          <w:szCs w:val="20"/>
          <w:lang w:val="en-GB"/>
        </w:rPr>
        <w:t>are</w:t>
      </w:r>
      <w:r w:rsidR="00DE2F23" w:rsidRPr="004E2F52">
        <w:rPr>
          <w:rFonts w:ascii="Arial" w:hAnsi="Arial" w:cs="Arial"/>
          <w:sz w:val="20"/>
          <w:szCs w:val="20"/>
          <w:lang w:val="en-GB"/>
        </w:rPr>
        <w:t xml:space="preserve"> </w:t>
      </w:r>
      <w:r w:rsidR="00446200" w:rsidRPr="004E2F52">
        <w:rPr>
          <w:rFonts w:ascii="Arial" w:hAnsi="Arial" w:cs="Arial"/>
          <w:sz w:val="20"/>
          <w:szCs w:val="20"/>
          <w:lang w:val="en-GB"/>
        </w:rPr>
        <w:t>the</w:t>
      </w:r>
      <w:r w:rsidR="00DE2F23" w:rsidRPr="004E2F52">
        <w:rPr>
          <w:rFonts w:ascii="Arial" w:hAnsi="Arial" w:cs="Arial"/>
          <w:sz w:val="20"/>
          <w:szCs w:val="20"/>
          <w:lang w:val="en-GB"/>
        </w:rPr>
        <w:t xml:space="preserve"> most likely source</w:t>
      </w:r>
      <w:r w:rsidRPr="004E2F52">
        <w:rPr>
          <w:rFonts w:ascii="Arial" w:hAnsi="Arial" w:cs="Arial"/>
          <w:sz w:val="20"/>
          <w:szCs w:val="20"/>
          <w:lang w:val="en-GB"/>
        </w:rPr>
        <w:t>s</w:t>
      </w:r>
      <w:r w:rsidR="00DE2F23" w:rsidRPr="004E2F52">
        <w:rPr>
          <w:rFonts w:ascii="Arial" w:hAnsi="Arial" w:cs="Arial"/>
          <w:sz w:val="20"/>
          <w:szCs w:val="20"/>
          <w:lang w:val="en-GB"/>
        </w:rPr>
        <w:t xml:space="preserve"> of the federalist</w:t>
      </w:r>
      <w:r w:rsidR="00CC68A7" w:rsidRPr="004E2F52">
        <w:rPr>
          <w:rFonts w:ascii="Arial" w:hAnsi="Arial" w:cs="Arial"/>
          <w:sz w:val="20"/>
          <w:szCs w:val="20"/>
          <w:lang w:val="en-GB"/>
        </w:rPr>
        <w:t xml:space="preserve"> ideas</w:t>
      </w:r>
      <w:r w:rsidR="00446200" w:rsidRPr="004E2F52">
        <w:rPr>
          <w:rFonts w:ascii="Arial" w:hAnsi="Arial" w:cs="Arial"/>
          <w:sz w:val="20"/>
          <w:szCs w:val="20"/>
          <w:lang w:val="en-GB"/>
        </w:rPr>
        <w:t xml:space="preserve"> in South Sudan.</w:t>
      </w:r>
      <w:r w:rsidRPr="00F23351">
        <w:rPr>
          <w:rStyle w:val="FootnoteReference"/>
          <w:rFonts w:ascii="Arial" w:hAnsi="Arial" w:cs="Arial"/>
          <w:sz w:val="20"/>
          <w:szCs w:val="20"/>
          <w:lang w:val="en-GB"/>
        </w:rPr>
        <w:footnoteReference w:id="92"/>
      </w:r>
      <w:r w:rsidR="00446200" w:rsidRPr="00F23351">
        <w:rPr>
          <w:rFonts w:ascii="Arial" w:hAnsi="Arial" w:cs="Arial"/>
          <w:sz w:val="20"/>
          <w:szCs w:val="20"/>
          <w:lang w:val="en-GB"/>
        </w:rPr>
        <w:t xml:space="preserve"> </w:t>
      </w:r>
      <w:r w:rsidR="00DE2F23" w:rsidRPr="00D50753">
        <w:rPr>
          <w:rFonts w:ascii="Arial" w:hAnsi="Arial" w:cs="Arial"/>
          <w:sz w:val="20"/>
          <w:szCs w:val="20"/>
          <w:lang w:val="en-GB"/>
        </w:rPr>
        <w:t>According to Zacharia</w:t>
      </w:r>
      <w:r w:rsidR="00B75497" w:rsidRPr="00F2386F">
        <w:rPr>
          <w:rFonts w:ascii="Arial" w:hAnsi="Arial" w:cs="Arial"/>
          <w:sz w:val="20"/>
          <w:szCs w:val="20"/>
          <w:lang w:val="en-GB"/>
        </w:rPr>
        <w:t xml:space="preserve"> Diing Akol</w:t>
      </w:r>
      <w:r w:rsidR="00DE2F23" w:rsidRPr="00F2386F">
        <w:rPr>
          <w:rFonts w:ascii="Arial" w:hAnsi="Arial" w:cs="Arial"/>
          <w:sz w:val="20"/>
          <w:szCs w:val="20"/>
          <w:lang w:val="en-GB"/>
        </w:rPr>
        <w:t xml:space="preserve"> of the Sudd Institute, one of South Sudan’s most esteemed </w:t>
      </w:r>
      <w:r w:rsidR="00E844BB" w:rsidRPr="00AD0B38">
        <w:rPr>
          <w:rFonts w:ascii="Arial" w:hAnsi="Arial" w:cs="Arial"/>
          <w:sz w:val="20"/>
          <w:szCs w:val="20"/>
          <w:lang w:val="en-GB"/>
        </w:rPr>
        <w:t xml:space="preserve">political </w:t>
      </w:r>
      <w:r w:rsidR="00DE2F23" w:rsidRPr="004E2F52">
        <w:rPr>
          <w:rFonts w:ascii="Arial" w:hAnsi="Arial" w:cs="Arial"/>
          <w:sz w:val="20"/>
          <w:szCs w:val="20"/>
          <w:lang w:val="en-GB"/>
        </w:rPr>
        <w:t xml:space="preserve">think tanks, these ideas have been circulating </w:t>
      </w:r>
      <w:r w:rsidR="00E844BB" w:rsidRPr="004E2F52">
        <w:rPr>
          <w:rFonts w:ascii="Arial" w:hAnsi="Arial" w:cs="Arial"/>
          <w:sz w:val="20"/>
          <w:szCs w:val="20"/>
          <w:lang w:val="en-GB"/>
        </w:rPr>
        <w:t xml:space="preserve">for years, but </w:t>
      </w:r>
      <w:r w:rsidR="00DE2F23" w:rsidRPr="004E2F52">
        <w:rPr>
          <w:rFonts w:ascii="Arial" w:hAnsi="Arial" w:cs="Arial"/>
          <w:sz w:val="20"/>
          <w:szCs w:val="20"/>
          <w:lang w:val="en-GB"/>
        </w:rPr>
        <w:t>increasingly</w:t>
      </w:r>
      <w:r w:rsidR="00E844BB" w:rsidRPr="004E2F52">
        <w:rPr>
          <w:rFonts w:ascii="Arial" w:hAnsi="Arial" w:cs="Arial"/>
          <w:sz w:val="20"/>
          <w:szCs w:val="20"/>
          <w:lang w:val="en-GB"/>
        </w:rPr>
        <w:t xml:space="preserve"> so</w:t>
      </w:r>
      <w:r w:rsidR="00DE2F23" w:rsidRPr="004E2F52">
        <w:rPr>
          <w:rFonts w:ascii="Arial" w:hAnsi="Arial" w:cs="Arial"/>
          <w:sz w:val="20"/>
          <w:szCs w:val="20"/>
          <w:lang w:val="en-GB"/>
        </w:rPr>
        <w:t xml:space="preserve"> since the December events.</w:t>
      </w:r>
      <w:r w:rsidR="00B75497" w:rsidRPr="00F23351">
        <w:rPr>
          <w:rStyle w:val="FootnoteReference"/>
          <w:rFonts w:ascii="Arial" w:hAnsi="Arial" w:cs="Arial"/>
          <w:sz w:val="20"/>
          <w:szCs w:val="20"/>
          <w:lang w:val="en-GB"/>
        </w:rPr>
        <w:footnoteReference w:id="93"/>
      </w:r>
      <w:r w:rsidR="00DE2F23" w:rsidRPr="00F23351">
        <w:rPr>
          <w:rFonts w:ascii="Arial" w:hAnsi="Arial" w:cs="Arial"/>
          <w:sz w:val="20"/>
          <w:szCs w:val="20"/>
          <w:lang w:val="en-GB"/>
        </w:rPr>
        <w:t xml:space="preserve"> </w:t>
      </w:r>
      <w:r w:rsidR="00E844BB" w:rsidRPr="00D50753">
        <w:rPr>
          <w:rFonts w:ascii="Arial" w:hAnsi="Arial" w:cs="Arial"/>
          <w:sz w:val="20"/>
          <w:szCs w:val="20"/>
          <w:lang w:val="en-GB"/>
        </w:rPr>
        <w:t>T</w:t>
      </w:r>
      <w:r w:rsidR="00E844BB" w:rsidRPr="00F2386F">
        <w:rPr>
          <w:rFonts w:ascii="Arial" w:hAnsi="Arial" w:cs="Arial"/>
          <w:sz w:val="20"/>
          <w:szCs w:val="20"/>
          <w:lang w:val="en-GB"/>
        </w:rPr>
        <w:t>hey are often considered a solution to the problems faced by the country and its citizens, but is also “one of the most misunderstood political concepts in South Sudan”.</w:t>
      </w:r>
      <w:r w:rsidR="00E844BB" w:rsidRPr="00F23351">
        <w:rPr>
          <w:rStyle w:val="FootnoteReference"/>
          <w:rFonts w:ascii="Arial" w:hAnsi="Arial" w:cs="Arial"/>
          <w:sz w:val="20"/>
          <w:szCs w:val="20"/>
          <w:lang w:val="en-GB"/>
        </w:rPr>
        <w:footnoteReference w:id="94"/>
      </w:r>
      <w:r w:rsidR="00E844BB" w:rsidRPr="00F23351">
        <w:rPr>
          <w:rFonts w:ascii="Arial" w:hAnsi="Arial" w:cs="Arial"/>
          <w:sz w:val="20"/>
          <w:szCs w:val="20"/>
          <w:lang w:val="en-GB"/>
        </w:rPr>
        <w:t xml:space="preserve"> In</w:t>
      </w:r>
      <w:r w:rsidR="00DE2F23" w:rsidRPr="00D50753">
        <w:rPr>
          <w:rFonts w:ascii="Arial" w:hAnsi="Arial" w:cs="Arial"/>
          <w:sz w:val="20"/>
          <w:szCs w:val="20"/>
          <w:lang w:val="en-GB"/>
        </w:rPr>
        <w:t xml:space="preserve"> the</w:t>
      </w:r>
      <w:r w:rsidR="006A2DB2" w:rsidRPr="00F2386F">
        <w:rPr>
          <w:rFonts w:ascii="Arial" w:hAnsi="Arial" w:cs="Arial"/>
          <w:sz w:val="20"/>
          <w:szCs w:val="20"/>
          <w:lang w:val="en-GB"/>
        </w:rPr>
        <w:t>ir</w:t>
      </w:r>
      <w:r w:rsidR="00DE2F23" w:rsidRPr="00F2386F">
        <w:rPr>
          <w:rFonts w:ascii="Arial" w:hAnsi="Arial" w:cs="Arial"/>
          <w:sz w:val="20"/>
          <w:szCs w:val="20"/>
          <w:lang w:val="en-GB"/>
        </w:rPr>
        <w:t xml:space="preserve"> focus groups, t</w:t>
      </w:r>
      <w:r w:rsidR="00446200" w:rsidRPr="00AD0B38">
        <w:rPr>
          <w:rFonts w:ascii="Arial" w:hAnsi="Arial" w:cs="Arial"/>
          <w:sz w:val="20"/>
          <w:szCs w:val="20"/>
          <w:lang w:val="en-GB"/>
        </w:rPr>
        <w:t>he Nuer pa</w:t>
      </w:r>
      <w:r w:rsidR="00D77E6D" w:rsidRPr="004E2F52">
        <w:rPr>
          <w:rFonts w:ascii="Arial" w:hAnsi="Arial" w:cs="Arial"/>
          <w:sz w:val="20"/>
          <w:szCs w:val="20"/>
          <w:lang w:val="en-GB"/>
        </w:rPr>
        <w:t>rticipants unanimously agreed</w:t>
      </w:r>
      <w:r w:rsidR="00446200" w:rsidRPr="004E2F52">
        <w:rPr>
          <w:rFonts w:ascii="Arial" w:hAnsi="Arial" w:cs="Arial"/>
          <w:sz w:val="20"/>
          <w:szCs w:val="20"/>
          <w:lang w:val="en-GB"/>
        </w:rPr>
        <w:t xml:space="preserve"> that this would be the best solution for </w:t>
      </w:r>
      <w:r w:rsidRPr="004E2F52">
        <w:rPr>
          <w:rFonts w:ascii="Arial" w:hAnsi="Arial" w:cs="Arial"/>
          <w:sz w:val="20"/>
          <w:szCs w:val="20"/>
          <w:lang w:val="en-GB"/>
        </w:rPr>
        <w:t xml:space="preserve">both </w:t>
      </w:r>
      <w:r w:rsidR="00446200" w:rsidRPr="004E2F52">
        <w:rPr>
          <w:rFonts w:ascii="Arial" w:hAnsi="Arial" w:cs="Arial"/>
          <w:sz w:val="20"/>
          <w:szCs w:val="20"/>
          <w:lang w:val="en-GB"/>
        </w:rPr>
        <w:t xml:space="preserve">their tribe and for the country. However, the idea of how to implement such a reform </w:t>
      </w:r>
      <w:r w:rsidR="00D77E6D" w:rsidRPr="004E2F52">
        <w:rPr>
          <w:rFonts w:ascii="Arial" w:hAnsi="Arial" w:cs="Arial"/>
          <w:sz w:val="20"/>
          <w:szCs w:val="20"/>
          <w:lang w:val="en-GB"/>
        </w:rPr>
        <w:t>remains</w:t>
      </w:r>
      <w:r w:rsidR="00446200" w:rsidRPr="004E2F52">
        <w:rPr>
          <w:rFonts w:ascii="Arial" w:hAnsi="Arial" w:cs="Arial"/>
          <w:sz w:val="20"/>
          <w:szCs w:val="20"/>
          <w:lang w:val="en-GB"/>
        </w:rPr>
        <w:t xml:space="preserve"> vague. Regardless of where the participants got the idea of a federalist system from, the excerpts above indicate that the Nuer feel excluded from the </w:t>
      </w:r>
      <w:r w:rsidR="00C91FEF" w:rsidRPr="004E2F52">
        <w:rPr>
          <w:rFonts w:ascii="Arial" w:hAnsi="Arial" w:cs="Arial"/>
          <w:sz w:val="20"/>
          <w:szCs w:val="20"/>
          <w:lang w:val="en-GB"/>
        </w:rPr>
        <w:t xml:space="preserve">current government and desire their own. Moreover, it shows that the grass root Nuers are less willing to </w:t>
      </w:r>
      <w:r w:rsidR="00D77E6D" w:rsidRPr="004E2F52">
        <w:rPr>
          <w:rFonts w:ascii="Arial" w:hAnsi="Arial" w:cs="Arial"/>
          <w:sz w:val="20"/>
          <w:szCs w:val="20"/>
          <w:lang w:val="en-GB"/>
        </w:rPr>
        <w:t xml:space="preserve">share a country with the Dinka. This is likely </w:t>
      </w:r>
      <w:r w:rsidR="00C91FEF" w:rsidRPr="004E2F52">
        <w:rPr>
          <w:rFonts w:ascii="Arial" w:hAnsi="Arial" w:cs="Arial"/>
          <w:sz w:val="20"/>
          <w:szCs w:val="20"/>
          <w:lang w:val="en-GB"/>
        </w:rPr>
        <w:t>an effect of both the violence and the delegitimising dehumanisation of the Dinka.</w:t>
      </w:r>
      <w:r w:rsidR="00D77E6D" w:rsidRPr="004E2F52">
        <w:rPr>
          <w:rFonts w:ascii="Arial" w:hAnsi="Arial" w:cs="Arial"/>
          <w:sz w:val="20"/>
          <w:szCs w:val="20"/>
          <w:lang w:val="en-GB"/>
        </w:rPr>
        <w:t xml:space="preserve"> Arguably, these normative attitudes need to transition in order for a sustainable peace to emerge.</w:t>
      </w:r>
    </w:p>
    <w:p w14:paraId="11B7853B" w14:textId="77777777" w:rsidR="00D77E6D" w:rsidRPr="004E2F52" w:rsidRDefault="00D77E6D" w:rsidP="003F0F03">
      <w:pPr>
        <w:pStyle w:val="Heading2"/>
        <w:rPr>
          <w:rFonts w:ascii="Arial" w:hAnsi="Arial" w:cs="Arial"/>
          <w:lang w:val="en-GB"/>
        </w:rPr>
      </w:pPr>
      <w:bookmarkStart w:id="49" w:name="_Toc282699812"/>
      <w:r w:rsidRPr="004E2F52">
        <w:rPr>
          <w:rFonts w:ascii="Arial" w:hAnsi="Arial" w:cs="Arial"/>
          <w:lang w:val="en-GB"/>
        </w:rPr>
        <w:t>Focus groups rendered more polarised findings</w:t>
      </w:r>
      <w:bookmarkEnd w:id="49"/>
    </w:p>
    <w:p w14:paraId="75EA31E9" w14:textId="77777777" w:rsidR="003F0F03" w:rsidRPr="004E2F52" w:rsidRDefault="003F0F03" w:rsidP="001722C4">
      <w:pPr>
        <w:spacing w:line="360" w:lineRule="auto"/>
        <w:jc w:val="both"/>
        <w:rPr>
          <w:rFonts w:ascii="Arial" w:hAnsi="Arial" w:cs="Arial"/>
          <w:sz w:val="20"/>
          <w:szCs w:val="20"/>
          <w:lang w:val="en-GB"/>
        </w:rPr>
      </w:pPr>
    </w:p>
    <w:p w14:paraId="0B88E277" w14:textId="36209761" w:rsidR="003276A3" w:rsidRPr="004E2F52" w:rsidRDefault="00D77E6D" w:rsidP="00C674DC">
      <w:pPr>
        <w:spacing w:line="360" w:lineRule="auto"/>
        <w:jc w:val="both"/>
        <w:rPr>
          <w:rFonts w:ascii="Arial" w:hAnsi="Arial" w:cs="Arial"/>
          <w:sz w:val="20"/>
          <w:szCs w:val="20"/>
          <w:lang w:val="en-GB"/>
        </w:rPr>
      </w:pPr>
      <w:r w:rsidRPr="004E2F52">
        <w:rPr>
          <w:rFonts w:ascii="Arial" w:hAnsi="Arial" w:cs="Arial"/>
          <w:sz w:val="20"/>
          <w:szCs w:val="20"/>
          <w:lang w:val="en-GB"/>
        </w:rPr>
        <w:t>Similar to the Dinka focus groups, the Nuer groups tended to display more polarised attitudes than the structured interviews. Interestingly enough, the pattern of the Nuer sample showing stronger outgroup derogation than the Dinka sample during the structured interviews, was replicated during the focus groups. In other words, in both modes of data collection, the Nuer tribe displayed stronger outgroup derogation and ingroup legitimisation than the Dinka. During the focus groups, th</w:t>
      </w:r>
      <w:r w:rsidR="00D54F44" w:rsidRPr="004E2F52">
        <w:rPr>
          <w:rFonts w:ascii="Arial" w:hAnsi="Arial" w:cs="Arial"/>
          <w:sz w:val="20"/>
          <w:szCs w:val="20"/>
          <w:lang w:val="en-GB"/>
        </w:rPr>
        <w:t>is was especially evident. As mentioned previously, both focus groups attributed primary, secondary, negative and positive emotions almost exclusively to their ingroup. This indicates a high level of mechanistic dehumanisation, depriving the outgroup of any emotional capacity, aside from ‘excitement’, or the ability and will to celebrate. As visible throughout the focus groups, this was justified by stating that the Dinka have more to celebrate than the Nuer, retaining power and influence in South Sudan.</w:t>
      </w:r>
      <w:r w:rsidR="007B1549" w:rsidRPr="004E2F52">
        <w:rPr>
          <w:rFonts w:ascii="Arial" w:hAnsi="Arial" w:cs="Arial"/>
          <w:sz w:val="20"/>
          <w:szCs w:val="20"/>
          <w:lang w:val="en-GB"/>
        </w:rPr>
        <w:t xml:space="preserve"> The</w:t>
      </w:r>
      <w:r w:rsidR="00610843" w:rsidRPr="004E2F52">
        <w:rPr>
          <w:rFonts w:ascii="Arial" w:hAnsi="Arial" w:cs="Arial"/>
          <w:sz w:val="20"/>
          <w:szCs w:val="20"/>
          <w:lang w:val="en-GB"/>
        </w:rPr>
        <w:t xml:space="preserve"> following excerpt </w:t>
      </w:r>
      <w:r w:rsidR="007B1549" w:rsidRPr="004E2F52">
        <w:rPr>
          <w:rFonts w:ascii="Arial" w:hAnsi="Arial" w:cs="Arial"/>
          <w:sz w:val="20"/>
          <w:szCs w:val="20"/>
          <w:lang w:val="en-GB"/>
        </w:rPr>
        <w:t>illustrates this</w:t>
      </w:r>
      <w:r w:rsidR="00610843" w:rsidRPr="004E2F52">
        <w:rPr>
          <w:rFonts w:ascii="Arial" w:hAnsi="Arial" w:cs="Arial"/>
          <w:sz w:val="20"/>
          <w:szCs w:val="20"/>
          <w:lang w:val="en-GB"/>
        </w:rPr>
        <w:t xml:space="preserve"> point</w:t>
      </w:r>
      <w:r w:rsidR="007B1549" w:rsidRPr="004E2F52">
        <w:rPr>
          <w:rFonts w:ascii="Arial" w:hAnsi="Arial" w:cs="Arial"/>
          <w:sz w:val="20"/>
          <w:szCs w:val="20"/>
          <w:lang w:val="en-GB"/>
        </w:rPr>
        <w:t>:</w:t>
      </w:r>
    </w:p>
    <w:p w14:paraId="1392E983" w14:textId="639DA054" w:rsidR="0072491B" w:rsidRPr="004E2F52" w:rsidRDefault="0072491B" w:rsidP="0072491B">
      <w:pPr>
        <w:spacing w:line="360" w:lineRule="auto"/>
        <w:jc w:val="center"/>
        <w:rPr>
          <w:rFonts w:ascii="Arial" w:hAnsi="Arial" w:cs="Arial"/>
          <w:sz w:val="20"/>
          <w:szCs w:val="20"/>
          <w:lang w:val="en-GB"/>
        </w:rPr>
      </w:pPr>
      <w:r w:rsidRPr="004E2F52">
        <w:rPr>
          <w:rFonts w:ascii="Arial" w:hAnsi="Arial" w:cs="Arial"/>
          <w:b/>
          <w:sz w:val="20"/>
          <w:szCs w:val="20"/>
          <w:u w:val="single"/>
          <w:lang w:val="en-GB"/>
        </w:rPr>
        <w:t>Nuer Focus group 1:</w:t>
      </w:r>
    </w:p>
    <w:p w14:paraId="772A7ADF" w14:textId="3FC44858" w:rsidR="00D54F44" w:rsidRPr="004E2F52" w:rsidRDefault="00486115" w:rsidP="0047517C">
      <w:pPr>
        <w:ind w:left="720"/>
        <w:rPr>
          <w:rFonts w:ascii="Arial" w:hAnsi="Arial" w:cs="Arial"/>
          <w:i/>
          <w:sz w:val="20"/>
          <w:szCs w:val="20"/>
          <w:lang w:val="en-GB"/>
        </w:rPr>
      </w:pPr>
      <w:r w:rsidRPr="004E2F52">
        <w:rPr>
          <w:rFonts w:ascii="Arial" w:hAnsi="Arial" w:cs="Arial"/>
          <w:sz w:val="20"/>
          <w:szCs w:val="20"/>
          <w:lang w:val="en-GB"/>
        </w:rPr>
        <w:t xml:space="preserve">Participant 3: </w:t>
      </w:r>
      <w:r w:rsidR="00D54F44" w:rsidRPr="004E2F52">
        <w:rPr>
          <w:rFonts w:ascii="Arial" w:hAnsi="Arial" w:cs="Arial"/>
          <w:i/>
          <w:sz w:val="20"/>
          <w:szCs w:val="20"/>
          <w:lang w:val="en-GB"/>
        </w:rPr>
        <w:t xml:space="preserve">The feeling of Nuer is not good. Because, some of the Nuer live here, more and more. They arrive from everywhere. When there will be peace, when there will be a good peace, that peace we will love. But peace is not the solution. Because, Dinka they kill Nuer, they kill more of Nuer, even old and even women. When there will be peace, we will accept it but the peace is not the solution. </w:t>
      </w:r>
    </w:p>
    <w:p w14:paraId="464B97CF" w14:textId="412FF9AD" w:rsidR="00D54F44" w:rsidRPr="004E2F52" w:rsidRDefault="001C3213" w:rsidP="0047517C">
      <w:pPr>
        <w:ind w:left="720"/>
        <w:rPr>
          <w:rFonts w:ascii="Arial" w:hAnsi="Arial" w:cs="Arial"/>
          <w:b/>
          <w:i/>
          <w:sz w:val="20"/>
          <w:szCs w:val="20"/>
          <w:lang w:val="en-GB"/>
        </w:rPr>
      </w:pPr>
      <w:r w:rsidRPr="004E2F52">
        <w:rPr>
          <w:rFonts w:ascii="Arial" w:hAnsi="Arial" w:cs="Arial"/>
          <w:b/>
          <w:i/>
          <w:sz w:val="20"/>
          <w:szCs w:val="20"/>
          <w:lang w:val="en-GB"/>
        </w:rPr>
        <w:t xml:space="preserve">Moderator: </w:t>
      </w:r>
      <w:r w:rsidR="00D54F44" w:rsidRPr="004E2F52">
        <w:rPr>
          <w:rFonts w:ascii="Arial" w:hAnsi="Arial" w:cs="Arial"/>
          <w:b/>
          <w:i/>
          <w:sz w:val="20"/>
          <w:szCs w:val="20"/>
          <w:lang w:val="en-GB"/>
        </w:rPr>
        <w:t xml:space="preserve">Do you feel that Dinka think that </w:t>
      </w:r>
      <w:r w:rsidR="007B1549" w:rsidRPr="004E2F52">
        <w:rPr>
          <w:rFonts w:ascii="Arial" w:hAnsi="Arial" w:cs="Arial"/>
          <w:b/>
          <w:i/>
          <w:sz w:val="20"/>
          <w:szCs w:val="20"/>
          <w:lang w:val="en-GB"/>
        </w:rPr>
        <w:t xml:space="preserve">the </w:t>
      </w:r>
      <w:r w:rsidR="00D54F44" w:rsidRPr="004E2F52">
        <w:rPr>
          <w:rFonts w:ascii="Arial" w:hAnsi="Arial" w:cs="Arial"/>
          <w:b/>
          <w:i/>
          <w:sz w:val="20"/>
          <w:szCs w:val="20"/>
          <w:lang w:val="en-GB"/>
        </w:rPr>
        <w:t xml:space="preserve">peace is better than </w:t>
      </w:r>
      <w:r w:rsidR="007B1549" w:rsidRPr="004E2F52">
        <w:rPr>
          <w:rFonts w:ascii="Arial" w:hAnsi="Arial" w:cs="Arial"/>
          <w:b/>
          <w:i/>
          <w:sz w:val="20"/>
          <w:szCs w:val="20"/>
          <w:lang w:val="en-GB"/>
        </w:rPr>
        <w:t xml:space="preserve">the </w:t>
      </w:r>
      <w:r w:rsidR="00D54F44" w:rsidRPr="004E2F52">
        <w:rPr>
          <w:rFonts w:ascii="Arial" w:hAnsi="Arial" w:cs="Arial"/>
          <w:b/>
          <w:i/>
          <w:sz w:val="20"/>
          <w:szCs w:val="20"/>
          <w:lang w:val="en-GB"/>
        </w:rPr>
        <w:t>Nuer?</w:t>
      </w:r>
    </w:p>
    <w:p w14:paraId="148B3302" w14:textId="72EE0C2E" w:rsidR="00D54F44" w:rsidRPr="004E2F52" w:rsidRDefault="00486115" w:rsidP="0047517C">
      <w:pPr>
        <w:ind w:left="720"/>
        <w:rPr>
          <w:rFonts w:ascii="Arial" w:hAnsi="Arial" w:cs="Arial"/>
          <w:i/>
          <w:sz w:val="20"/>
          <w:szCs w:val="20"/>
          <w:lang w:val="en-GB"/>
        </w:rPr>
      </w:pPr>
      <w:r w:rsidRPr="004E2F52">
        <w:rPr>
          <w:rFonts w:ascii="Arial" w:hAnsi="Arial" w:cs="Arial"/>
          <w:sz w:val="20"/>
          <w:szCs w:val="20"/>
          <w:lang w:val="en-GB"/>
        </w:rPr>
        <w:t xml:space="preserve">Participant 3: </w:t>
      </w:r>
      <w:r w:rsidR="00D54F44" w:rsidRPr="004E2F52">
        <w:rPr>
          <w:rFonts w:ascii="Arial" w:hAnsi="Arial" w:cs="Arial"/>
          <w:i/>
          <w:sz w:val="20"/>
          <w:szCs w:val="20"/>
          <w:lang w:val="en-GB"/>
        </w:rPr>
        <w:t>No. Because, the Nuer accept th</w:t>
      </w:r>
      <w:r w:rsidR="007B1549" w:rsidRPr="004E2F52">
        <w:rPr>
          <w:rFonts w:ascii="Arial" w:hAnsi="Arial" w:cs="Arial"/>
          <w:i/>
          <w:sz w:val="20"/>
          <w:szCs w:val="20"/>
          <w:lang w:val="en-GB"/>
        </w:rPr>
        <w:t>e peace. The D</w:t>
      </w:r>
      <w:r w:rsidR="00D54F44" w:rsidRPr="004E2F52">
        <w:rPr>
          <w:rFonts w:ascii="Arial" w:hAnsi="Arial" w:cs="Arial"/>
          <w:i/>
          <w:sz w:val="20"/>
          <w:szCs w:val="20"/>
          <w:lang w:val="en-GB"/>
        </w:rPr>
        <w:t xml:space="preserve">inka cannot accept the peace. Those of Dinka, they don’t need a Nuer at all to be leader. The solution is to divide it </w:t>
      </w:r>
      <w:r w:rsidR="007B1549" w:rsidRPr="004E2F52">
        <w:rPr>
          <w:rFonts w:ascii="Arial" w:hAnsi="Arial" w:cs="Arial"/>
          <w:i/>
          <w:sz w:val="20"/>
          <w:szCs w:val="20"/>
          <w:lang w:val="en-GB"/>
        </w:rPr>
        <w:t xml:space="preserve">(the country) </w:t>
      </w:r>
      <w:r w:rsidR="00D54F44" w:rsidRPr="004E2F52">
        <w:rPr>
          <w:rFonts w:ascii="Arial" w:hAnsi="Arial" w:cs="Arial"/>
          <w:i/>
          <w:sz w:val="20"/>
          <w:szCs w:val="20"/>
          <w:lang w:val="en-GB"/>
        </w:rPr>
        <w:t>up.</w:t>
      </w:r>
    </w:p>
    <w:p w14:paraId="5E19BD8C" w14:textId="688A2D86" w:rsidR="00D54F44" w:rsidRPr="004E2F52" w:rsidRDefault="001C3213" w:rsidP="0047517C">
      <w:pPr>
        <w:ind w:left="720"/>
        <w:rPr>
          <w:rFonts w:ascii="Arial" w:hAnsi="Arial" w:cs="Arial"/>
          <w:b/>
          <w:i/>
          <w:sz w:val="20"/>
          <w:szCs w:val="20"/>
          <w:lang w:val="en-GB"/>
        </w:rPr>
      </w:pPr>
      <w:r w:rsidRPr="004E2F52">
        <w:rPr>
          <w:rFonts w:ascii="Arial" w:hAnsi="Arial" w:cs="Arial"/>
          <w:b/>
          <w:i/>
          <w:sz w:val="20"/>
          <w:szCs w:val="20"/>
          <w:lang w:val="en-GB"/>
        </w:rPr>
        <w:t xml:space="preserve">Moderator: </w:t>
      </w:r>
      <w:r w:rsidR="00D54F44" w:rsidRPr="004E2F52">
        <w:rPr>
          <w:rFonts w:ascii="Arial" w:hAnsi="Arial" w:cs="Arial"/>
          <w:b/>
          <w:i/>
          <w:sz w:val="20"/>
          <w:szCs w:val="20"/>
          <w:lang w:val="en-GB"/>
        </w:rPr>
        <w:t>What do you think?</w:t>
      </w:r>
    </w:p>
    <w:p w14:paraId="1D64B764" w14:textId="4ED16CAC" w:rsidR="003276A3" w:rsidRPr="00F23351" w:rsidRDefault="00486115" w:rsidP="0047517C">
      <w:pPr>
        <w:ind w:left="720"/>
        <w:rPr>
          <w:rFonts w:ascii="Arial" w:hAnsi="Arial" w:cs="Arial"/>
          <w:i/>
          <w:sz w:val="20"/>
          <w:szCs w:val="20"/>
          <w:lang w:val="en-GB"/>
        </w:rPr>
      </w:pPr>
      <w:r w:rsidRPr="004E2F52">
        <w:rPr>
          <w:rFonts w:ascii="Arial" w:hAnsi="Arial" w:cs="Arial"/>
          <w:sz w:val="20"/>
          <w:szCs w:val="20"/>
          <w:lang w:val="en-GB"/>
        </w:rPr>
        <w:t xml:space="preserve">Participant 2: </w:t>
      </w:r>
      <w:r w:rsidR="00F87067" w:rsidRPr="004E2F52">
        <w:rPr>
          <w:rFonts w:ascii="Arial" w:hAnsi="Arial" w:cs="Arial"/>
          <w:i/>
          <w:sz w:val="20"/>
          <w:szCs w:val="20"/>
          <w:lang w:val="en-GB"/>
        </w:rPr>
        <w:t>If people fo</w:t>
      </w:r>
      <w:r w:rsidR="007B1549" w:rsidRPr="004E2F52">
        <w:rPr>
          <w:rFonts w:ascii="Arial" w:hAnsi="Arial" w:cs="Arial"/>
          <w:i/>
          <w:sz w:val="20"/>
          <w:szCs w:val="20"/>
          <w:lang w:val="en-GB"/>
        </w:rPr>
        <w:t>llow the peace</w:t>
      </w:r>
      <w:r w:rsidR="00F87067" w:rsidRPr="004E2F52">
        <w:rPr>
          <w:rFonts w:ascii="Arial" w:hAnsi="Arial" w:cs="Arial"/>
          <w:i/>
          <w:sz w:val="20"/>
          <w:szCs w:val="20"/>
          <w:lang w:val="en-GB"/>
        </w:rPr>
        <w:t>, it will be ok. But if people do not follow it, it will not. Right now, people are like animals. The international community is talking about a peace in South Sudan. (…) People have been killed, people have been looting. Some things will be ok, other things will not be ok.</w:t>
      </w:r>
      <w:r w:rsidR="00610843" w:rsidRPr="00F23351">
        <w:rPr>
          <w:rStyle w:val="FootnoteReference"/>
          <w:rFonts w:ascii="Arial" w:hAnsi="Arial" w:cs="Arial"/>
          <w:i/>
          <w:sz w:val="20"/>
          <w:szCs w:val="20"/>
          <w:lang w:val="en-GB"/>
        </w:rPr>
        <w:footnoteReference w:id="95"/>
      </w:r>
    </w:p>
    <w:p w14:paraId="33804F30" w14:textId="4FA8C169" w:rsidR="00B65AF0" w:rsidRPr="004E2F52" w:rsidRDefault="007B1549" w:rsidP="001722C4">
      <w:pPr>
        <w:spacing w:line="360" w:lineRule="auto"/>
        <w:jc w:val="both"/>
        <w:rPr>
          <w:rFonts w:ascii="Arial" w:hAnsi="Arial" w:cs="Arial"/>
          <w:sz w:val="20"/>
          <w:szCs w:val="20"/>
          <w:lang w:val="en-GB"/>
        </w:rPr>
      </w:pPr>
      <w:r w:rsidRPr="00F23351">
        <w:rPr>
          <w:rFonts w:ascii="Arial" w:hAnsi="Arial" w:cs="Arial"/>
          <w:sz w:val="20"/>
          <w:szCs w:val="20"/>
          <w:lang w:val="en-GB"/>
        </w:rPr>
        <w:t>Arguably, the strong delegitimisation of the outgroup visible above is serving as an expla</w:t>
      </w:r>
      <w:r w:rsidRPr="00D50753">
        <w:rPr>
          <w:rFonts w:ascii="Arial" w:hAnsi="Arial" w:cs="Arial"/>
          <w:sz w:val="20"/>
          <w:szCs w:val="20"/>
          <w:lang w:val="en-GB"/>
        </w:rPr>
        <w:t>n</w:t>
      </w:r>
      <w:r w:rsidR="00A43BDE" w:rsidRPr="00F2386F">
        <w:rPr>
          <w:rFonts w:ascii="Arial" w:hAnsi="Arial" w:cs="Arial"/>
          <w:sz w:val="20"/>
          <w:szCs w:val="20"/>
          <w:lang w:val="en-GB"/>
        </w:rPr>
        <w:t>ation for the violence that has</w:t>
      </w:r>
      <w:r w:rsidRPr="00F2386F">
        <w:rPr>
          <w:rFonts w:ascii="Arial" w:hAnsi="Arial" w:cs="Arial"/>
          <w:sz w:val="20"/>
          <w:szCs w:val="20"/>
          <w:lang w:val="en-GB"/>
        </w:rPr>
        <w:t xml:space="preserve"> taken place.</w:t>
      </w:r>
      <w:r w:rsidR="00A43BDE" w:rsidRPr="00AD0B38">
        <w:rPr>
          <w:rFonts w:ascii="Arial" w:hAnsi="Arial" w:cs="Arial"/>
          <w:sz w:val="20"/>
          <w:szCs w:val="20"/>
          <w:lang w:val="en-GB"/>
        </w:rPr>
        <w:t xml:space="preserve"> The perception of the ingroup as th</w:t>
      </w:r>
      <w:r w:rsidR="00662CA3" w:rsidRPr="004E2F52">
        <w:rPr>
          <w:rFonts w:ascii="Arial" w:hAnsi="Arial" w:cs="Arial"/>
          <w:sz w:val="20"/>
          <w:szCs w:val="20"/>
          <w:lang w:val="en-GB"/>
        </w:rPr>
        <w:t>e victim and the outgroup as the opportunistic perpetrator without a</w:t>
      </w:r>
      <w:r w:rsidR="00A43BDE" w:rsidRPr="004E2F52">
        <w:rPr>
          <w:rFonts w:ascii="Arial" w:hAnsi="Arial" w:cs="Arial"/>
          <w:sz w:val="20"/>
          <w:szCs w:val="20"/>
          <w:lang w:val="en-GB"/>
        </w:rPr>
        <w:t xml:space="preserve"> </w:t>
      </w:r>
      <w:r w:rsidR="00662CA3" w:rsidRPr="004E2F52">
        <w:rPr>
          <w:rFonts w:ascii="Arial" w:hAnsi="Arial" w:cs="Arial"/>
          <w:sz w:val="20"/>
          <w:szCs w:val="20"/>
          <w:lang w:val="en-GB"/>
        </w:rPr>
        <w:t xml:space="preserve">conscience likely represents a delegitimisation of the outgroup, implying the moral superiority of the ingroup. </w:t>
      </w:r>
      <w:r w:rsidR="00D57E8F" w:rsidRPr="004E2F52">
        <w:rPr>
          <w:rFonts w:ascii="Arial" w:hAnsi="Arial" w:cs="Arial"/>
          <w:sz w:val="20"/>
          <w:szCs w:val="20"/>
          <w:lang w:val="en-GB"/>
        </w:rPr>
        <w:t xml:space="preserve">This devaluation of the outgroup represents a basic element of ethnocentrism. </w:t>
      </w:r>
      <w:r w:rsidR="00E113D3" w:rsidRPr="004E2F52">
        <w:rPr>
          <w:rFonts w:ascii="Arial" w:hAnsi="Arial" w:cs="Arial"/>
          <w:sz w:val="20"/>
          <w:szCs w:val="20"/>
          <w:lang w:val="en-GB"/>
        </w:rPr>
        <w:t>Similar to the Dinka focus groups, this strong consensus-based derogation is likely an effect of social d</w:t>
      </w:r>
      <w:r w:rsidR="009E21BA" w:rsidRPr="004E2F52">
        <w:rPr>
          <w:rFonts w:ascii="Arial" w:hAnsi="Arial" w:cs="Arial"/>
          <w:sz w:val="20"/>
          <w:szCs w:val="20"/>
          <w:lang w:val="en-GB"/>
        </w:rPr>
        <w:t>esirability. That is, the need</w:t>
      </w:r>
      <w:r w:rsidR="00E113D3" w:rsidRPr="004E2F52">
        <w:rPr>
          <w:rFonts w:ascii="Arial" w:hAnsi="Arial" w:cs="Arial"/>
          <w:sz w:val="20"/>
          <w:szCs w:val="20"/>
          <w:lang w:val="en-GB"/>
        </w:rPr>
        <w:t xml:space="preserve"> or will to fit in with the rest of the group. </w:t>
      </w:r>
      <w:r w:rsidR="009E21BA" w:rsidRPr="004E2F52">
        <w:rPr>
          <w:rFonts w:ascii="Arial" w:hAnsi="Arial" w:cs="Arial"/>
          <w:sz w:val="20"/>
          <w:szCs w:val="20"/>
          <w:lang w:val="en-GB"/>
        </w:rPr>
        <w:t xml:space="preserve">However, the Nuer groups showed considerably less desire to attribute emotions fairly between the ingroup and outgroup, indicating a more blatant dehumanisation than the Dinka groups. </w:t>
      </w:r>
      <w:r w:rsidR="008D27E5" w:rsidRPr="004E2F52">
        <w:rPr>
          <w:rFonts w:ascii="Arial" w:hAnsi="Arial" w:cs="Arial"/>
          <w:sz w:val="20"/>
          <w:szCs w:val="20"/>
          <w:lang w:val="en-GB"/>
        </w:rPr>
        <w:t>This echoes</w:t>
      </w:r>
      <w:r w:rsidR="009E21BA" w:rsidRPr="004E2F52">
        <w:rPr>
          <w:rFonts w:ascii="Arial" w:hAnsi="Arial" w:cs="Arial"/>
          <w:sz w:val="20"/>
          <w:szCs w:val="20"/>
          <w:lang w:val="en-GB"/>
        </w:rPr>
        <w:t xml:space="preserve"> the findings from the structured interviews as well, displaying a clearer denial of humanness</w:t>
      </w:r>
      <w:r w:rsidR="008D27E5" w:rsidRPr="004E2F52">
        <w:rPr>
          <w:rFonts w:ascii="Arial" w:hAnsi="Arial" w:cs="Arial"/>
          <w:sz w:val="20"/>
          <w:szCs w:val="20"/>
          <w:lang w:val="en-GB"/>
        </w:rPr>
        <w:t xml:space="preserve"> among the Nuer towards the Dinka than vice versa</w:t>
      </w:r>
      <w:r w:rsidR="009E21BA" w:rsidRPr="004E2F52">
        <w:rPr>
          <w:rFonts w:ascii="Arial" w:hAnsi="Arial" w:cs="Arial"/>
          <w:sz w:val="20"/>
          <w:szCs w:val="20"/>
          <w:lang w:val="en-GB"/>
        </w:rPr>
        <w:t>.</w:t>
      </w:r>
    </w:p>
    <w:p w14:paraId="5ABE67B8" w14:textId="77777777" w:rsidR="006A2DB2" w:rsidRPr="004E2F52" w:rsidRDefault="006A2DB2" w:rsidP="001722C4">
      <w:pPr>
        <w:spacing w:line="360" w:lineRule="auto"/>
        <w:jc w:val="both"/>
        <w:rPr>
          <w:rFonts w:ascii="Arial" w:hAnsi="Arial" w:cs="Arial"/>
          <w:sz w:val="20"/>
          <w:szCs w:val="20"/>
          <w:lang w:val="en-GB"/>
        </w:rPr>
      </w:pPr>
    </w:p>
    <w:p w14:paraId="3760C935" w14:textId="77777777" w:rsidR="008D27E5" w:rsidRPr="004E2F52" w:rsidRDefault="008D21B3" w:rsidP="003F0F03">
      <w:pPr>
        <w:pStyle w:val="Heading1"/>
        <w:rPr>
          <w:rFonts w:ascii="Arial" w:hAnsi="Arial" w:cs="Arial"/>
          <w:lang w:val="en-GB"/>
        </w:rPr>
      </w:pPr>
      <w:bookmarkStart w:id="50" w:name="_Toc282699813"/>
      <w:r w:rsidRPr="004E2F52">
        <w:rPr>
          <w:rFonts w:ascii="Arial" w:hAnsi="Arial" w:cs="Arial"/>
          <w:lang w:val="en-GB"/>
        </w:rPr>
        <w:t>Concluding remarks</w:t>
      </w:r>
      <w:bookmarkEnd w:id="50"/>
    </w:p>
    <w:p w14:paraId="2749A76D" w14:textId="77777777" w:rsidR="003F0F03" w:rsidRPr="004E2F52" w:rsidRDefault="003F0F03" w:rsidP="001722C4">
      <w:pPr>
        <w:spacing w:line="360" w:lineRule="auto"/>
        <w:jc w:val="both"/>
        <w:rPr>
          <w:rFonts w:ascii="Arial" w:hAnsi="Arial" w:cs="Arial"/>
          <w:sz w:val="20"/>
          <w:szCs w:val="20"/>
          <w:lang w:val="en-GB"/>
        </w:rPr>
      </w:pPr>
    </w:p>
    <w:p w14:paraId="6D0C26EF" w14:textId="378B417E" w:rsidR="008D27E5" w:rsidRPr="004E2F52" w:rsidRDefault="009F6BF1" w:rsidP="001722C4">
      <w:pPr>
        <w:spacing w:line="360" w:lineRule="auto"/>
        <w:jc w:val="both"/>
        <w:rPr>
          <w:rFonts w:ascii="Arial" w:hAnsi="Arial" w:cs="Arial"/>
          <w:sz w:val="20"/>
          <w:szCs w:val="20"/>
          <w:lang w:val="en-GB"/>
        </w:rPr>
      </w:pPr>
      <w:r w:rsidRPr="004E2F52">
        <w:rPr>
          <w:rFonts w:ascii="Arial" w:hAnsi="Arial" w:cs="Arial"/>
          <w:sz w:val="20"/>
          <w:szCs w:val="20"/>
          <w:lang w:val="en-GB"/>
        </w:rPr>
        <w:t>T</w:t>
      </w:r>
      <w:r w:rsidR="00BD42EA" w:rsidRPr="004E2F52">
        <w:rPr>
          <w:rFonts w:ascii="Arial" w:hAnsi="Arial" w:cs="Arial"/>
          <w:sz w:val="20"/>
          <w:szCs w:val="20"/>
          <w:lang w:val="en-GB"/>
        </w:rPr>
        <w:t xml:space="preserve">his research has investigated intergroup perceptions and attitudes in South Sudan by applying the conventional frameworks of dehumanisation and infrahumanisation. </w:t>
      </w:r>
      <w:r w:rsidR="00B75497" w:rsidRPr="004E2F52">
        <w:rPr>
          <w:rFonts w:ascii="Arial" w:hAnsi="Arial" w:cs="Arial"/>
          <w:sz w:val="20"/>
          <w:szCs w:val="20"/>
          <w:lang w:val="en-GB"/>
        </w:rPr>
        <w:t>This research adds to the contemporary literature by investigating the applicability of these two frameworks in unexplored territory and by applying a mixed method</w:t>
      </w:r>
      <w:r w:rsidR="000A7573" w:rsidRPr="004E2F52">
        <w:rPr>
          <w:rFonts w:ascii="Arial" w:hAnsi="Arial" w:cs="Arial"/>
          <w:sz w:val="20"/>
          <w:szCs w:val="20"/>
          <w:lang w:val="en-GB"/>
        </w:rPr>
        <w:t>s</w:t>
      </w:r>
      <w:r w:rsidR="00B75497" w:rsidRPr="004E2F52">
        <w:rPr>
          <w:rFonts w:ascii="Arial" w:hAnsi="Arial" w:cs="Arial"/>
          <w:sz w:val="20"/>
          <w:szCs w:val="20"/>
          <w:lang w:val="en-GB"/>
        </w:rPr>
        <w:t xml:space="preserve"> approach. Arguably, the Dinka and Nuer groups in South Sudan form social categories and identities through cognitive processes generating dynamic attitudes towards the outgroup. These categories are then in turn created and reinforced by the attribution of different degrees of humanness. These degrees of humanness both serve as explanations for why violence has erupted as well as justifying and reinforcing the negative and delegitimising perception of the outgroup. The lack of attribution of emotions as well as human characteristics to the outgroup </w:t>
      </w:r>
      <w:r w:rsidR="006831FF">
        <w:rPr>
          <w:rFonts w:ascii="Arial" w:hAnsi="Arial" w:cs="Arial"/>
          <w:sz w:val="20"/>
          <w:szCs w:val="20"/>
          <w:lang w:val="en-GB"/>
        </w:rPr>
        <w:t xml:space="preserve">by </w:t>
      </w:r>
      <w:r w:rsidR="0047517C" w:rsidRPr="004E2F52">
        <w:rPr>
          <w:rFonts w:ascii="Arial" w:hAnsi="Arial" w:cs="Arial"/>
          <w:sz w:val="20"/>
          <w:szCs w:val="20"/>
          <w:lang w:val="en-GB"/>
        </w:rPr>
        <w:t>both the Nuer and the Dinka across both the structured interviews and the focus groups</w:t>
      </w:r>
      <w:r w:rsidR="00B75497" w:rsidRPr="004E2F52">
        <w:rPr>
          <w:rFonts w:ascii="Arial" w:hAnsi="Arial" w:cs="Arial"/>
          <w:sz w:val="20"/>
          <w:szCs w:val="20"/>
          <w:lang w:val="en-GB"/>
        </w:rPr>
        <w:t xml:space="preserve"> indicate that a mechanistic dehumanisation is taking place between the </w:t>
      </w:r>
      <w:r w:rsidR="0047517C" w:rsidRPr="004E2F52">
        <w:rPr>
          <w:rFonts w:ascii="Arial" w:hAnsi="Arial" w:cs="Arial"/>
          <w:sz w:val="20"/>
          <w:szCs w:val="20"/>
          <w:lang w:val="en-GB"/>
        </w:rPr>
        <w:t>two groups</w:t>
      </w:r>
      <w:r w:rsidR="00B75497" w:rsidRPr="004E2F52">
        <w:rPr>
          <w:rFonts w:ascii="Arial" w:hAnsi="Arial" w:cs="Arial"/>
          <w:sz w:val="20"/>
          <w:szCs w:val="20"/>
          <w:lang w:val="en-GB"/>
        </w:rPr>
        <w:t>. Furthermore, all evidence indicates that the Nuer in the Juba area express a stronger mechanistic dehumanisation, or denial of warmth and empathy, towards the Dinka.</w:t>
      </w:r>
    </w:p>
    <w:p w14:paraId="63F5BBC7" w14:textId="5AE0AB82" w:rsidR="00B75497" w:rsidRPr="004E2F52" w:rsidRDefault="00B75497" w:rsidP="001722C4">
      <w:pPr>
        <w:spacing w:line="360" w:lineRule="auto"/>
        <w:jc w:val="both"/>
        <w:rPr>
          <w:rFonts w:ascii="Arial" w:hAnsi="Arial" w:cs="Arial"/>
          <w:sz w:val="20"/>
          <w:szCs w:val="20"/>
          <w:lang w:val="en-GB"/>
        </w:rPr>
      </w:pPr>
      <w:r w:rsidRPr="004E2F52">
        <w:rPr>
          <w:rFonts w:ascii="Arial" w:hAnsi="Arial" w:cs="Arial"/>
          <w:sz w:val="20"/>
          <w:szCs w:val="20"/>
          <w:lang w:val="en-GB"/>
        </w:rPr>
        <w:t>The quantitative data in the form of the structured interviews</w:t>
      </w:r>
      <w:r w:rsidR="00826961" w:rsidRPr="004E2F52">
        <w:rPr>
          <w:rFonts w:ascii="Arial" w:hAnsi="Arial" w:cs="Arial"/>
          <w:sz w:val="20"/>
          <w:szCs w:val="20"/>
          <w:lang w:val="en-GB"/>
        </w:rPr>
        <w:t xml:space="preserve"> and questionnaires unravel some interesting findings. Arguably, neither the Dinka nor the Nuer </w:t>
      </w:r>
      <w:r w:rsidR="0002460B" w:rsidRPr="004E2F52">
        <w:rPr>
          <w:rFonts w:ascii="Arial" w:hAnsi="Arial" w:cs="Arial"/>
          <w:sz w:val="20"/>
          <w:szCs w:val="20"/>
          <w:lang w:val="en-GB"/>
        </w:rPr>
        <w:t>shows</w:t>
      </w:r>
      <w:r w:rsidR="00826961" w:rsidRPr="004E2F52">
        <w:rPr>
          <w:rFonts w:ascii="Arial" w:hAnsi="Arial" w:cs="Arial"/>
          <w:sz w:val="20"/>
          <w:szCs w:val="20"/>
          <w:lang w:val="en-GB"/>
        </w:rPr>
        <w:t xml:space="preserve"> evidence of standard infrahumanisation</w:t>
      </w:r>
      <w:r w:rsidR="0002460B" w:rsidRPr="004E2F52">
        <w:rPr>
          <w:rFonts w:ascii="Arial" w:hAnsi="Arial" w:cs="Arial"/>
          <w:sz w:val="20"/>
          <w:szCs w:val="20"/>
          <w:lang w:val="en-GB"/>
        </w:rPr>
        <w:t>, although both of them externalise both the origin and the solution to the conflict</w:t>
      </w:r>
      <w:r w:rsidR="00826961" w:rsidRPr="004E2F52">
        <w:rPr>
          <w:rFonts w:ascii="Arial" w:hAnsi="Arial" w:cs="Arial"/>
          <w:sz w:val="20"/>
          <w:szCs w:val="20"/>
          <w:lang w:val="en-GB"/>
        </w:rPr>
        <w:t>. The pilot nature of this study falls short of determining whether this</w:t>
      </w:r>
      <w:r w:rsidR="000A7573" w:rsidRPr="004E2F52">
        <w:rPr>
          <w:rFonts w:ascii="Arial" w:hAnsi="Arial" w:cs="Arial"/>
          <w:sz w:val="20"/>
          <w:szCs w:val="20"/>
          <w:lang w:val="en-GB"/>
        </w:rPr>
        <w:t xml:space="preserve"> absence of standard infrahumanisation</w:t>
      </w:r>
      <w:r w:rsidR="00826961" w:rsidRPr="004E2F52">
        <w:rPr>
          <w:rFonts w:ascii="Arial" w:hAnsi="Arial" w:cs="Arial"/>
          <w:sz w:val="20"/>
          <w:szCs w:val="20"/>
          <w:lang w:val="en-GB"/>
        </w:rPr>
        <w:t xml:space="preserve"> is due to the </w:t>
      </w:r>
      <w:r w:rsidR="000A7573" w:rsidRPr="004E2F52">
        <w:rPr>
          <w:rFonts w:ascii="Arial" w:hAnsi="Arial" w:cs="Arial"/>
          <w:sz w:val="20"/>
          <w:szCs w:val="20"/>
          <w:lang w:val="en-GB"/>
        </w:rPr>
        <w:t xml:space="preserve">actual </w:t>
      </w:r>
      <w:r w:rsidR="00826961" w:rsidRPr="004E2F52">
        <w:rPr>
          <w:rFonts w:ascii="Arial" w:hAnsi="Arial" w:cs="Arial"/>
          <w:sz w:val="20"/>
          <w:szCs w:val="20"/>
          <w:lang w:val="en-GB"/>
        </w:rPr>
        <w:t xml:space="preserve">lack of infrahumanisation in South Sudan in general or whether the emotions selected for this research do not fall within the corresponding perimeters of primary, secondary or even valence as required to be valid. </w:t>
      </w:r>
      <w:r w:rsidR="0002460B" w:rsidRPr="004E2F52">
        <w:rPr>
          <w:rFonts w:ascii="Arial" w:hAnsi="Arial" w:cs="Arial"/>
          <w:sz w:val="20"/>
          <w:szCs w:val="20"/>
          <w:lang w:val="en-GB"/>
        </w:rPr>
        <w:t>Scholars such as Nick Haslam have</w:t>
      </w:r>
      <w:r w:rsidR="00826961" w:rsidRPr="004E2F52">
        <w:rPr>
          <w:rFonts w:ascii="Arial" w:hAnsi="Arial" w:cs="Arial"/>
          <w:sz w:val="20"/>
          <w:szCs w:val="20"/>
          <w:lang w:val="en-GB"/>
        </w:rPr>
        <w:t xml:space="preserve">, in contrast to </w:t>
      </w:r>
      <w:r w:rsidR="000A7573" w:rsidRPr="004E2F52">
        <w:rPr>
          <w:rFonts w:ascii="Arial" w:hAnsi="Arial" w:cs="Arial"/>
          <w:sz w:val="20"/>
          <w:szCs w:val="20"/>
          <w:lang w:val="en-GB"/>
        </w:rPr>
        <w:t>the likes of</w:t>
      </w:r>
      <w:r w:rsidR="00826961" w:rsidRPr="004E2F52">
        <w:rPr>
          <w:rFonts w:ascii="Arial" w:hAnsi="Arial" w:cs="Arial"/>
          <w:sz w:val="20"/>
          <w:szCs w:val="20"/>
          <w:lang w:val="en-GB"/>
        </w:rPr>
        <w:t xml:space="preserve"> Jacques Philippe Leyens, argued that infrahumanisation is not a universal phenomenon. That is, all people do </w:t>
      </w:r>
      <w:r w:rsidR="00205F0E" w:rsidRPr="004E2F52">
        <w:rPr>
          <w:rFonts w:ascii="Arial" w:hAnsi="Arial" w:cs="Arial"/>
          <w:sz w:val="20"/>
          <w:szCs w:val="20"/>
          <w:lang w:val="en-GB"/>
        </w:rPr>
        <w:t xml:space="preserve">not </w:t>
      </w:r>
      <w:r w:rsidR="00826961" w:rsidRPr="004E2F52">
        <w:rPr>
          <w:rFonts w:ascii="Arial" w:hAnsi="Arial" w:cs="Arial"/>
          <w:sz w:val="20"/>
          <w:szCs w:val="20"/>
          <w:lang w:val="en-GB"/>
        </w:rPr>
        <w:t>necessarily perceive the outgroup as lacking refinement</w:t>
      </w:r>
      <w:r w:rsidR="0002460B" w:rsidRPr="004E2F52">
        <w:rPr>
          <w:rFonts w:ascii="Arial" w:hAnsi="Arial" w:cs="Arial"/>
          <w:sz w:val="20"/>
          <w:szCs w:val="20"/>
          <w:lang w:val="en-GB"/>
        </w:rPr>
        <w:t xml:space="preserve"> or civility, but sometimes instead focus on the lack of</w:t>
      </w:r>
      <w:r w:rsidR="00826961" w:rsidRPr="004E2F52">
        <w:rPr>
          <w:rFonts w:ascii="Arial" w:hAnsi="Arial" w:cs="Arial"/>
          <w:sz w:val="20"/>
          <w:szCs w:val="20"/>
          <w:lang w:val="en-GB"/>
        </w:rPr>
        <w:t xml:space="preserve"> warmth and emotionality. This is the basic foundation of the dual model of dehumanisation. In the case of South Sudan, as mentioned previously, standard infrahumanisation was not evident </w:t>
      </w:r>
      <w:r w:rsidR="00205F0E" w:rsidRPr="004E2F52">
        <w:rPr>
          <w:rFonts w:ascii="Arial" w:hAnsi="Arial" w:cs="Arial"/>
          <w:sz w:val="20"/>
          <w:szCs w:val="20"/>
          <w:lang w:val="en-GB"/>
        </w:rPr>
        <w:t xml:space="preserve">although </w:t>
      </w:r>
      <w:r w:rsidR="00826961" w:rsidRPr="004E2F52">
        <w:rPr>
          <w:rFonts w:ascii="Arial" w:hAnsi="Arial" w:cs="Arial"/>
          <w:sz w:val="20"/>
          <w:szCs w:val="20"/>
          <w:lang w:val="en-GB"/>
        </w:rPr>
        <w:t xml:space="preserve">the findings showed strong indications of mechanistic dehumanisation taking place. However, it is likely that these attitudes are strongly influenced by reactions towards the recent violence rather than a </w:t>
      </w:r>
      <w:r w:rsidR="00B06B2D" w:rsidRPr="004E2F52">
        <w:rPr>
          <w:rFonts w:ascii="Arial" w:hAnsi="Arial" w:cs="Arial"/>
          <w:sz w:val="20"/>
          <w:szCs w:val="20"/>
          <w:lang w:val="en-GB"/>
        </w:rPr>
        <w:t>general perception of the human nature of the outgroup. This is something this research has not been able to determine the extent of</w:t>
      </w:r>
      <w:r w:rsidR="00205F0E" w:rsidRPr="004E2F52">
        <w:rPr>
          <w:rFonts w:ascii="Arial" w:hAnsi="Arial" w:cs="Arial"/>
          <w:sz w:val="20"/>
          <w:szCs w:val="20"/>
          <w:lang w:val="en-GB"/>
        </w:rPr>
        <w:t>,</w:t>
      </w:r>
      <w:r w:rsidR="00B06B2D" w:rsidRPr="004E2F52">
        <w:rPr>
          <w:rFonts w:ascii="Arial" w:hAnsi="Arial" w:cs="Arial"/>
          <w:sz w:val="20"/>
          <w:szCs w:val="20"/>
          <w:lang w:val="en-GB"/>
        </w:rPr>
        <w:t xml:space="preserve"> and </w:t>
      </w:r>
      <w:r w:rsidR="00205F0E" w:rsidRPr="004E2F52">
        <w:rPr>
          <w:rFonts w:ascii="Arial" w:hAnsi="Arial" w:cs="Arial"/>
          <w:sz w:val="20"/>
          <w:szCs w:val="20"/>
          <w:lang w:val="en-GB"/>
        </w:rPr>
        <w:t xml:space="preserve">thus </w:t>
      </w:r>
      <w:r w:rsidR="00B06B2D" w:rsidRPr="004E2F52">
        <w:rPr>
          <w:rFonts w:ascii="Arial" w:hAnsi="Arial" w:cs="Arial"/>
          <w:sz w:val="20"/>
          <w:szCs w:val="20"/>
          <w:lang w:val="en-GB"/>
        </w:rPr>
        <w:t>further research into this is required.</w:t>
      </w:r>
    </w:p>
    <w:p w14:paraId="19365ED9" w14:textId="1F960D96" w:rsidR="00FB5AB8" w:rsidRPr="004E2F52" w:rsidRDefault="00B65AF0" w:rsidP="001722C4">
      <w:pPr>
        <w:spacing w:line="360" w:lineRule="auto"/>
        <w:jc w:val="both"/>
        <w:rPr>
          <w:rFonts w:ascii="Arial" w:hAnsi="Arial" w:cs="Arial"/>
          <w:sz w:val="20"/>
          <w:szCs w:val="20"/>
          <w:lang w:val="en-GB"/>
        </w:rPr>
      </w:pPr>
      <w:r w:rsidRPr="004E2F52">
        <w:rPr>
          <w:rFonts w:ascii="Arial" w:hAnsi="Arial" w:cs="Arial"/>
          <w:sz w:val="20"/>
          <w:szCs w:val="20"/>
          <w:lang w:val="en-GB"/>
        </w:rPr>
        <w:t>The qualitative data</w:t>
      </w:r>
      <w:r w:rsidR="006B3312" w:rsidRPr="004E2F52">
        <w:rPr>
          <w:rFonts w:ascii="Arial" w:hAnsi="Arial" w:cs="Arial"/>
          <w:sz w:val="20"/>
          <w:szCs w:val="20"/>
          <w:lang w:val="en-GB"/>
        </w:rPr>
        <w:t xml:space="preserve"> provided important insights into why participants attributed both emotions and human characteristics the way they did. </w:t>
      </w:r>
      <w:r w:rsidR="00BA0384" w:rsidRPr="004E2F52">
        <w:rPr>
          <w:rFonts w:ascii="Arial" w:hAnsi="Arial" w:cs="Arial"/>
          <w:sz w:val="20"/>
          <w:szCs w:val="20"/>
          <w:lang w:val="en-GB"/>
        </w:rPr>
        <w:t>Three main processes were identified: the limited attribution of emotions to the outgroup; continuous references to the political origins of the conflict; and relatively strong polarisation of the attitudes compared to individual structured interviews. The qualitative findings of the focus groups thus reaffirm the indications from the structured interviews of a mechanistic dehumanisation. The limited attribution of any emotion regardless of its nature or valence arguably suggests a perception of the outgroup as object-like and lacking emotionality. Furthermore, it becomes increasingly clear that the mechanistic dehumanisation is influenced or strengthened by the recent conflict. Continuous references to the December violence, but above all the political nature of the conflict, indicates a strong association between the outgroup derogation and the political power of South Sudan. Finally, the group processes during the focus group sessions indicated that a more polarised attitude towards the outgroup emerged</w:t>
      </w:r>
      <w:r w:rsidR="006C423D" w:rsidRPr="004E2F52">
        <w:rPr>
          <w:rFonts w:ascii="Arial" w:hAnsi="Arial" w:cs="Arial"/>
          <w:sz w:val="20"/>
          <w:szCs w:val="20"/>
          <w:lang w:val="en-GB"/>
        </w:rPr>
        <w:t>. Whether this was due to social desirability or not is beyond the scope of this research. However, it is not unlikely that the participants triggered each other and that the discussions contributed to a stronger outgroup derogation through the reaffirming of negative stereotypes.</w:t>
      </w:r>
      <w:r w:rsidR="00BE2136" w:rsidRPr="004E2F52">
        <w:rPr>
          <w:rFonts w:ascii="Arial" w:hAnsi="Arial" w:cs="Arial"/>
          <w:sz w:val="20"/>
          <w:szCs w:val="20"/>
          <w:lang w:val="en-GB"/>
        </w:rPr>
        <w:t xml:space="preserve"> In both the qualitative and quantitative measurements, the Nuer expressed stronger outgroup derogation and ingroup victimisation, which is likely due to the targeted killings of Nuer civilians in particular in and around Juba.</w:t>
      </w:r>
    </w:p>
    <w:p w14:paraId="1E7B2DF2" w14:textId="0AEDA071" w:rsidR="008D21B3" w:rsidRPr="004E2F52" w:rsidRDefault="008D27E5" w:rsidP="0010545D">
      <w:pPr>
        <w:pStyle w:val="Heading1"/>
        <w:rPr>
          <w:rFonts w:ascii="Arial" w:hAnsi="Arial" w:cs="Arial"/>
          <w:lang w:val="en-GB"/>
        </w:rPr>
      </w:pPr>
      <w:bookmarkStart w:id="51" w:name="_Toc282699814"/>
      <w:r w:rsidRPr="004E2F52">
        <w:rPr>
          <w:rFonts w:ascii="Arial" w:hAnsi="Arial" w:cs="Arial"/>
          <w:lang w:val="en-GB"/>
        </w:rPr>
        <w:t>Recommendations</w:t>
      </w:r>
      <w:bookmarkEnd w:id="51"/>
    </w:p>
    <w:p w14:paraId="7938B6E3" w14:textId="77777777" w:rsidR="0010545D" w:rsidRPr="004E2F52" w:rsidRDefault="0010545D" w:rsidP="00D1288B">
      <w:pPr>
        <w:widowControl w:val="0"/>
        <w:autoSpaceDE w:val="0"/>
        <w:autoSpaceDN w:val="0"/>
        <w:adjustRightInd w:val="0"/>
        <w:spacing w:line="360" w:lineRule="auto"/>
        <w:rPr>
          <w:rFonts w:ascii="Arial" w:hAnsi="Arial" w:cs="Arial"/>
          <w:b/>
          <w:sz w:val="20"/>
          <w:szCs w:val="20"/>
          <w:lang w:val="en-GB"/>
        </w:rPr>
      </w:pPr>
    </w:p>
    <w:p w14:paraId="55A2C386" w14:textId="77777777" w:rsidR="00D1288B" w:rsidRPr="004E2F52" w:rsidRDefault="00D1288B" w:rsidP="0010545D">
      <w:pPr>
        <w:pStyle w:val="Heading2"/>
        <w:rPr>
          <w:rFonts w:ascii="Arial" w:hAnsi="Arial" w:cs="Arial"/>
          <w:lang w:val="en-GB"/>
        </w:rPr>
      </w:pPr>
      <w:bookmarkStart w:id="52" w:name="_Toc282699815"/>
      <w:r w:rsidRPr="004E2F52">
        <w:rPr>
          <w:rFonts w:ascii="Arial" w:hAnsi="Arial" w:cs="Arial"/>
          <w:lang w:val="en-GB"/>
        </w:rPr>
        <w:t>The Contact Hypothesis</w:t>
      </w:r>
      <w:bookmarkEnd w:id="52"/>
    </w:p>
    <w:p w14:paraId="0FCD23F2" w14:textId="77777777" w:rsidR="0010545D" w:rsidRPr="004E2F52" w:rsidRDefault="0010545D" w:rsidP="00D1288B">
      <w:pPr>
        <w:widowControl w:val="0"/>
        <w:autoSpaceDE w:val="0"/>
        <w:autoSpaceDN w:val="0"/>
        <w:adjustRightInd w:val="0"/>
        <w:spacing w:line="360" w:lineRule="auto"/>
        <w:rPr>
          <w:rFonts w:ascii="Arial" w:hAnsi="Arial" w:cs="Arial"/>
          <w:sz w:val="20"/>
          <w:szCs w:val="20"/>
          <w:lang w:val="en-GB"/>
        </w:rPr>
      </w:pPr>
    </w:p>
    <w:p w14:paraId="248B8F3A" w14:textId="77777777" w:rsidR="00550A1B" w:rsidRPr="00F2386F" w:rsidRDefault="00D1288B" w:rsidP="00C84501">
      <w:pPr>
        <w:widowControl w:val="0"/>
        <w:autoSpaceDE w:val="0"/>
        <w:autoSpaceDN w:val="0"/>
        <w:adjustRightInd w:val="0"/>
        <w:spacing w:line="360" w:lineRule="auto"/>
        <w:jc w:val="both"/>
        <w:rPr>
          <w:rFonts w:ascii="Arial" w:hAnsi="Arial" w:cs="Arial"/>
          <w:sz w:val="20"/>
          <w:szCs w:val="20"/>
          <w:lang w:val="en-GB"/>
        </w:rPr>
      </w:pPr>
      <w:r w:rsidRPr="004E2F52">
        <w:rPr>
          <w:rFonts w:ascii="Arial" w:hAnsi="Arial" w:cs="Arial"/>
          <w:sz w:val="20"/>
          <w:szCs w:val="20"/>
          <w:lang w:val="en-GB"/>
        </w:rPr>
        <w:t xml:space="preserve">Although the findings of this research will not be able to provide solutions to the conflict in South Sudan per se, a few suggestions </w:t>
      </w:r>
      <w:r w:rsidR="00636BEF" w:rsidRPr="004E2F52">
        <w:rPr>
          <w:rFonts w:ascii="Arial" w:hAnsi="Arial" w:cs="Arial"/>
          <w:sz w:val="20"/>
          <w:szCs w:val="20"/>
          <w:lang w:val="en-GB"/>
        </w:rPr>
        <w:t xml:space="preserve">can be made </w:t>
      </w:r>
      <w:r w:rsidRPr="004E2F52">
        <w:rPr>
          <w:rFonts w:ascii="Arial" w:hAnsi="Arial" w:cs="Arial"/>
          <w:sz w:val="20"/>
          <w:szCs w:val="20"/>
          <w:lang w:val="en-GB"/>
        </w:rPr>
        <w:t>of how to improve the situation on co</w:t>
      </w:r>
      <w:r w:rsidR="00636BEF" w:rsidRPr="004E2F52">
        <w:rPr>
          <w:rFonts w:ascii="Arial" w:hAnsi="Arial" w:cs="Arial"/>
          <w:sz w:val="20"/>
          <w:szCs w:val="20"/>
          <w:lang w:val="en-GB"/>
        </w:rPr>
        <w:t>mmunity level</w:t>
      </w:r>
      <w:r w:rsidRPr="004E2F52">
        <w:rPr>
          <w:rFonts w:ascii="Arial" w:hAnsi="Arial" w:cs="Arial"/>
          <w:sz w:val="20"/>
          <w:szCs w:val="20"/>
          <w:lang w:val="en-GB"/>
        </w:rPr>
        <w:t>. First of all, the contact hypothesis is regarded as the most influential social psychological models for change in intergroup relations.</w:t>
      </w:r>
      <w:r w:rsidRPr="00F23351">
        <w:rPr>
          <w:rStyle w:val="FootnoteReference"/>
          <w:rFonts w:ascii="Arial" w:hAnsi="Arial" w:cs="Arial"/>
          <w:sz w:val="20"/>
          <w:szCs w:val="20"/>
          <w:lang w:val="en-GB"/>
        </w:rPr>
        <w:footnoteReference w:id="96"/>
      </w:r>
      <w:r w:rsidRPr="00F23351">
        <w:rPr>
          <w:rFonts w:ascii="Arial" w:hAnsi="Arial" w:cs="Arial"/>
          <w:sz w:val="20"/>
          <w:szCs w:val="20"/>
          <w:lang w:val="en-GB"/>
        </w:rPr>
        <w:t xml:space="preserve"> This model specifies the conditions under which conflicting groups should have contact with each other if the aim is to reduce prevailing intergroup tensions or stereotypes. According to the traditional approaches of Allport (1954) and Pettigrew (1998), four essential conditions need to be fulfilled in order for such an approach to be successful: 1) conflicting groups must have equal status within the contact situation; 2) there should be no competition along group lines withi</w:t>
      </w:r>
      <w:r w:rsidRPr="00D50753">
        <w:rPr>
          <w:rFonts w:ascii="Arial" w:hAnsi="Arial" w:cs="Arial"/>
          <w:sz w:val="20"/>
          <w:szCs w:val="20"/>
          <w:lang w:val="en-GB"/>
        </w:rPr>
        <w:t xml:space="preserve">n the contact situation; 3) groups must seek superordinate goals within the contact situation; </w:t>
      </w:r>
      <w:r w:rsidR="00636BEF" w:rsidRPr="00F2386F">
        <w:rPr>
          <w:rFonts w:ascii="Arial" w:hAnsi="Arial" w:cs="Arial"/>
          <w:sz w:val="20"/>
          <w:szCs w:val="20"/>
          <w:lang w:val="en-GB"/>
        </w:rPr>
        <w:t xml:space="preserve">and </w:t>
      </w:r>
      <w:r w:rsidRPr="00F2386F">
        <w:rPr>
          <w:rFonts w:ascii="Arial" w:hAnsi="Arial" w:cs="Arial"/>
          <w:sz w:val="20"/>
          <w:szCs w:val="20"/>
          <w:lang w:val="en-GB"/>
        </w:rPr>
        <w:t>4) relevant institutional authorities must sanction the intergroup contact and endorse a reduction in intergroup tensions.</w:t>
      </w:r>
      <w:r w:rsidRPr="00F23351">
        <w:rPr>
          <w:rStyle w:val="FootnoteReference"/>
          <w:rFonts w:ascii="Arial" w:hAnsi="Arial" w:cs="Arial"/>
          <w:sz w:val="20"/>
          <w:szCs w:val="20"/>
          <w:lang w:val="en-GB"/>
        </w:rPr>
        <w:footnoteReference w:id="97"/>
      </w:r>
      <w:r w:rsidRPr="00F23351">
        <w:rPr>
          <w:rFonts w:ascii="Arial" w:hAnsi="Arial" w:cs="Arial"/>
          <w:sz w:val="20"/>
          <w:szCs w:val="20"/>
          <w:lang w:val="en-GB"/>
        </w:rPr>
        <w:t xml:space="preserve"> If these four are not met, it inc</w:t>
      </w:r>
      <w:r w:rsidRPr="00D50753">
        <w:rPr>
          <w:rFonts w:ascii="Arial" w:hAnsi="Arial" w:cs="Arial"/>
          <w:sz w:val="20"/>
          <w:szCs w:val="20"/>
          <w:lang w:val="en-GB"/>
        </w:rPr>
        <w:t xml:space="preserve">reases the change of bringing people together actually exacerbating intergroup tensions. </w:t>
      </w:r>
    </w:p>
    <w:p w14:paraId="6033D122" w14:textId="745C6306" w:rsidR="00D1288B" w:rsidRPr="004E2F52" w:rsidRDefault="00D1288B" w:rsidP="00C84501">
      <w:pPr>
        <w:widowControl w:val="0"/>
        <w:autoSpaceDE w:val="0"/>
        <w:autoSpaceDN w:val="0"/>
        <w:adjustRightInd w:val="0"/>
        <w:spacing w:after="240" w:line="360" w:lineRule="auto"/>
        <w:jc w:val="both"/>
        <w:rPr>
          <w:rFonts w:ascii="Arial" w:hAnsi="Arial" w:cs="Arial"/>
          <w:sz w:val="20"/>
          <w:szCs w:val="20"/>
          <w:lang w:val="en-GB"/>
        </w:rPr>
      </w:pPr>
      <w:r w:rsidRPr="00F2386F">
        <w:rPr>
          <w:rFonts w:ascii="Arial" w:hAnsi="Arial" w:cs="Arial"/>
          <w:sz w:val="20"/>
          <w:szCs w:val="20"/>
          <w:lang w:val="en-GB"/>
        </w:rPr>
        <w:t xml:space="preserve">This more general approach offers the GFP </w:t>
      </w:r>
      <w:r w:rsidR="00550A1B" w:rsidRPr="00AD0B38">
        <w:rPr>
          <w:rFonts w:ascii="Arial" w:hAnsi="Arial" w:cs="Arial"/>
          <w:sz w:val="20"/>
          <w:szCs w:val="20"/>
          <w:lang w:val="en-GB"/>
        </w:rPr>
        <w:t xml:space="preserve">volunteers, </w:t>
      </w:r>
      <w:r w:rsidR="006831FF">
        <w:rPr>
          <w:rFonts w:ascii="Arial" w:hAnsi="Arial" w:cs="Arial"/>
          <w:sz w:val="20"/>
          <w:szCs w:val="20"/>
          <w:lang w:val="en-GB"/>
        </w:rPr>
        <w:t>known as</w:t>
      </w:r>
      <w:r w:rsidR="006831FF" w:rsidRPr="00AD0B38">
        <w:rPr>
          <w:rFonts w:ascii="Arial" w:hAnsi="Arial" w:cs="Arial"/>
          <w:sz w:val="20"/>
          <w:szCs w:val="20"/>
          <w:lang w:val="en-GB"/>
        </w:rPr>
        <w:t xml:space="preserve"> </w:t>
      </w:r>
      <w:r w:rsidRPr="004E2F52">
        <w:rPr>
          <w:rFonts w:ascii="Arial" w:hAnsi="Arial" w:cs="Arial"/>
          <w:sz w:val="20"/>
          <w:szCs w:val="20"/>
          <w:lang w:val="en-GB"/>
        </w:rPr>
        <w:t>Delegates and Pioneers</w:t>
      </w:r>
      <w:r w:rsidR="00550A1B" w:rsidRPr="004E2F52">
        <w:rPr>
          <w:rFonts w:ascii="Arial" w:hAnsi="Arial" w:cs="Arial"/>
          <w:sz w:val="20"/>
          <w:szCs w:val="20"/>
          <w:lang w:val="en-GB"/>
        </w:rPr>
        <w:t>,</w:t>
      </w:r>
      <w:r w:rsidRPr="004E2F52">
        <w:rPr>
          <w:rFonts w:ascii="Arial" w:hAnsi="Arial" w:cs="Arial"/>
          <w:sz w:val="20"/>
          <w:szCs w:val="20"/>
          <w:lang w:val="en-GB"/>
        </w:rPr>
        <w:t xml:space="preserve"> the ability to themselves</w:t>
      </w:r>
      <w:r w:rsidR="00550A1B" w:rsidRPr="004E2F52">
        <w:rPr>
          <w:rFonts w:ascii="Arial" w:hAnsi="Arial" w:cs="Arial"/>
          <w:sz w:val="20"/>
          <w:szCs w:val="20"/>
          <w:lang w:val="en-GB"/>
        </w:rPr>
        <w:t xml:space="preserve"> construct situational contexts that</w:t>
      </w:r>
      <w:r w:rsidRPr="004E2F52">
        <w:rPr>
          <w:rFonts w:ascii="Arial" w:hAnsi="Arial" w:cs="Arial"/>
          <w:sz w:val="20"/>
          <w:szCs w:val="20"/>
          <w:lang w:val="en-GB"/>
        </w:rPr>
        <w:t xml:space="preserve"> can ultimately reconceptualise one’s individual and group attitudes. An example could be </w:t>
      </w:r>
      <w:r w:rsidR="004A7F21" w:rsidRPr="004E2F52">
        <w:rPr>
          <w:rFonts w:ascii="Arial" w:hAnsi="Arial" w:cs="Arial"/>
          <w:sz w:val="20"/>
          <w:szCs w:val="20"/>
          <w:lang w:val="en-GB"/>
        </w:rPr>
        <w:t xml:space="preserve">Dialogue For Peace </w:t>
      </w:r>
      <w:r w:rsidR="00550A1B" w:rsidRPr="004E2F52">
        <w:rPr>
          <w:rFonts w:ascii="Arial" w:hAnsi="Arial" w:cs="Arial"/>
          <w:sz w:val="20"/>
          <w:szCs w:val="20"/>
          <w:lang w:val="en-GB"/>
        </w:rPr>
        <w:t xml:space="preserve">Programmes </w:t>
      </w:r>
      <w:r w:rsidR="004A7F21" w:rsidRPr="004E2F52">
        <w:rPr>
          <w:rFonts w:ascii="Arial" w:hAnsi="Arial" w:cs="Arial"/>
          <w:sz w:val="20"/>
          <w:szCs w:val="20"/>
          <w:lang w:val="en-GB"/>
        </w:rPr>
        <w:t xml:space="preserve">(DPP), which </w:t>
      </w:r>
      <w:r w:rsidR="00550A1B" w:rsidRPr="004E2F52">
        <w:rPr>
          <w:rFonts w:ascii="Arial" w:hAnsi="Arial" w:cs="Arial"/>
          <w:sz w:val="20"/>
          <w:szCs w:val="20"/>
          <w:lang w:val="en-GB"/>
        </w:rPr>
        <w:t xml:space="preserve">in this case </w:t>
      </w:r>
      <w:r w:rsidR="004A7F21" w:rsidRPr="004E2F52">
        <w:rPr>
          <w:rFonts w:ascii="Arial" w:hAnsi="Arial" w:cs="Arial"/>
          <w:sz w:val="20"/>
          <w:szCs w:val="20"/>
          <w:lang w:val="en-GB"/>
        </w:rPr>
        <w:t xml:space="preserve">could open the minds of the </w:t>
      </w:r>
      <w:r w:rsidR="00550A1B" w:rsidRPr="004E2F52">
        <w:rPr>
          <w:rFonts w:ascii="Arial" w:hAnsi="Arial" w:cs="Arial"/>
          <w:sz w:val="20"/>
          <w:szCs w:val="20"/>
          <w:lang w:val="en-GB"/>
        </w:rPr>
        <w:t xml:space="preserve">participants to different truths or perspectives. For Generations For Peace, DPP refers to the creation of a safe space for honest exchange, and facilitation to ensure security, but without significantly guiding the conversation. When it comes to dialogue, honest exchange promotes behavioural change that can transform relationships on individual and collective levels. DPP functions as a vehicle for peace building in that it encourages verbal exchanges among individuals and thereby improves relationships in the community. </w:t>
      </w:r>
      <w:r w:rsidR="00C84501" w:rsidRPr="004E2F52">
        <w:rPr>
          <w:rFonts w:ascii="Arial" w:hAnsi="Arial" w:cs="Arial"/>
          <w:sz w:val="20"/>
          <w:szCs w:val="20"/>
          <w:lang w:val="en-GB"/>
        </w:rPr>
        <w:t>In turn, this would build towards expressions of change</w:t>
      </w:r>
      <w:r w:rsidR="002C5373" w:rsidRPr="004E2F52">
        <w:rPr>
          <w:rFonts w:ascii="Arial" w:hAnsi="Arial" w:cs="Arial"/>
          <w:sz w:val="20"/>
          <w:szCs w:val="20"/>
          <w:lang w:val="en-GB"/>
        </w:rPr>
        <w:t xml:space="preserve"> such as</w:t>
      </w:r>
      <w:r w:rsidR="00C84501" w:rsidRPr="004E2F52">
        <w:rPr>
          <w:rFonts w:ascii="Arial" w:hAnsi="Arial" w:cs="Arial"/>
          <w:sz w:val="20"/>
          <w:szCs w:val="20"/>
          <w:lang w:val="en-GB"/>
        </w:rPr>
        <w:t xml:space="preserve"> building acceptance, fostering cooperation, ensuring inclusion, developing respect, taking responsibility, and building trust. </w:t>
      </w:r>
      <w:r w:rsidR="00550A1B" w:rsidRPr="004E2F52">
        <w:rPr>
          <w:rFonts w:ascii="Arial" w:hAnsi="Arial" w:cs="Arial"/>
          <w:sz w:val="20"/>
          <w:szCs w:val="20"/>
          <w:lang w:val="en-GB"/>
        </w:rPr>
        <w:t>In such a div</w:t>
      </w:r>
      <w:r w:rsidR="00C84501" w:rsidRPr="004E2F52">
        <w:rPr>
          <w:rFonts w:ascii="Arial" w:hAnsi="Arial" w:cs="Arial"/>
          <w:sz w:val="20"/>
          <w:szCs w:val="20"/>
          <w:lang w:val="en-GB"/>
        </w:rPr>
        <w:t>erse community as Area 107, all of these factors are</w:t>
      </w:r>
      <w:r w:rsidR="00550A1B" w:rsidRPr="004E2F52">
        <w:rPr>
          <w:rFonts w:ascii="Arial" w:hAnsi="Arial" w:cs="Arial"/>
          <w:sz w:val="20"/>
          <w:szCs w:val="20"/>
          <w:lang w:val="en-GB"/>
        </w:rPr>
        <w:t xml:space="preserve"> imperative to securi</w:t>
      </w:r>
      <w:r w:rsidR="00C84501" w:rsidRPr="004E2F52">
        <w:rPr>
          <w:rFonts w:ascii="Arial" w:hAnsi="Arial" w:cs="Arial"/>
          <w:sz w:val="20"/>
          <w:szCs w:val="20"/>
          <w:lang w:val="en-GB"/>
        </w:rPr>
        <w:t xml:space="preserve">ng sustainable peace building. </w:t>
      </w:r>
      <w:r w:rsidR="00550A1B" w:rsidRPr="004E2F52">
        <w:rPr>
          <w:rFonts w:ascii="Arial" w:hAnsi="Arial" w:cs="Arial"/>
          <w:sz w:val="20"/>
          <w:szCs w:val="20"/>
          <w:lang w:val="en-GB"/>
        </w:rPr>
        <w:t>In other words, representatives of both groups would be encouraged to come together and discuss their respective</w:t>
      </w:r>
      <w:r w:rsidR="00636BEF" w:rsidRPr="004E2F52">
        <w:rPr>
          <w:rFonts w:ascii="Arial" w:hAnsi="Arial" w:cs="Arial"/>
          <w:sz w:val="20"/>
          <w:szCs w:val="20"/>
          <w:lang w:val="en-GB"/>
        </w:rPr>
        <w:t xml:space="preserve"> intergroup perceptions.</w:t>
      </w:r>
    </w:p>
    <w:p w14:paraId="28959CEA" w14:textId="710F0AB8" w:rsidR="00D1288B" w:rsidRPr="00AD0B38" w:rsidRDefault="00D1288B" w:rsidP="002A3678">
      <w:pPr>
        <w:widowControl w:val="0"/>
        <w:autoSpaceDE w:val="0"/>
        <w:autoSpaceDN w:val="0"/>
        <w:adjustRightInd w:val="0"/>
        <w:spacing w:line="360" w:lineRule="auto"/>
        <w:jc w:val="both"/>
        <w:rPr>
          <w:rFonts w:ascii="Arial" w:hAnsi="Arial" w:cs="Arial"/>
          <w:sz w:val="20"/>
          <w:szCs w:val="20"/>
          <w:lang w:val="en-GB"/>
        </w:rPr>
      </w:pPr>
      <w:r w:rsidRPr="004E2F52">
        <w:rPr>
          <w:rFonts w:ascii="Arial" w:hAnsi="Arial" w:cs="Arial"/>
          <w:sz w:val="20"/>
          <w:szCs w:val="20"/>
          <w:lang w:val="en-GB"/>
        </w:rPr>
        <w:t>The most effective way to ac</w:t>
      </w:r>
      <w:r w:rsidR="00636BEF" w:rsidRPr="004E2F52">
        <w:rPr>
          <w:rFonts w:ascii="Arial" w:hAnsi="Arial" w:cs="Arial"/>
          <w:sz w:val="20"/>
          <w:szCs w:val="20"/>
          <w:lang w:val="en-GB"/>
        </w:rPr>
        <w:t xml:space="preserve">hieve sustainable change in this case is arguably </w:t>
      </w:r>
      <w:r w:rsidRPr="004E2F52">
        <w:rPr>
          <w:rFonts w:ascii="Arial" w:hAnsi="Arial" w:cs="Arial"/>
          <w:sz w:val="20"/>
          <w:szCs w:val="20"/>
          <w:lang w:val="en-GB"/>
        </w:rPr>
        <w:t xml:space="preserve">not to change the views of the outgroup, </w:t>
      </w:r>
      <w:r w:rsidR="00636BEF" w:rsidRPr="004E2F52">
        <w:rPr>
          <w:rFonts w:ascii="Arial" w:hAnsi="Arial" w:cs="Arial"/>
          <w:sz w:val="20"/>
          <w:szCs w:val="20"/>
          <w:lang w:val="en-GB"/>
        </w:rPr>
        <w:t xml:space="preserve">as those are entrenched, </w:t>
      </w:r>
      <w:r w:rsidRPr="004E2F52">
        <w:rPr>
          <w:rFonts w:ascii="Arial" w:hAnsi="Arial" w:cs="Arial"/>
          <w:sz w:val="20"/>
          <w:szCs w:val="20"/>
          <w:lang w:val="en-GB"/>
        </w:rPr>
        <w:t xml:space="preserve">but </w:t>
      </w:r>
      <w:r w:rsidR="00636BEF" w:rsidRPr="004E2F52">
        <w:rPr>
          <w:rFonts w:ascii="Arial" w:hAnsi="Arial" w:cs="Arial"/>
          <w:sz w:val="20"/>
          <w:szCs w:val="20"/>
          <w:lang w:val="en-GB"/>
        </w:rPr>
        <w:t xml:space="preserve">to </w:t>
      </w:r>
      <w:r w:rsidRPr="004E2F52">
        <w:rPr>
          <w:rFonts w:ascii="Arial" w:hAnsi="Arial" w:cs="Arial"/>
          <w:sz w:val="20"/>
          <w:szCs w:val="20"/>
          <w:lang w:val="en-GB"/>
        </w:rPr>
        <w:t>i</w:t>
      </w:r>
      <w:r w:rsidR="00636BEF" w:rsidRPr="004E2F52">
        <w:rPr>
          <w:rFonts w:ascii="Arial" w:hAnsi="Arial" w:cs="Arial"/>
          <w:sz w:val="20"/>
          <w:szCs w:val="20"/>
          <w:lang w:val="en-GB"/>
        </w:rPr>
        <w:t>nstead</w:t>
      </w:r>
      <w:r w:rsidRPr="004E2F52">
        <w:rPr>
          <w:rFonts w:ascii="Arial" w:hAnsi="Arial" w:cs="Arial"/>
          <w:sz w:val="20"/>
          <w:szCs w:val="20"/>
          <w:lang w:val="en-GB"/>
        </w:rPr>
        <w:t xml:space="preserve"> focus on </w:t>
      </w:r>
      <w:r w:rsidR="00FB5AB8" w:rsidRPr="004E2F52">
        <w:rPr>
          <w:rFonts w:ascii="Arial" w:hAnsi="Arial" w:cs="Arial"/>
          <w:sz w:val="20"/>
          <w:szCs w:val="20"/>
          <w:lang w:val="en-GB"/>
        </w:rPr>
        <w:t xml:space="preserve">views </w:t>
      </w:r>
      <w:r w:rsidR="00636BEF" w:rsidRPr="004E2F52">
        <w:rPr>
          <w:rFonts w:ascii="Arial" w:hAnsi="Arial" w:cs="Arial"/>
          <w:sz w:val="20"/>
          <w:szCs w:val="20"/>
          <w:lang w:val="en-GB"/>
        </w:rPr>
        <w:t xml:space="preserve">towards </w:t>
      </w:r>
      <w:r w:rsidRPr="004E2F52">
        <w:rPr>
          <w:rFonts w:ascii="Arial" w:hAnsi="Arial" w:cs="Arial"/>
          <w:sz w:val="20"/>
          <w:szCs w:val="20"/>
          <w:lang w:val="en-GB"/>
        </w:rPr>
        <w:t xml:space="preserve">the ingroup. If the ingroup is defined as tolerant and inclusive, which often is the case, this </w:t>
      </w:r>
      <w:r w:rsidR="00636BEF" w:rsidRPr="004E2F52">
        <w:rPr>
          <w:rFonts w:ascii="Arial" w:hAnsi="Arial" w:cs="Arial"/>
          <w:sz w:val="20"/>
          <w:szCs w:val="20"/>
          <w:lang w:val="en-GB"/>
        </w:rPr>
        <w:t xml:space="preserve">perception </w:t>
      </w:r>
      <w:r w:rsidRPr="004E2F52">
        <w:rPr>
          <w:rFonts w:ascii="Arial" w:hAnsi="Arial" w:cs="Arial"/>
          <w:sz w:val="20"/>
          <w:szCs w:val="20"/>
          <w:lang w:val="en-GB"/>
        </w:rPr>
        <w:t xml:space="preserve">can be redefined by </w:t>
      </w:r>
      <w:r w:rsidR="00F116A6" w:rsidRPr="004E2F52">
        <w:rPr>
          <w:rFonts w:ascii="Arial" w:hAnsi="Arial" w:cs="Arial"/>
          <w:sz w:val="20"/>
          <w:szCs w:val="20"/>
          <w:lang w:val="en-GB"/>
        </w:rPr>
        <w:t xml:space="preserve">introducing </w:t>
      </w:r>
      <w:r w:rsidRPr="004E2F52">
        <w:rPr>
          <w:rFonts w:ascii="Arial" w:hAnsi="Arial" w:cs="Arial"/>
          <w:sz w:val="20"/>
          <w:szCs w:val="20"/>
          <w:lang w:val="en-GB"/>
        </w:rPr>
        <w:t xml:space="preserve">the ingroup members </w:t>
      </w:r>
      <w:r w:rsidR="00F116A6" w:rsidRPr="004E2F52">
        <w:rPr>
          <w:rFonts w:ascii="Arial" w:hAnsi="Arial" w:cs="Arial"/>
          <w:sz w:val="20"/>
          <w:szCs w:val="20"/>
          <w:lang w:val="en-GB"/>
        </w:rPr>
        <w:t xml:space="preserve">to the </w:t>
      </w:r>
      <w:r w:rsidRPr="004E2F52">
        <w:rPr>
          <w:rFonts w:ascii="Arial" w:hAnsi="Arial" w:cs="Arial"/>
          <w:sz w:val="20"/>
          <w:szCs w:val="20"/>
          <w:lang w:val="en-GB"/>
        </w:rPr>
        <w:t>various findings of this research. Doing so would then reconceptualise the outgroup by redefining the ingroup.</w:t>
      </w:r>
      <w:r w:rsidRPr="00F23351">
        <w:rPr>
          <w:rStyle w:val="FootnoteReference"/>
          <w:rFonts w:ascii="Arial" w:hAnsi="Arial" w:cs="Arial"/>
          <w:sz w:val="20"/>
          <w:szCs w:val="20"/>
          <w:lang w:val="en-GB"/>
        </w:rPr>
        <w:footnoteReference w:id="98"/>
      </w:r>
      <w:r w:rsidRPr="00F23351">
        <w:rPr>
          <w:rFonts w:ascii="Arial" w:hAnsi="Arial" w:cs="Arial"/>
          <w:sz w:val="20"/>
          <w:szCs w:val="20"/>
          <w:lang w:val="en-GB"/>
        </w:rPr>
        <w:t xml:space="preserve"> However, as mentioned previously as well, this is a complicated approach that can easily backfire. This stresses the inclusion and competence of local GFP </w:t>
      </w:r>
      <w:r w:rsidR="006831FF">
        <w:rPr>
          <w:rFonts w:ascii="Arial" w:hAnsi="Arial" w:cs="Arial"/>
          <w:sz w:val="20"/>
          <w:szCs w:val="20"/>
          <w:lang w:val="en-GB"/>
        </w:rPr>
        <w:t>D</w:t>
      </w:r>
      <w:r w:rsidR="00E76255" w:rsidRPr="00D50753">
        <w:rPr>
          <w:rFonts w:ascii="Arial" w:hAnsi="Arial" w:cs="Arial"/>
          <w:sz w:val="20"/>
          <w:szCs w:val="20"/>
          <w:lang w:val="en-GB"/>
        </w:rPr>
        <w:t xml:space="preserve">elegates and </w:t>
      </w:r>
      <w:r w:rsidR="006831FF">
        <w:rPr>
          <w:rFonts w:ascii="Arial" w:hAnsi="Arial" w:cs="Arial"/>
          <w:sz w:val="20"/>
          <w:szCs w:val="20"/>
          <w:lang w:val="en-GB"/>
        </w:rPr>
        <w:t>P</w:t>
      </w:r>
      <w:r w:rsidR="00E76255" w:rsidRPr="00D50753">
        <w:rPr>
          <w:rFonts w:ascii="Arial" w:hAnsi="Arial" w:cs="Arial"/>
          <w:sz w:val="20"/>
          <w:szCs w:val="20"/>
          <w:lang w:val="en-GB"/>
        </w:rPr>
        <w:t>ioneers</w:t>
      </w:r>
      <w:r w:rsidRPr="00F2386F">
        <w:rPr>
          <w:rFonts w:ascii="Arial" w:hAnsi="Arial" w:cs="Arial"/>
          <w:sz w:val="20"/>
          <w:szCs w:val="20"/>
          <w:lang w:val="en-GB"/>
        </w:rPr>
        <w:t xml:space="preserve"> into the process. Approaching various community leaders and gaining information through a sort of ‘pilot study’ about preferred modes of contact would be a first step. Based on this information and on the local knowledge and contacts of local GFP Delegates</w:t>
      </w:r>
      <w:r w:rsidR="006831FF">
        <w:rPr>
          <w:rFonts w:ascii="Arial" w:hAnsi="Arial" w:cs="Arial"/>
          <w:sz w:val="20"/>
          <w:szCs w:val="20"/>
          <w:lang w:val="en-GB"/>
        </w:rPr>
        <w:t xml:space="preserve"> </w:t>
      </w:r>
      <w:r w:rsidR="006831FF" w:rsidRPr="00D50753">
        <w:rPr>
          <w:rFonts w:ascii="Arial" w:hAnsi="Arial" w:cs="Arial"/>
          <w:sz w:val="20"/>
          <w:szCs w:val="20"/>
          <w:lang w:val="en-GB"/>
        </w:rPr>
        <w:t xml:space="preserve">and </w:t>
      </w:r>
      <w:r w:rsidR="006831FF">
        <w:rPr>
          <w:rFonts w:ascii="Arial" w:hAnsi="Arial" w:cs="Arial"/>
          <w:sz w:val="20"/>
          <w:szCs w:val="20"/>
          <w:lang w:val="en-GB"/>
        </w:rPr>
        <w:t>P</w:t>
      </w:r>
      <w:r w:rsidR="006831FF" w:rsidRPr="00D50753">
        <w:rPr>
          <w:rFonts w:ascii="Arial" w:hAnsi="Arial" w:cs="Arial"/>
          <w:sz w:val="20"/>
          <w:szCs w:val="20"/>
          <w:lang w:val="en-GB"/>
        </w:rPr>
        <w:t>ioneers</w:t>
      </w:r>
      <w:r w:rsidRPr="00F2386F">
        <w:rPr>
          <w:rFonts w:ascii="Arial" w:hAnsi="Arial" w:cs="Arial"/>
          <w:sz w:val="20"/>
          <w:szCs w:val="20"/>
          <w:lang w:val="en-GB"/>
        </w:rPr>
        <w:t xml:space="preserve">, </w:t>
      </w:r>
      <w:r w:rsidRPr="00AD0B38">
        <w:rPr>
          <w:rFonts w:ascii="Arial" w:hAnsi="Arial" w:cs="Arial"/>
          <w:sz w:val="20"/>
          <w:szCs w:val="20"/>
          <w:lang w:val="en-GB"/>
        </w:rPr>
        <w:t>these instances of contact can then be designed to fulfil the four essential conditions to as great of an extent as possible.</w:t>
      </w:r>
    </w:p>
    <w:p w14:paraId="5596C3F6" w14:textId="77777777" w:rsidR="004A7F21" w:rsidRPr="004E2F52" w:rsidRDefault="004A7F21" w:rsidP="002A3678">
      <w:pPr>
        <w:widowControl w:val="0"/>
        <w:autoSpaceDE w:val="0"/>
        <w:autoSpaceDN w:val="0"/>
        <w:adjustRightInd w:val="0"/>
        <w:spacing w:line="360" w:lineRule="auto"/>
        <w:jc w:val="both"/>
        <w:rPr>
          <w:rFonts w:ascii="Arial" w:hAnsi="Arial" w:cs="Arial"/>
          <w:sz w:val="20"/>
          <w:szCs w:val="20"/>
          <w:lang w:val="en-GB"/>
        </w:rPr>
      </w:pPr>
    </w:p>
    <w:p w14:paraId="071B8309" w14:textId="018392A9" w:rsidR="00DA57AC" w:rsidRPr="004E2F52" w:rsidRDefault="00B80CDB" w:rsidP="0010545D">
      <w:pPr>
        <w:pStyle w:val="Heading2"/>
        <w:rPr>
          <w:rFonts w:ascii="Arial" w:hAnsi="Arial" w:cs="Arial"/>
          <w:lang w:val="en-GB"/>
        </w:rPr>
      </w:pPr>
      <w:bookmarkStart w:id="53" w:name="_Toc282699816"/>
      <w:r w:rsidRPr="004E2F52">
        <w:rPr>
          <w:rFonts w:ascii="Arial" w:hAnsi="Arial" w:cs="Arial"/>
          <w:lang w:val="en-GB"/>
        </w:rPr>
        <w:t>Holding up the M</w:t>
      </w:r>
      <w:r w:rsidR="00DA57AC" w:rsidRPr="004E2F52">
        <w:rPr>
          <w:rFonts w:ascii="Arial" w:hAnsi="Arial" w:cs="Arial"/>
          <w:lang w:val="en-GB"/>
        </w:rPr>
        <w:t>irror</w:t>
      </w:r>
      <w:bookmarkEnd w:id="53"/>
    </w:p>
    <w:p w14:paraId="37BF0C47" w14:textId="77777777" w:rsidR="0010545D" w:rsidRPr="004E2F52" w:rsidRDefault="0010545D" w:rsidP="004A7F21">
      <w:pPr>
        <w:widowControl w:val="0"/>
        <w:autoSpaceDE w:val="0"/>
        <w:autoSpaceDN w:val="0"/>
        <w:adjustRightInd w:val="0"/>
        <w:spacing w:line="360" w:lineRule="auto"/>
        <w:jc w:val="both"/>
        <w:rPr>
          <w:rFonts w:ascii="Arial" w:hAnsi="Arial" w:cs="Arial"/>
          <w:sz w:val="20"/>
          <w:szCs w:val="20"/>
          <w:lang w:val="en-GB"/>
        </w:rPr>
      </w:pPr>
    </w:p>
    <w:p w14:paraId="736A8517" w14:textId="5783E80C" w:rsidR="00B774AD" w:rsidRPr="004E2F52" w:rsidRDefault="00D1288B" w:rsidP="00C84501">
      <w:pPr>
        <w:widowControl w:val="0"/>
        <w:autoSpaceDE w:val="0"/>
        <w:autoSpaceDN w:val="0"/>
        <w:adjustRightInd w:val="0"/>
        <w:spacing w:after="240" w:line="360" w:lineRule="auto"/>
        <w:jc w:val="both"/>
        <w:rPr>
          <w:rFonts w:ascii="Arial" w:hAnsi="Arial" w:cs="Arial"/>
          <w:sz w:val="20"/>
          <w:szCs w:val="20"/>
          <w:lang w:val="en-GB"/>
        </w:rPr>
      </w:pPr>
      <w:r w:rsidRPr="004E2F52">
        <w:rPr>
          <w:rFonts w:ascii="Arial" w:hAnsi="Arial" w:cs="Arial"/>
          <w:sz w:val="20"/>
          <w:szCs w:val="20"/>
          <w:lang w:val="en-GB"/>
        </w:rPr>
        <w:t>Second</w:t>
      </w:r>
      <w:r w:rsidR="00606A88" w:rsidRPr="004E2F52">
        <w:rPr>
          <w:rFonts w:ascii="Arial" w:hAnsi="Arial" w:cs="Arial"/>
          <w:sz w:val="20"/>
          <w:szCs w:val="20"/>
          <w:lang w:val="en-GB"/>
        </w:rPr>
        <w:t xml:space="preserve">, </w:t>
      </w:r>
      <w:r w:rsidRPr="004E2F52">
        <w:rPr>
          <w:rFonts w:ascii="Arial" w:hAnsi="Arial" w:cs="Arial"/>
          <w:sz w:val="20"/>
          <w:szCs w:val="20"/>
          <w:lang w:val="en-GB"/>
        </w:rPr>
        <w:t xml:space="preserve">similar to the previous suggestion, </w:t>
      </w:r>
      <w:r w:rsidR="00ED2D65" w:rsidRPr="004E2F52">
        <w:rPr>
          <w:rFonts w:ascii="Arial" w:hAnsi="Arial" w:cs="Arial"/>
          <w:sz w:val="20"/>
          <w:szCs w:val="20"/>
          <w:lang w:val="en-GB"/>
        </w:rPr>
        <w:t>the researcher</w:t>
      </w:r>
      <w:r w:rsidR="00606A88" w:rsidRPr="004E2F52">
        <w:rPr>
          <w:rFonts w:ascii="Arial" w:hAnsi="Arial" w:cs="Arial"/>
          <w:sz w:val="20"/>
          <w:szCs w:val="20"/>
          <w:lang w:val="en-GB"/>
        </w:rPr>
        <w:t xml:space="preserve"> would recommend the local GFP Delegates and Pioneers to consider the encouraging of Dinka and Nuer to simultaneously confront their own attitudes</w:t>
      </w:r>
      <w:r w:rsidR="00D85A70" w:rsidRPr="004E2F52">
        <w:rPr>
          <w:rFonts w:ascii="Arial" w:hAnsi="Arial" w:cs="Arial"/>
          <w:sz w:val="20"/>
          <w:szCs w:val="20"/>
          <w:lang w:val="en-GB"/>
        </w:rPr>
        <w:t xml:space="preserve"> through </w:t>
      </w:r>
      <w:r w:rsidR="001B4FED" w:rsidRPr="004E2F52">
        <w:rPr>
          <w:rFonts w:ascii="Arial" w:hAnsi="Arial" w:cs="Arial"/>
          <w:sz w:val="20"/>
          <w:szCs w:val="20"/>
          <w:lang w:val="en-GB"/>
        </w:rPr>
        <w:t>a</w:t>
      </w:r>
      <w:r w:rsidR="004A7F21" w:rsidRPr="004E2F52">
        <w:rPr>
          <w:rFonts w:ascii="Arial" w:hAnsi="Arial" w:cs="Arial"/>
          <w:sz w:val="20"/>
          <w:szCs w:val="20"/>
          <w:lang w:val="en-GB"/>
        </w:rPr>
        <w:t xml:space="preserve"> DPP</w:t>
      </w:r>
      <w:r w:rsidR="00606A88" w:rsidRPr="004E2F52">
        <w:rPr>
          <w:rFonts w:ascii="Arial" w:hAnsi="Arial" w:cs="Arial"/>
          <w:sz w:val="20"/>
          <w:szCs w:val="20"/>
          <w:lang w:val="en-GB"/>
        </w:rPr>
        <w:t>.</w:t>
      </w:r>
      <w:r w:rsidRPr="004E2F52">
        <w:rPr>
          <w:rFonts w:ascii="Arial" w:hAnsi="Arial" w:cs="Arial"/>
          <w:sz w:val="20"/>
          <w:szCs w:val="20"/>
          <w:lang w:val="en-GB"/>
        </w:rPr>
        <w:t xml:space="preserve"> In this case, the focus would </w:t>
      </w:r>
      <w:r w:rsidR="001B4FED" w:rsidRPr="004E2F52">
        <w:rPr>
          <w:rFonts w:ascii="Arial" w:hAnsi="Arial" w:cs="Arial"/>
          <w:sz w:val="20"/>
          <w:szCs w:val="20"/>
          <w:lang w:val="en-GB"/>
        </w:rPr>
        <w:t xml:space="preserve">be </w:t>
      </w:r>
      <w:r w:rsidRPr="004E2F52">
        <w:rPr>
          <w:rFonts w:ascii="Arial" w:hAnsi="Arial" w:cs="Arial"/>
          <w:sz w:val="20"/>
          <w:szCs w:val="20"/>
          <w:lang w:val="en-GB"/>
        </w:rPr>
        <w:t>on discussing the findings of this research.</w:t>
      </w:r>
      <w:r w:rsidR="00606A88" w:rsidRPr="004E2F52">
        <w:rPr>
          <w:rFonts w:ascii="Arial" w:hAnsi="Arial" w:cs="Arial"/>
          <w:sz w:val="20"/>
          <w:szCs w:val="20"/>
          <w:lang w:val="en-GB"/>
        </w:rPr>
        <w:t xml:space="preserve"> This process of ‘holding up the mirror’ in front of the people of concern could possib</w:t>
      </w:r>
      <w:r w:rsidR="00941466" w:rsidRPr="004E2F52">
        <w:rPr>
          <w:rFonts w:ascii="Arial" w:hAnsi="Arial" w:cs="Arial"/>
          <w:sz w:val="20"/>
          <w:szCs w:val="20"/>
          <w:lang w:val="en-GB"/>
        </w:rPr>
        <w:t>ly spark reflection, which in turn could</w:t>
      </w:r>
      <w:r w:rsidR="00606A88" w:rsidRPr="004E2F52">
        <w:rPr>
          <w:rFonts w:ascii="Arial" w:hAnsi="Arial" w:cs="Arial"/>
          <w:sz w:val="20"/>
          <w:szCs w:val="20"/>
          <w:lang w:val="en-GB"/>
        </w:rPr>
        <w:t xml:space="preserve"> then </w:t>
      </w:r>
      <w:r w:rsidR="00941466" w:rsidRPr="004E2F52">
        <w:rPr>
          <w:rFonts w:ascii="Arial" w:hAnsi="Arial" w:cs="Arial"/>
          <w:sz w:val="20"/>
          <w:szCs w:val="20"/>
          <w:lang w:val="en-GB"/>
        </w:rPr>
        <w:t>initiate a normative transition away from the current outgroup derogation. Such a process would take the form of group</w:t>
      </w:r>
      <w:r w:rsidR="00B774AD" w:rsidRPr="004E2F52">
        <w:rPr>
          <w:rFonts w:ascii="Arial" w:hAnsi="Arial" w:cs="Arial"/>
          <w:sz w:val="20"/>
          <w:szCs w:val="20"/>
          <w:lang w:val="en-GB"/>
        </w:rPr>
        <w:t xml:space="preserve"> dialogue at a community level and focus on changing group sentiments, </w:t>
      </w:r>
      <w:r w:rsidR="00ED2D65" w:rsidRPr="004E2F52">
        <w:rPr>
          <w:rFonts w:ascii="Arial" w:hAnsi="Arial" w:cs="Arial"/>
          <w:sz w:val="20"/>
          <w:szCs w:val="20"/>
          <w:lang w:val="en-GB"/>
        </w:rPr>
        <w:t xml:space="preserve">building acceptance, fostering cooperation, </w:t>
      </w:r>
      <w:r w:rsidR="00612935" w:rsidRPr="004E2F52">
        <w:rPr>
          <w:rFonts w:ascii="Arial" w:hAnsi="Arial" w:cs="Arial"/>
          <w:sz w:val="20"/>
          <w:szCs w:val="20"/>
          <w:lang w:val="en-GB"/>
        </w:rPr>
        <w:t xml:space="preserve">and developing respect </w:t>
      </w:r>
      <w:r w:rsidR="00B774AD" w:rsidRPr="004E2F52">
        <w:rPr>
          <w:rFonts w:ascii="Arial" w:hAnsi="Arial" w:cs="Arial"/>
          <w:sz w:val="20"/>
          <w:szCs w:val="20"/>
          <w:lang w:val="en-GB"/>
        </w:rPr>
        <w:t>for one another.</w:t>
      </w:r>
      <w:r w:rsidR="00B774AD" w:rsidRPr="00F23351">
        <w:rPr>
          <w:rStyle w:val="FootnoteReference"/>
          <w:rFonts w:ascii="Arial" w:hAnsi="Arial" w:cs="Arial"/>
          <w:sz w:val="20"/>
          <w:szCs w:val="20"/>
          <w:lang w:val="en-GB"/>
        </w:rPr>
        <w:footnoteReference w:id="99"/>
      </w:r>
      <w:r w:rsidR="00B774AD" w:rsidRPr="00F23351">
        <w:rPr>
          <w:rFonts w:ascii="Arial" w:hAnsi="Arial" w:cs="Arial"/>
          <w:sz w:val="20"/>
          <w:szCs w:val="20"/>
          <w:lang w:val="en-GB"/>
        </w:rPr>
        <w:t xml:space="preserve"> </w:t>
      </w:r>
      <w:r w:rsidRPr="00D50753">
        <w:rPr>
          <w:rFonts w:ascii="Arial" w:hAnsi="Arial" w:cs="Arial"/>
          <w:sz w:val="20"/>
          <w:szCs w:val="20"/>
          <w:lang w:val="en-GB"/>
        </w:rPr>
        <w:t>By exposing the</w:t>
      </w:r>
      <w:r w:rsidR="00DA57AC" w:rsidRPr="00F2386F">
        <w:rPr>
          <w:rFonts w:ascii="Arial" w:hAnsi="Arial" w:cs="Arial"/>
          <w:sz w:val="20"/>
          <w:szCs w:val="20"/>
          <w:lang w:val="en-GB"/>
        </w:rPr>
        <w:t xml:space="preserve"> antagonistic attitudes </w:t>
      </w:r>
      <w:r w:rsidRPr="00F2386F">
        <w:rPr>
          <w:rFonts w:ascii="Arial" w:hAnsi="Arial" w:cs="Arial"/>
          <w:sz w:val="20"/>
          <w:szCs w:val="20"/>
          <w:lang w:val="en-GB"/>
        </w:rPr>
        <w:t xml:space="preserve">uncovered in this research </w:t>
      </w:r>
      <w:r w:rsidR="00DA57AC" w:rsidRPr="00AD0B38">
        <w:rPr>
          <w:rFonts w:ascii="Arial" w:hAnsi="Arial" w:cs="Arial"/>
          <w:sz w:val="20"/>
          <w:szCs w:val="20"/>
          <w:lang w:val="en-GB"/>
        </w:rPr>
        <w:t>and explaining the obstacles they create for the continuing peaceful existence of South Sudan, such a ch</w:t>
      </w:r>
      <w:r w:rsidR="00DA57AC" w:rsidRPr="004E2F52">
        <w:rPr>
          <w:rFonts w:ascii="Arial" w:hAnsi="Arial" w:cs="Arial"/>
          <w:sz w:val="20"/>
          <w:szCs w:val="20"/>
          <w:lang w:val="en-GB"/>
        </w:rPr>
        <w:t>ange can potentially take place.</w:t>
      </w:r>
    </w:p>
    <w:p w14:paraId="5ACC60EC" w14:textId="0C321C00" w:rsidR="00933E1E" w:rsidRPr="004E2F52" w:rsidRDefault="00941466" w:rsidP="00861408">
      <w:pPr>
        <w:widowControl w:val="0"/>
        <w:autoSpaceDE w:val="0"/>
        <w:autoSpaceDN w:val="0"/>
        <w:adjustRightInd w:val="0"/>
        <w:spacing w:line="360" w:lineRule="auto"/>
        <w:jc w:val="both"/>
        <w:rPr>
          <w:rFonts w:ascii="Arial" w:hAnsi="Arial" w:cs="Arial"/>
          <w:sz w:val="20"/>
          <w:szCs w:val="20"/>
          <w:lang w:val="en-GB"/>
        </w:rPr>
      </w:pPr>
      <w:r w:rsidRPr="004E2F52">
        <w:rPr>
          <w:rFonts w:ascii="Arial" w:hAnsi="Arial" w:cs="Arial"/>
          <w:sz w:val="20"/>
          <w:szCs w:val="20"/>
          <w:lang w:val="en-GB"/>
        </w:rPr>
        <w:t xml:space="preserve">However, there are obvious risks with such an approach. For example, the current ethnic tension between the Dinka and the Nuer could render this approach less efficient and result </w:t>
      </w:r>
      <w:r w:rsidR="00DA57AC" w:rsidRPr="004E2F52">
        <w:rPr>
          <w:rFonts w:ascii="Arial" w:hAnsi="Arial" w:cs="Arial"/>
          <w:sz w:val="20"/>
          <w:szCs w:val="20"/>
          <w:lang w:val="en-GB"/>
        </w:rPr>
        <w:t xml:space="preserve">continued conflicts or simply </w:t>
      </w:r>
      <w:r w:rsidRPr="004E2F52">
        <w:rPr>
          <w:rFonts w:ascii="Arial" w:hAnsi="Arial" w:cs="Arial"/>
          <w:sz w:val="20"/>
          <w:szCs w:val="20"/>
          <w:lang w:val="en-GB"/>
        </w:rPr>
        <w:t>in people not showing up at these meetings</w:t>
      </w:r>
      <w:r w:rsidR="0041576A" w:rsidRPr="004E2F52">
        <w:rPr>
          <w:rFonts w:ascii="Arial" w:hAnsi="Arial" w:cs="Arial"/>
          <w:sz w:val="20"/>
          <w:szCs w:val="20"/>
          <w:lang w:val="en-GB"/>
        </w:rPr>
        <w:t xml:space="preserve"> or initiatives</w:t>
      </w:r>
      <w:r w:rsidRPr="004E2F52">
        <w:rPr>
          <w:rFonts w:ascii="Arial" w:hAnsi="Arial" w:cs="Arial"/>
          <w:sz w:val="20"/>
          <w:szCs w:val="20"/>
          <w:lang w:val="en-GB"/>
        </w:rPr>
        <w:t>. Moreover, considering how blatantly these attitudes were expressed during the focus</w:t>
      </w:r>
      <w:r w:rsidR="00D1288B" w:rsidRPr="004E2F52">
        <w:rPr>
          <w:rFonts w:ascii="Arial" w:hAnsi="Arial" w:cs="Arial"/>
          <w:sz w:val="20"/>
          <w:szCs w:val="20"/>
          <w:lang w:val="en-GB"/>
        </w:rPr>
        <w:t xml:space="preserve"> groups</w:t>
      </w:r>
      <w:r w:rsidRPr="004E2F52">
        <w:rPr>
          <w:rFonts w:ascii="Arial" w:hAnsi="Arial" w:cs="Arial"/>
          <w:sz w:val="20"/>
          <w:szCs w:val="20"/>
          <w:lang w:val="en-GB"/>
        </w:rPr>
        <w:t xml:space="preserve">, it </w:t>
      </w:r>
      <w:r w:rsidR="00D1288B" w:rsidRPr="004E2F52">
        <w:rPr>
          <w:rFonts w:ascii="Arial" w:hAnsi="Arial" w:cs="Arial"/>
          <w:sz w:val="20"/>
          <w:szCs w:val="20"/>
          <w:lang w:val="en-GB"/>
        </w:rPr>
        <w:t xml:space="preserve">highly </w:t>
      </w:r>
      <w:r w:rsidR="00DA57AC" w:rsidRPr="004E2F52">
        <w:rPr>
          <w:rFonts w:ascii="Arial" w:hAnsi="Arial" w:cs="Arial"/>
          <w:sz w:val="20"/>
          <w:szCs w:val="20"/>
          <w:lang w:val="en-GB"/>
        </w:rPr>
        <w:t>possible</w:t>
      </w:r>
      <w:r w:rsidRPr="004E2F52">
        <w:rPr>
          <w:rFonts w:ascii="Arial" w:hAnsi="Arial" w:cs="Arial"/>
          <w:sz w:val="20"/>
          <w:szCs w:val="20"/>
          <w:lang w:val="en-GB"/>
        </w:rPr>
        <w:t xml:space="preserve"> that they are normatively accepted and pervasive. </w:t>
      </w:r>
      <w:r w:rsidR="00DA57AC" w:rsidRPr="004E2F52">
        <w:rPr>
          <w:rFonts w:ascii="Arial" w:hAnsi="Arial" w:cs="Arial"/>
          <w:sz w:val="20"/>
          <w:szCs w:val="20"/>
          <w:lang w:val="en-GB"/>
        </w:rPr>
        <w:t>This makes them difficult to change through a mode of confrontation</w:t>
      </w:r>
      <w:r w:rsidR="00D85A70" w:rsidRPr="004E2F52">
        <w:rPr>
          <w:rFonts w:ascii="Arial" w:hAnsi="Arial" w:cs="Arial"/>
          <w:sz w:val="20"/>
          <w:szCs w:val="20"/>
          <w:lang w:val="en-GB"/>
        </w:rPr>
        <w:t>. Rather, they require long-term questioning</w:t>
      </w:r>
      <w:r w:rsidR="00DA57AC" w:rsidRPr="004E2F52">
        <w:rPr>
          <w:rFonts w:ascii="Arial" w:hAnsi="Arial" w:cs="Arial"/>
          <w:sz w:val="20"/>
          <w:szCs w:val="20"/>
          <w:lang w:val="en-GB"/>
        </w:rPr>
        <w:t xml:space="preserve">. </w:t>
      </w:r>
      <w:r w:rsidRPr="004E2F52">
        <w:rPr>
          <w:rFonts w:ascii="Arial" w:hAnsi="Arial" w:cs="Arial"/>
          <w:sz w:val="20"/>
          <w:szCs w:val="20"/>
          <w:lang w:val="en-GB"/>
        </w:rPr>
        <w:t>It is thus uncertain to what extent confronting people with these widespread attitudes will generate a res</w:t>
      </w:r>
      <w:r w:rsidR="00D1288B" w:rsidRPr="004E2F52">
        <w:rPr>
          <w:rFonts w:ascii="Arial" w:hAnsi="Arial" w:cs="Arial"/>
          <w:sz w:val="20"/>
          <w:szCs w:val="20"/>
          <w:lang w:val="en-GB"/>
        </w:rPr>
        <w:t>ponse different from ‘so what</w:t>
      </w:r>
      <w:r w:rsidR="00D85A70" w:rsidRPr="004E2F52">
        <w:rPr>
          <w:rFonts w:ascii="Arial" w:hAnsi="Arial" w:cs="Arial"/>
          <w:sz w:val="20"/>
          <w:szCs w:val="20"/>
          <w:lang w:val="en-GB"/>
        </w:rPr>
        <w:t>, that is all true’. Therefore</w:t>
      </w:r>
      <w:r w:rsidR="00D1288B" w:rsidRPr="004E2F52">
        <w:rPr>
          <w:rFonts w:ascii="Arial" w:hAnsi="Arial" w:cs="Arial"/>
          <w:sz w:val="20"/>
          <w:szCs w:val="20"/>
          <w:lang w:val="en-GB"/>
        </w:rPr>
        <w:t>, emphasis has to be placed on the future effects of the continued existence or even strengthening of these derogatory attitudes. Perhaps reference can be made to relative ‘success stories’ such as Rwanda or South Africa to emphasise the positive feedback of normative transition.</w:t>
      </w:r>
    </w:p>
    <w:p w14:paraId="7968D894" w14:textId="77777777" w:rsidR="00933E1E" w:rsidRPr="004E2F52" w:rsidRDefault="00933E1E" w:rsidP="00861408">
      <w:pPr>
        <w:widowControl w:val="0"/>
        <w:autoSpaceDE w:val="0"/>
        <w:autoSpaceDN w:val="0"/>
        <w:adjustRightInd w:val="0"/>
        <w:spacing w:line="360" w:lineRule="auto"/>
        <w:jc w:val="both"/>
        <w:rPr>
          <w:rFonts w:ascii="Arial" w:hAnsi="Arial" w:cs="Arial"/>
          <w:sz w:val="20"/>
          <w:szCs w:val="20"/>
          <w:lang w:val="en-GB"/>
        </w:rPr>
      </w:pPr>
    </w:p>
    <w:p w14:paraId="16849798" w14:textId="1A06123C" w:rsidR="00941466" w:rsidRPr="004E2F52" w:rsidRDefault="00B80CDB" w:rsidP="0010545D">
      <w:pPr>
        <w:pStyle w:val="Heading2"/>
        <w:rPr>
          <w:rFonts w:ascii="Arial" w:hAnsi="Arial" w:cs="Arial"/>
          <w:lang w:val="en-GB"/>
        </w:rPr>
      </w:pPr>
      <w:bookmarkStart w:id="54" w:name="_Toc282699817"/>
      <w:r w:rsidRPr="004E2F52">
        <w:rPr>
          <w:rFonts w:ascii="Arial" w:hAnsi="Arial" w:cs="Arial"/>
          <w:lang w:val="en-GB"/>
        </w:rPr>
        <w:t>Education as a T</w:t>
      </w:r>
      <w:r w:rsidR="00DA57AC" w:rsidRPr="004E2F52">
        <w:rPr>
          <w:rFonts w:ascii="Arial" w:hAnsi="Arial" w:cs="Arial"/>
          <w:lang w:val="en-GB"/>
        </w:rPr>
        <w:t xml:space="preserve">ool for </w:t>
      </w:r>
      <w:r w:rsidRPr="004E2F52">
        <w:rPr>
          <w:rFonts w:ascii="Arial" w:hAnsi="Arial" w:cs="Arial"/>
          <w:lang w:val="en-GB"/>
        </w:rPr>
        <w:t>P</w:t>
      </w:r>
      <w:r w:rsidR="00D1288B" w:rsidRPr="004E2F52">
        <w:rPr>
          <w:rFonts w:ascii="Arial" w:hAnsi="Arial" w:cs="Arial"/>
          <w:lang w:val="en-GB"/>
        </w:rPr>
        <w:t>iercing</w:t>
      </w:r>
      <w:r w:rsidRPr="004E2F52">
        <w:rPr>
          <w:rFonts w:ascii="Arial" w:hAnsi="Arial" w:cs="Arial"/>
          <w:lang w:val="en-GB"/>
        </w:rPr>
        <w:t xml:space="preserve"> the S</w:t>
      </w:r>
      <w:r w:rsidR="00DA57AC" w:rsidRPr="004E2F52">
        <w:rPr>
          <w:rFonts w:ascii="Arial" w:hAnsi="Arial" w:cs="Arial"/>
          <w:lang w:val="en-GB"/>
        </w:rPr>
        <w:t>tereotypes</w:t>
      </w:r>
      <w:bookmarkEnd w:id="54"/>
    </w:p>
    <w:p w14:paraId="3746D463" w14:textId="77777777" w:rsidR="0010545D" w:rsidRPr="004E2F52" w:rsidRDefault="0010545D" w:rsidP="00861408">
      <w:pPr>
        <w:widowControl w:val="0"/>
        <w:autoSpaceDE w:val="0"/>
        <w:autoSpaceDN w:val="0"/>
        <w:adjustRightInd w:val="0"/>
        <w:spacing w:line="360" w:lineRule="auto"/>
        <w:jc w:val="both"/>
        <w:rPr>
          <w:rFonts w:ascii="Arial" w:hAnsi="Arial" w:cs="Arial"/>
          <w:sz w:val="20"/>
          <w:szCs w:val="20"/>
          <w:lang w:val="en-GB"/>
        </w:rPr>
      </w:pPr>
    </w:p>
    <w:p w14:paraId="27EA24DB" w14:textId="691B2C0D" w:rsidR="00B45021" w:rsidRPr="004E2F52" w:rsidRDefault="00D1288B" w:rsidP="00861408">
      <w:pPr>
        <w:widowControl w:val="0"/>
        <w:autoSpaceDE w:val="0"/>
        <w:autoSpaceDN w:val="0"/>
        <w:adjustRightInd w:val="0"/>
        <w:spacing w:line="360" w:lineRule="auto"/>
        <w:jc w:val="both"/>
        <w:rPr>
          <w:rFonts w:ascii="Arial" w:hAnsi="Arial" w:cs="Arial"/>
          <w:sz w:val="20"/>
          <w:szCs w:val="20"/>
          <w:lang w:val="en-GB"/>
        </w:rPr>
      </w:pPr>
      <w:r w:rsidRPr="004E2F52">
        <w:rPr>
          <w:rFonts w:ascii="Arial" w:hAnsi="Arial" w:cs="Arial"/>
          <w:sz w:val="20"/>
          <w:szCs w:val="20"/>
          <w:lang w:val="en-GB"/>
        </w:rPr>
        <w:t>A third</w:t>
      </w:r>
      <w:r w:rsidR="00DA57AC" w:rsidRPr="004E2F52">
        <w:rPr>
          <w:rFonts w:ascii="Arial" w:hAnsi="Arial" w:cs="Arial"/>
          <w:sz w:val="20"/>
          <w:szCs w:val="20"/>
          <w:lang w:val="en-GB"/>
        </w:rPr>
        <w:t xml:space="preserve"> approach would be to focus on </w:t>
      </w:r>
      <w:r w:rsidR="00A109D0" w:rsidRPr="004E2F52">
        <w:rPr>
          <w:rFonts w:ascii="Arial" w:hAnsi="Arial" w:cs="Arial"/>
          <w:sz w:val="20"/>
          <w:szCs w:val="20"/>
          <w:lang w:val="en-GB"/>
        </w:rPr>
        <w:t>DPP or EPP</w:t>
      </w:r>
      <w:r w:rsidR="005465EA" w:rsidRPr="004E2F52">
        <w:rPr>
          <w:rFonts w:ascii="Arial" w:hAnsi="Arial" w:cs="Arial"/>
          <w:sz w:val="20"/>
          <w:szCs w:val="20"/>
          <w:lang w:val="en-GB"/>
        </w:rPr>
        <w:t xml:space="preserve"> (Empowerment For Peace Programmes)</w:t>
      </w:r>
      <w:r w:rsidR="00B45021" w:rsidRPr="004E2F52">
        <w:rPr>
          <w:rFonts w:ascii="Arial" w:hAnsi="Arial" w:cs="Arial"/>
          <w:sz w:val="20"/>
          <w:szCs w:val="20"/>
          <w:lang w:val="en-GB"/>
        </w:rPr>
        <w:t xml:space="preserve"> in terms of </w:t>
      </w:r>
      <w:r w:rsidR="00DA57AC" w:rsidRPr="004E2F52">
        <w:rPr>
          <w:rFonts w:ascii="Arial" w:hAnsi="Arial" w:cs="Arial"/>
          <w:sz w:val="20"/>
          <w:szCs w:val="20"/>
          <w:lang w:val="en-GB"/>
        </w:rPr>
        <w:t xml:space="preserve">education rather than intervention. </w:t>
      </w:r>
      <w:r w:rsidR="00933E1E" w:rsidRPr="004E2F52">
        <w:rPr>
          <w:rFonts w:ascii="Arial" w:hAnsi="Arial" w:cs="Arial"/>
          <w:sz w:val="20"/>
          <w:szCs w:val="20"/>
          <w:lang w:val="en-GB"/>
        </w:rPr>
        <w:t xml:space="preserve">While DPP here again would refer to building acceptance and developing respect, empowerment would concern the building of capacity for people who are trapped in a conflict as a result of their lack of power, influence, status, or as in this case, education. </w:t>
      </w:r>
      <w:r w:rsidR="00A713B6" w:rsidRPr="004E2F52">
        <w:rPr>
          <w:rFonts w:ascii="Arial" w:hAnsi="Arial" w:cs="Arial"/>
          <w:sz w:val="20"/>
          <w:szCs w:val="20"/>
          <w:lang w:val="en-GB"/>
        </w:rPr>
        <w:t>An example is enlightenment as a source of increasing understanding of and sensitivity to the plight of others or to ones role and responsibilities in creating social change.</w:t>
      </w:r>
      <w:r w:rsidR="00A713B6" w:rsidRPr="00F23351">
        <w:rPr>
          <w:rStyle w:val="FootnoteReference"/>
          <w:rFonts w:ascii="Arial" w:hAnsi="Arial" w:cs="Arial"/>
          <w:sz w:val="20"/>
          <w:szCs w:val="20"/>
          <w:lang w:val="en-GB"/>
        </w:rPr>
        <w:footnoteReference w:id="100"/>
      </w:r>
      <w:r w:rsidR="00DF3FA2" w:rsidRPr="00F23351">
        <w:rPr>
          <w:rFonts w:ascii="Arial" w:hAnsi="Arial" w:cs="Arial"/>
          <w:sz w:val="20"/>
          <w:szCs w:val="20"/>
          <w:lang w:val="en-GB"/>
        </w:rPr>
        <w:t xml:space="preserve"> </w:t>
      </w:r>
      <w:r w:rsidR="00A713B6" w:rsidRPr="00D50753">
        <w:rPr>
          <w:rFonts w:ascii="Arial" w:hAnsi="Arial" w:cs="Arial"/>
          <w:sz w:val="20"/>
          <w:szCs w:val="20"/>
          <w:lang w:val="en-GB"/>
        </w:rPr>
        <w:t xml:space="preserve">In other words, </w:t>
      </w:r>
      <w:r w:rsidR="002030A7" w:rsidRPr="00F2386F">
        <w:rPr>
          <w:rFonts w:ascii="Arial" w:hAnsi="Arial" w:cs="Arial"/>
          <w:sz w:val="20"/>
          <w:szCs w:val="20"/>
          <w:lang w:val="en-GB"/>
        </w:rPr>
        <w:t xml:space="preserve">different types of targeted education serving to undermine the current generalising prejudice and stereotypes. </w:t>
      </w:r>
      <w:r w:rsidR="00933E1E" w:rsidRPr="00F2386F">
        <w:rPr>
          <w:rFonts w:ascii="Arial" w:hAnsi="Arial" w:cs="Arial"/>
          <w:sz w:val="20"/>
          <w:szCs w:val="20"/>
          <w:lang w:val="en-GB"/>
        </w:rPr>
        <w:t>Simultaneously, these prog</w:t>
      </w:r>
      <w:r w:rsidR="00933E1E" w:rsidRPr="00AD0B38">
        <w:rPr>
          <w:rFonts w:ascii="Arial" w:hAnsi="Arial" w:cs="Arial"/>
          <w:sz w:val="20"/>
          <w:szCs w:val="20"/>
          <w:lang w:val="en-GB"/>
        </w:rPr>
        <w:t xml:space="preserve">rammes would </w:t>
      </w:r>
      <w:r w:rsidR="004912E0" w:rsidRPr="004E2F52">
        <w:rPr>
          <w:rFonts w:ascii="Arial" w:hAnsi="Arial" w:cs="Arial"/>
          <w:sz w:val="20"/>
          <w:szCs w:val="20"/>
          <w:lang w:val="en-GB"/>
        </w:rPr>
        <w:t xml:space="preserve">work to reduce imbalances of power between groups through educational empowerment. If these imbalances are not real but fictionally perceived, the programmes should work to pierce these imaginative reasons for prolonging the conflict. </w:t>
      </w:r>
      <w:r w:rsidR="00DF3FA2" w:rsidRPr="004E2F52">
        <w:rPr>
          <w:rFonts w:ascii="Arial" w:hAnsi="Arial" w:cs="Arial"/>
          <w:sz w:val="20"/>
          <w:szCs w:val="20"/>
          <w:lang w:val="en-GB"/>
        </w:rPr>
        <w:t>This education should then come in the form of cooperative learning processes where students must teach and learn from one another.</w:t>
      </w:r>
      <w:r w:rsidR="00DF3FA2" w:rsidRPr="00F23351">
        <w:rPr>
          <w:rStyle w:val="FootnoteReference"/>
          <w:rFonts w:ascii="Arial" w:hAnsi="Arial" w:cs="Arial"/>
          <w:sz w:val="20"/>
          <w:szCs w:val="20"/>
          <w:lang w:val="en-GB"/>
        </w:rPr>
        <w:footnoteReference w:id="101"/>
      </w:r>
      <w:r w:rsidR="00DF3FA2" w:rsidRPr="00F23351">
        <w:rPr>
          <w:rFonts w:ascii="Arial" w:hAnsi="Arial" w:cs="Arial"/>
          <w:sz w:val="20"/>
          <w:szCs w:val="20"/>
          <w:lang w:val="en-GB"/>
        </w:rPr>
        <w:t xml:space="preserve"> </w:t>
      </w:r>
      <w:r w:rsidR="002030A7" w:rsidRPr="00D50753">
        <w:rPr>
          <w:rFonts w:ascii="Arial" w:hAnsi="Arial" w:cs="Arial"/>
          <w:sz w:val="20"/>
          <w:szCs w:val="20"/>
          <w:lang w:val="en-GB"/>
        </w:rPr>
        <w:t xml:space="preserve">In South Sudan, these programmes would focus on fostering </w:t>
      </w:r>
      <w:r w:rsidR="00C2628B" w:rsidRPr="00F2386F">
        <w:rPr>
          <w:rFonts w:ascii="Arial" w:hAnsi="Arial" w:cs="Arial"/>
          <w:sz w:val="20"/>
          <w:szCs w:val="20"/>
          <w:lang w:val="en-GB"/>
        </w:rPr>
        <w:t xml:space="preserve">cooperation, building acceptance, and trust </w:t>
      </w:r>
      <w:r w:rsidR="00DF3FA2" w:rsidRPr="00F2386F">
        <w:rPr>
          <w:rFonts w:ascii="Arial" w:hAnsi="Arial" w:cs="Arial"/>
          <w:sz w:val="20"/>
          <w:szCs w:val="20"/>
          <w:lang w:val="en-GB"/>
        </w:rPr>
        <w:t>bet</w:t>
      </w:r>
      <w:r w:rsidR="00C2628B" w:rsidRPr="00AD0B38">
        <w:rPr>
          <w:rFonts w:ascii="Arial" w:hAnsi="Arial" w:cs="Arial"/>
          <w:sz w:val="20"/>
          <w:szCs w:val="20"/>
          <w:lang w:val="en-GB"/>
        </w:rPr>
        <w:t>ween the Dinka an</w:t>
      </w:r>
      <w:r w:rsidR="00C2628B" w:rsidRPr="004E2F52">
        <w:rPr>
          <w:rFonts w:ascii="Arial" w:hAnsi="Arial" w:cs="Arial"/>
          <w:sz w:val="20"/>
          <w:szCs w:val="20"/>
          <w:lang w:val="en-GB"/>
        </w:rPr>
        <w:t>d the Nuer. In other words,</w:t>
      </w:r>
      <w:r w:rsidR="00DF3FA2" w:rsidRPr="004E2F52">
        <w:rPr>
          <w:rFonts w:ascii="Arial" w:hAnsi="Arial" w:cs="Arial"/>
          <w:sz w:val="20"/>
          <w:szCs w:val="20"/>
          <w:lang w:val="en-GB"/>
        </w:rPr>
        <w:t xml:space="preserve"> </w:t>
      </w:r>
      <w:r w:rsidR="005465EA" w:rsidRPr="004E2F52">
        <w:rPr>
          <w:rFonts w:ascii="Arial" w:hAnsi="Arial" w:cs="Arial"/>
          <w:sz w:val="20"/>
          <w:szCs w:val="20"/>
          <w:lang w:val="en-GB"/>
        </w:rPr>
        <w:t xml:space="preserve">placing emphasis on </w:t>
      </w:r>
      <w:r w:rsidR="002030A7" w:rsidRPr="004E2F52">
        <w:rPr>
          <w:rFonts w:ascii="Arial" w:hAnsi="Arial" w:cs="Arial"/>
          <w:sz w:val="20"/>
          <w:szCs w:val="20"/>
          <w:lang w:val="en-GB"/>
        </w:rPr>
        <w:t>what brings them together</w:t>
      </w:r>
      <w:r w:rsidRPr="004E2F52">
        <w:rPr>
          <w:rFonts w:ascii="Arial" w:hAnsi="Arial" w:cs="Arial"/>
          <w:sz w:val="20"/>
          <w:szCs w:val="20"/>
          <w:lang w:val="en-GB"/>
        </w:rPr>
        <w:t xml:space="preserve">, not what </w:t>
      </w:r>
      <w:r w:rsidR="00C2628B" w:rsidRPr="004E2F52">
        <w:rPr>
          <w:rFonts w:ascii="Arial" w:hAnsi="Arial" w:cs="Arial"/>
          <w:sz w:val="20"/>
          <w:szCs w:val="20"/>
          <w:lang w:val="en-GB"/>
        </w:rPr>
        <w:t>sets them apart</w:t>
      </w:r>
      <w:r w:rsidRPr="004E2F52">
        <w:rPr>
          <w:rFonts w:ascii="Arial" w:hAnsi="Arial" w:cs="Arial"/>
          <w:sz w:val="20"/>
          <w:szCs w:val="20"/>
          <w:lang w:val="en-GB"/>
        </w:rPr>
        <w:t>. Moreover, these programmes</w:t>
      </w:r>
      <w:r w:rsidR="002030A7" w:rsidRPr="004E2F52">
        <w:rPr>
          <w:rFonts w:ascii="Arial" w:hAnsi="Arial" w:cs="Arial"/>
          <w:sz w:val="20"/>
          <w:szCs w:val="20"/>
          <w:lang w:val="en-GB"/>
        </w:rPr>
        <w:t xml:space="preserve"> can also involve education concerning the country’s political system. This would have two main effects. First, it would help pierce the myth of Dinka as being completely in control over the government by demonstrating that this is simply not true. Second, it could display that South Sudan currently have a decentralized</w:t>
      </w:r>
      <w:r w:rsidR="00B45021" w:rsidRPr="004E2F52">
        <w:rPr>
          <w:rFonts w:ascii="Arial" w:hAnsi="Arial" w:cs="Arial"/>
          <w:sz w:val="20"/>
          <w:szCs w:val="20"/>
          <w:lang w:val="en-GB"/>
        </w:rPr>
        <w:t xml:space="preserve"> political system and the</w:t>
      </w:r>
      <w:r w:rsidRPr="004E2F52">
        <w:rPr>
          <w:rFonts w:ascii="Arial" w:hAnsi="Arial" w:cs="Arial"/>
          <w:sz w:val="20"/>
          <w:szCs w:val="20"/>
          <w:lang w:val="en-GB"/>
        </w:rPr>
        <w:t xml:space="preserve"> highlight</w:t>
      </w:r>
      <w:r w:rsidR="00B45021" w:rsidRPr="004E2F52">
        <w:rPr>
          <w:rFonts w:ascii="Arial" w:hAnsi="Arial" w:cs="Arial"/>
          <w:sz w:val="20"/>
          <w:szCs w:val="20"/>
          <w:lang w:val="en-GB"/>
        </w:rPr>
        <w:t xml:space="preserve"> potential effects of federalism. </w:t>
      </w:r>
    </w:p>
    <w:p w14:paraId="7A34ADB3" w14:textId="1EB454ED" w:rsidR="00BC3CE9" w:rsidRPr="004E2F52" w:rsidRDefault="00B45021" w:rsidP="00861408">
      <w:pPr>
        <w:widowControl w:val="0"/>
        <w:autoSpaceDE w:val="0"/>
        <w:autoSpaceDN w:val="0"/>
        <w:adjustRightInd w:val="0"/>
        <w:spacing w:line="360" w:lineRule="auto"/>
        <w:jc w:val="both"/>
        <w:rPr>
          <w:rFonts w:ascii="Arial" w:hAnsi="Arial" w:cs="Arial"/>
          <w:sz w:val="20"/>
          <w:szCs w:val="20"/>
          <w:lang w:val="en-GB"/>
        </w:rPr>
      </w:pPr>
      <w:r w:rsidRPr="004E2F52">
        <w:rPr>
          <w:rFonts w:ascii="Arial" w:hAnsi="Arial" w:cs="Arial"/>
          <w:sz w:val="20"/>
          <w:szCs w:val="20"/>
          <w:lang w:val="en-GB"/>
        </w:rPr>
        <w:t xml:space="preserve">Of course, these are all sensitive issues, and arguably the person in charge of this enlightenment needs to be viewed as legitimate and impartial for this process to be successful. That is also what makes it a complicated approach to use in this case, as whoever bring this information is likely to be greeted with suspicion. Thus, the GFP Delegates and Pioneers in South Sudan need to take these factors into consideration before designing the appropriate </w:t>
      </w:r>
      <w:r w:rsidR="008B4663" w:rsidRPr="004E2F52">
        <w:rPr>
          <w:rFonts w:ascii="Arial" w:hAnsi="Arial" w:cs="Arial"/>
          <w:sz w:val="20"/>
          <w:szCs w:val="20"/>
          <w:lang w:val="en-GB"/>
        </w:rPr>
        <w:t>DPP or EPP</w:t>
      </w:r>
      <w:r w:rsidRPr="004E2F52">
        <w:rPr>
          <w:rFonts w:ascii="Arial" w:hAnsi="Arial" w:cs="Arial"/>
          <w:sz w:val="20"/>
          <w:szCs w:val="20"/>
          <w:lang w:val="en-GB"/>
        </w:rPr>
        <w:t>.</w:t>
      </w:r>
      <w:r w:rsidR="0023538A" w:rsidRPr="004E2F52">
        <w:rPr>
          <w:rFonts w:ascii="Arial" w:hAnsi="Arial" w:cs="Arial"/>
          <w:sz w:val="20"/>
          <w:szCs w:val="20"/>
          <w:lang w:val="en-GB"/>
        </w:rPr>
        <w:t xml:space="preserve"> </w:t>
      </w:r>
      <w:r w:rsidR="00D1288B" w:rsidRPr="004E2F52">
        <w:rPr>
          <w:rFonts w:ascii="Arial" w:hAnsi="Arial" w:cs="Arial"/>
          <w:sz w:val="20"/>
          <w:szCs w:val="20"/>
          <w:lang w:val="en-GB"/>
        </w:rPr>
        <w:t>In all likelihood, the education regarding South Sudan’s political system will be extremely complicated to conduct. However, the author still consider</w:t>
      </w:r>
      <w:r w:rsidR="00332AEB" w:rsidRPr="004E2F52">
        <w:rPr>
          <w:rFonts w:ascii="Arial" w:hAnsi="Arial" w:cs="Arial"/>
          <w:sz w:val="20"/>
          <w:szCs w:val="20"/>
          <w:lang w:val="en-GB"/>
        </w:rPr>
        <w:t>s</w:t>
      </w:r>
      <w:r w:rsidR="00D1288B" w:rsidRPr="004E2F52">
        <w:rPr>
          <w:rFonts w:ascii="Arial" w:hAnsi="Arial" w:cs="Arial"/>
          <w:sz w:val="20"/>
          <w:szCs w:val="20"/>
          <w:lang w:val="en-GB"/>
        </w:rPr>
        <w:t xml:space="preserve"> it an essential part in any peace process at a community level in order to break down the stereotypes.</w:t>
      </w:r>
    </w:p>
    <w:p w14:paraId="6DBF12B8" w14:textId="2E23E37A" w:rsidR="0010545D" w:rsidRPr="004E2F52" w:rsidRDefault="00AB0B87" w:rsidP="00E41685">
      <w:pPr>
        <w:pStyle w:val="Heading2"/>
        <w:rPr>
          <w:rFonts w:ascii="Arial" w:hAnsi="Arial" w:cs="Arial"/>
          <w:lang w:val="en-GB"/>
        </w:rPr>
      </w:pPr>
      <w:bookmarkStart w:id="55" w:name="_Toc282699818"/>
      <w:r w:rsidRPr="004E2F52">
        <w:rPr>
          <w:rFonts w:ascii="Arial" w:hAnsi="Arial" w:cs="Arial"/>
          <w:lang w:val="en-GB"/>
        </w:rPr>
        <w:t>Spo</w:t>
      </w:r>
      <w:r w:rsidR="0028546D" w:rsidRPr="004E2F52">
        <w:rPr>
          <w:rFonts w:ascii="Arial" w:hAnsi="Arial" w:cs="Arial"/>
          <w:lang w:val="en-GB"/>
        </w:rPr>
        <w:t>rt For P</w:t>
      </w:r>
      <w:r w:rsidR="00B80CDB" w:rsidRPr="004E2F52">
        <w:rPr>
          <w:rFonts w:ascii="Arial" w:hAnsi="Arial" w:cs="Arial"/>
          <w:lang w:val="en-GB"/>
        </w:rPr>
        <w:t>eace as a Catalyst for R</w:t>
      </w:r>
      <w:r w:rsidRPr="004E2F52">
        <w:rPr>
          <w:rFonts w:ascii="Arial" w:hAnsi="Arial" w:cs="Arial"/>
          <w:lang w:val="en-GB"/>
        </w:rPr>
        <w:t>econciliation</w:t>
      </w:r>
      <w:r w:rsidR="00B80CDB" w:rsidRPr="004E2F52">
        <w:rPr>
          <w:rFonts w:ascii="Arial" w:hAnsi="Arial" w:cs="Arial"/>
          <w:lang w:val="en-GB"/>
        </w:rPr>
        <w:t xml:space="preserve"> and Positive Interactions</w:t>
      </w:r>
      <w:bookmarkEnd w:id="55"/>
    </w:p>
    <w:p w14:paraId="611F06EF" w14:textId="77777777" w:rsidR="00E41685" w:rsidRPr="004E2F52" w:rsidRDefault="00E41685" w:rsidP="00E41685">
      <w:pPr>
        <w:rPr>
          <w:rFonts w:ascii="Arial" w:hAnsi="Arial" w:cs="Arial"/>
          <w:lang w:val="en-GB"/>
        </w:rPr>
      </w:pPr>
    </w:p>
    <w:p w14:paraId="6DEC9441" w14:textId="4AE44A32" w:rsidR="00F21666" w:rsidRPr="00F2386F" w:rsidRDefault="00D1288B" w:rsidP="00861408">
      <w:pPr>
        <w:widowControl w:val="0"/>
        <w:autoSpaceDE w:val="0"/>
        <w:autoSpaceDN w:val="0"/>
        <w:adjustRightInd w:val="0"/>
        <w:spacing w:line="360" w:lineRule="auto"/>
        <w:jc w:val="both"/>
        <w:rPr>
          <w:rFonts w:ascii="Arial" w:hAnsi="Arial" w:cs="Arial"/>
          <w:sz w:val="20"/>
          <w:szCs w:val="20"/>
          <w:lang w:val="en-GB"/>
        </w:rPr>
      </w:pPr>
      <w:r w:rsidRPr="004E2F52">
        <w:rPr>
          <w:rFonts w:ascii="Arial" w:hAnsi="Arial" w:cs="Arial"/>
          <w:sz w:val="20"/>
          <w:szCs w:val="20"/>
          <w:lang w:val="en-GB"/>
        </w:rPr>
        <w:t xml:space="preserve">Fourth, this </w:t>
      </w:r>
      <w:r w:rsidR="00F21666" w:rsidRPr="004E2F52">
        <w:rPr>
          <w:rFonts w:ascii="Arial" w:hAnsi="Arial" w:cs="Arial"/>
          <w:sz w:val="20"/>
          <w:szCs w:val="20"/>
          <w:lang w:val="en-GB"/>
        </w:rPr>
        <w:t>approach focuses on the use of sport to create a completely new system</w:t>
      </w:r>
      <w:r w:rsidR="0005377E" w:rsidRPr="004E2F52">
        <w:rPr>
          <w:rFonts w:ascii="Arial" w:hAnsi="Arial" w:cs="Arial"/>
          <w:sz w:val="20"/>
          <w:szCs w:val="20"/>
          <w:lang w:val="en-GB"/>
        </w:rPr>
        <w:t xml:space="preserve"> of reference</w:t>
      </w:r>
      <w:r w:rsidR="00F21666" w:rsidRPr="004E2F52">
        <w:rPr>
          <w:rFonts w:ascii="Arial" w:hAnsi="Arial" w:cs="Arial"/>
          <w:sz w:val="20"/>
          <w:szCs w:val="20"/>
          <w:lang w:val="en-GB"/>
        </w:rPr>
        <w:t>, promoting unity, equality, empowerment and representation rather than competition. Previous initiatives in, for example, South Africa</w:t>
      </w:r>
      <w:r w:rsidR="001077F9" w:rsidRPr="004E2F52">
        <w:rPr>
          <w:rFonts w:ascii="Arial" w:hAnsi="Arial" w:cs="Arial"/>
          <w:sz w:val="20"/>
          <w:szCs w:val="20"/>
          <w:lang w:val="en-GB"/>
        </w:rPr>
        <w:t xml:space="preserve">, </w:t>
      </w:r>
      <w:r w:rsidR="00332AEB" w:rsidRPr="004E2F52">
        <w:rPr>
          <w:rFonts w:ascii="Arial" w:hAnsi="Arial" w:cs="Arial"/>
          <w:sz w:val="20"/>
          <w:szCs w:val="20"/>
          <w:lang w:val="en-GB"/>
        </w:rPr>
        <w:t xml:space="preserve">have </w:t>
      </w:r>
      <w:r w:rsidR="001077F9" w:rsidRPr="004E2F52">
        <w:rPr>
          <w:rFonts w:ascii="Arial" w:hAnsi="Arial" w:cs="Arial"/>
          <w:sz w:val="20"/>
          <w:szCs w:val="20"/>
          <w:lang w:val="en-GB"/>
        </w:rPr>
        <w:t>displayed pro</w:t>
      </w:r>
      <w:r w:rsidR="00040006" w:rsidRPr="004E2F52">
        <w:rPr>
          <w:rFonts w:ascii="Arial" w:hAnsi="Arial" w:cs="Arial"/>
          <w:sz w:val="20"/>
          <w:szCs w:val="20"/>
          <w:lang w:val="en-GB"/>
        </w:rPr>
        <w:t>mising result</w:t>
      </w:r>
      <w:r w:rsidR="00332AEB" w:rsidRPr="004E2F52">
        <w:rPr>
          <w:rFonts w:ascii="Arial" w:hAnsi="Arial" w:cs="Arial"/>
          <w:sz w:val="20"/>
          <w:szCs w:val="20"/>
          <w:lang w:val="en-GB"/>
        </w:rPr>
        <w:t>s</w:t>
      </w:r>
      <w:r w:rsidR="00040006" w:rsidRPr="004E2F52">
        <w:rPr>
          <w:rFonts w:ascii="Arial" w:hAnsi="Arial" w:cs="Arial"/>
          <w:sz w:val="20"/>
          <w:szCs w:val="20"/>
          <w:lang w:val="en-GB"/>
        </w:rPr>
        <w:t xml:space="preserve"> in terms of inter-community reconci</w:t>
      </w:r>
      <w:r w:rsidR="00866D0B" w:rsidRPr="004E2F52">
        <w:rPr>
          <w:rFonts w:ascii="Arial" w:hAnsi="Arial" w:cs="Arial"/>
          <w:sz w:val="20"/>
          <w:szCs w:val="20"/>
          <w:lang w:val="en-GB"/>
        </w:rPr>
        <w:t>l</w:t>
      </w:r>
      <w:r w:rsidR="00040006" w:rsidRPr="004E2F52">
        <w:rPr>
          <w:rFonts w:ascii="Arial" w:hAnsi="Arial" w:cs="Arial"/>
          <w:sz w:val="20"/>
          <w:szCs w:val="20"/>
          <w:lang w:val="en-GB"/>
        </w:rPr>
        <w:t>liation as well as intra-community reconcil</w:t>
      </w:r>
      <w:r w:rsidR="00866D0B" w:rsidRPr="004E2F52">
        <w:rPr>
          <w:rFonts w:ascii="Arial" w:hAnsi="Arial" w:cs="Arial"/>
          <w:sz w:val="20"/>
          <w:szCs w:val="20"/>
          <w:lang w:val="en-GB"/>
        </w:rPr>
        <w:t>l</w:t>
      </w:r>
      <w:r w:rsidR="00040006" w:rsidRPr="004E2F52">
        <w:rPr>
          <w:rFonts w:ascii="Arial" w:hAnsi="Arial" w:cs="Arial"/>
          <w:sz w:val="20"/>
          <w:szCs w:val="20"/>
          <w:lang w:val="en-GB"/>
        </w:rPr>
        <w:t>iation</w:t>
      </w:r>
      <w:r w:rsidR="001077F9" w:rsidRPr="004E2F52">
        <w:rPr>
          <w:rFonts w:ascii="Arial" w:hAnsi="Arial" w:cs="Arial"/>
          <w:sz w:val="20"/>
          <w:szCs w:val="20"/>
          <w:lang w:val="en-GB"/>
        </w:rPr>
        <w:t>.</w:t>
      </w:r>
      <w:r w:rsidR="00F21666" w:rsidRPr="00F23351">
        <w:rPr>
          <w:rStyle w:val="FootnoteReference"/>
          <w:rFonts w:ascii="Arial" w:hAnsi="Arial" w:cs="Arial"/>
          <w:sz w:val="20"/>
          <w:szCs w:val="20"/>
          <w:lang w:val="en-GB"/>
        </w:rPr>
        <w:footnoteReference w:id="102"/>
      </w:r>
      <w:r w:rsidR="00040006" w:rsidRPr="00F23351">
        <w:rPr>
          <w:rFonts w:ascii="Arial" w:hAnsi="Arial" w:cs="Arial"/>
          <w:sz w:val="20"/>
          <w:szCs w:val="20"/>
          <w:lang w:val="en-GB"/>
        </w:rPr>
        <w:t xml:space="preserve"> </w:t>
      </w:r>
      <w:r w:rsidR="00861408" w:rsidRPr="00D50753">
        <w:rPr>
          <w:rFonts w:ascii="Arial" w:hAnsi="Arial" w:cs="Arial"/>
          <w:sz w:val="20"/>
          <w:szCs w:val="20"/>
          <w:lang w:val="en-GB"/>
        </w:rPr>
        <w:t>Since s</w:t>
      </w:r>
      <w:r w:rsidR="006B3C1D" w:rsidRPr="00F2386F">
        <w:rPr>
          <w:rFonts w:ascii="Arial" w:hAnsi="Arial" w:cs="Arial"/>
          <w:sz w:val="20"/>
          <w:szCs w:val="20"/>
          <w:lang w:val="en-GB"/>
        </w:rPr>
        <w:t>port offers an easy and low-cost opportunity for interaction in which the rules of interaction and socialisation are, or can be made, clear</w:t>
      </w:r>
      <w:r w:rsidR="00861408" w:rsidRPr="00AD0B38">
        <w:rPr>
          <w:rFonts w:ascii="Arial" w:hAnsi="Arial" w:cs="Arial"/>
          <w:sz w:val="20"/>
          <w:szCs w:val="20"/>
          <w:lang w:val="en-GB"/>
        </w:rPr>
        <w:t xml:space="preserve">, it can </w:t>
      </w:r>
      <w:r w:rsidR="00304DE6" w:rsidRPr="004E2F52">
        <w:rPr>
          <w:rFonts w:ascii="Arial" w:hAnsi="Arial" w:cs="Arial"/>
          <w:sz w:val="20"/>
          <w:szCs w:val="20"/>
          <w:lang w:val="en-GB"/>
        </w:rPr>
        <w:t>ser</w:t>
      </w:r>
      <w:r w:rsidR="00861408" w:rsidRPr="004E2F52">
        <w:rPr>
          <w:rFonts w:ascii="Arial" w:hAnsi="Arial" w:cs="Arial"/>
          <w:sz w:val="20"/>
          <w:szCs w:val="20"/>
          <w:lang w:val="en-GB"/>
        </w:rPr>
        <w:t>ve as a foundation on which other</w:t>
      </w:r>
      <w:r w:rsidR="00304DE6" w:rsidRPr="004E2F52">
        <w:rPr>
          <w:rFonts w:ascii="Arial" w:hAnsi="Arial" w:cs="Arial"/>
          <w:sz w:val="20"/>
          <w:szCs w:val="20"/>
          <w:lang w:val="en-GB"/>
        </w:rPr>
        <w:t xml:space="preserve"> casual intergroup activities can be structured.</w:t>
      </w:r>
      <w:r w:rsidR="00E76255" w:rsidRPr="004E2F52">
        <w:rPr>
          <w:rFonts w:ascii="Arial" w:hAnsi="Arial" w:cs="Arial"/>
          <w:sz w:val="20"/>
          <w:szCs w:val="20"/>
          <w:lang w:val="en-GB"/>
        </w:rPr>
        <w:t xml:space="preserve"> </w:t>
      </w:r>
      <w:r w:rsidR="00B80CDB" w:rsidRPr="004E2F52">
        <w:rPr>
          <w:rFonts w:ascii="Arial" w:hAnsi="Arial" w:cs="Arial"/>
          <w:sz w:val="20"/>
          <w:szCs w:val="20"/>
          <w:lang w:val="en-GB"/>
        </w:rPr>
        <w:t>Aside from promoting reconci</w:t>
      </w:r>
      <w:r w:rsidR="00866D0B" w:rsidRPr="004E2F52">
        <w:rPr>
          <w:rFonts w:ascii="Arial" w:hAnsi="Arial" w:cs="Arial"/>
          <w:sz w:val="20"/>
          <w:szCs w:val="20"/>
          <w:lang w:val="en-GB"/>
        </w:rPr>
        <w:t>l</w:t>
      </w:r>
      <w:r w:rsidR="00B80CDB" w:rsidRPr="004E2F52">
        <w:rPr>
          <w:rFonts w:ascii="Arial" w:hAnsi="Arial" w:cs="Arial"/>
          <w:sz w:val="20"/>
          <w:szCs w:val="20"/>
          <w:lang w:val="en-GB"/>
        </w:rPr>
        <w:t xml:space="preserve">liation, </w:t>
      </w:r>
      <w:r w:rsidR="0005377E" w:rsidRPr="004E2F52">
        <w:rPr>
          <w:rFonts w:ascii="Arial" w:hAnsi="Arial" w:cs="Arial"/>
          <w:sz w:val="20"/>
          <w:szCs w:val="20"/>
          <w:lang w:val="en-GB"/>
        </w:rPr>
        <w:t>SPP</w:t>
      </w:r>
      <w:r w:rsidR="00B80CDB" w:rsidRPr="004E2F52">
        <w:rPr>
          <w:rFonts w:ascii="Arial" w:hAnsi="Arial" w:cs="Arial"/>
          <w:sz w:val="20"/>
          <w:szCs w:val="20"/>
          <w:lang w:val="en-GB"/>
        </w:rPr>
        <w:t xml:space="preserve"> can of course also re</w:t>
      </w:r>
      <w:r w:rsidR="0005377E" w:rsidRPr="004E2F52">
        <w:rPr>
          <w:rFonts w:ascii="Arial" w:hAnsi="Arial" w:cs="Arial"/>
          <w:sz w:val="20"/>
          <w:szCs w:val="20"/>
          <w:lang w:val="en-GB"/>
        </w:rPr>
        <w:t>duce apathy and boredom, which i</w:t>
      </w:r>
      <w:r w:rsidR="00B80CDB" w:rsidRPr="004E2F52">
        <w:rPr>
          <w:rFonts w:ascii="Arial" w:hAnsi="Arial" w:cs="Arial"/>
          <w:sz w:val="20"/>
          <w:szCs w:val="20"/>
          <w:lang w:val="en-GB"/>
        </w:rPr>
        <w:t xml:space="preserve">s often prominent in societies experiencing conflicts. </w:t>
      </w:r>
      <w:r w:rsidR="0005377E" w:rsidRPr="004E2F52">
        <w:rPr>
          <w:rFonts w:ascii="Arial" w:hAnsi="Arial" w:cs="Arial"/>
          <w:sz w:val="20"/>
          <w:szCs w:val="20"/>
          <w:lang w:val="en-GB"/>
        </w:rPr>
        <w:t>SPP focusing on increased integration</w:t>
      </w:r>
      <w:r w:rsidR="00304DE6" w:rsidRPr="004E2F52">
        <w:rPr>
          <w:rFonts w:ascii="Arial" w:hAnsi="Arial" w:cs="Arial"/>
          <w:sz w:val="20"/>
          <w:szCs w:val="20"/>
          <w:lang w:val="en-GB"/>
        </w:rPr>
        <w:t xml:space="preserve"> can thereby not only contribute to a strengthened national identity in promoting equality and tolerance, but also </w:t>
      </w:r>
      <w:r w:rsidR="00861408" w:rsidRPr="004E2F52">
        <w:rPr>
          <w:rFonts w:ascii="Arial" w:hAnsi="Arial" w:cs="Arial"/>
          <w:sz w:val="20"/>
          <w:szCs w:val="20"/>
          <w:lang w:val="en-GB"/>
        </w:rPr>
        <w:t xml:space="preserve">bridge previous tensions in a community, especially among the youth. In the long run, these </w:t>
      </w:r>
      <w:r w:rsidR="0098575B" w:rsidRPr="004E2F52">
        <w:rPr>
          <w:rFonts w:ascii="Arial" w:hAnsi="Arial" w:cs="Arial"/>
          <w:sz w:val="20"/>
          <w:szCs w:val="20"/>
          <w:lang w:val="en-GB"/>
        </w:rPr>
        <w:t>SPP</w:t>
      </w:r>
      <w:r w:rsidR="00861408" w:rsidRPr="004E2F52">
        <w:rPr>
          <w:rFonts w:ascii="Arial" w:hAnsi="Arial" w:cs="Arial"/>
          <w:sz w:val="20"/>
          <w:szCs w:val="20"/>
          <w:lang w:val="en-GB"/>
        </w:rPr>
        <w:t xml:space="preserve"> can promote the attitude of ‘humans-in-relationship’ and through this process break down conflict-prone relationships and mechanistic dehumanistic attitudes.</w:t>
      </w:r>
      <w:r w:rsidR="00861408" w:rsidRPr="00F23351">
        <w:rPr>
          <w:rStyle w:val="FootnoteReference"/>
          <w:rFonts w:ascii="Arial" w:hAnsi="Arial" w:cs="Arial"/>
          <w:sz w:val="20"/>
          <w:szCs w:val="20"/>
          <w:lang w:val="en-GB"/>
        </w:rPr>
        <w:footnoteReference w:id="103"/>
      </w:r>
      <w:r w:rsidR="00B80CDB" w:rsidRPr="00F23351">
        <w:rPr>
          <w:rFonts w:ascii="Arial" w:hAnsi="Arial" w:cs="Arial"/>
          <w:sz w:val="20"/>
          <w:szCs w:val="20"/>
          <w:lang w:val="en-GB"/>
        </w:rPr>
        <w:t xml:space="preserve"> In other words, positive and co-operative interactions can be restored, generating a new and inclusive soc</w:t>
      </w:r>
      <w:r w:rsidR="00B80CDB" w:rsidRPr="00D50753">
        <w:rPr>
          <w:rFonts w:ascii="Arial" w:hAnsi="Arial" w:cs="Arial"/>
          <w:sz w:val="20"/>
          <w:szCs w:val="20"/>
          <w:lang w:val="en-GB"/>
        </w:rPr>
        <w:t>ial identity.</w:t>
      </w:r>
    </w:p>
    <w:p w14:paraId="1130BD6C" w14:textId="15CFED33" w:rsidR="00B45021" w:rsidRPr="00D50753" w:rsidRDefault="00B80CDB" w:rsidP="00B80CDB">
      <w:pPr>
        <w:widowControl w:val="0"/>
        <w:autoSpaceDE w:val="0"/>
        <w:autoSpaceDN w:val="0"/>
        <w:adjustRightInd w:val="0"/>
        <w:spacing w:line="360" w:lineRule="auto"/>
        <w:jc w:val="both"/>
        <w:rPr>
          <w:rFonts w:ascii="Arial" w:hAnsi="Arial" w:cs="Arial"/>
          <w:sz w:val="20"/>
          <w:szCs w:val="20"/>
          <w:lang w:val="en-GB"/>
        </w:rPr>
      </w:pPr>
      <w:r w:rsidRPr="00F2386F">
        <w:rPr>
          <w:rFonts w:ascii="Arial" w:hAnsi="Arial" w:cs="Arial"/>
          <w:sz w:val="20"/>
          <w:szCs w:val="20"/>
          <w:lang w:val="en-GB"/>
        </w:rPr>
        <w:t xml:space="preserve">Similar to the previous sections, the main difficulties in conducting these </w:t>
      </w:r>
      <w:r w:rsidR="0098575B" w:rsidRPr="00AD0B38">
        <w:rPr>
          <w:rFonts w:ascii="Arial" w:hAnsi="Arial" w:cs="Arial"/>
          <w:sz w:val="20"/>
          <w:szCs w:val="20"/>
          <w:lang w:val="en-GB"/>
        </w:rPr>
        <w:t>SPP</w:t>
      </w:r>
      <w:r w:rsidRPr="004E2F52">
        <w:rPr>
          <w:rFonts w:ascii="Arial" w:hAnsi="Arial" w:cs="Arial"/>
          <w:sz w:val="20"/>
          <w:szCs w:val="20"/>
          <w:lang w:val="en-GB"/>
        </w:rPr>
        <w:t xml:space="preserve"> are the potential lack of trust in the person in charge and the potential for no-shows. The local GFP staff will in all likelihood be equipped with considerable capacity and connections to overcome both of these. Moreover, it is also crucial to emphasise the casual and friendly side of sport to begin with and avoid competitions that can potentially result in eruptions of conflict during these events. Simultaneously, some youths might be more interested in competing rather than sporting for fun.</w:t>
      </w:r>
      <w:r w:rsidR="00AE137B" w:rsidRPr="00F23351">
        <w:rPr>
          <w:rStyle w:val="FootnoteReference"/>
          <w:rFonts w:ascii="Arial" w:hAnsi="Arial" w:cs="Arial"/>
          <w:sz w:val="20"/>
          <w:szCs w:val="20"/>
          <w:lang w:val="en-GB"/>
        </w:rPr>
        <w:footnoteReference w:id="104"/>
      </w:r>
      <w:r w:rsidRPr="00F23351">
        <w:rPr>
          <w:rFonts w:ascii="Arial" w:hAnsi="Arial" w:cs="Arial"/>
          <w:sz w:val="20"/>
          <w:szCs w:val="20"/>
          <w:lang w:val="en-GB"/>
        </w:rPr>
        <w:t xml:space="preserve"> This balance needs to be carefully considered when designing these programmes.</w:t>
      </w:r>
    </w:p>
    <w:p w14:paraId="563E1D92" w14:textId="77777777" w:rsidR="0010545D" w:rsidRPr="00F2386F" w:rsidRDefault="0010545D" w:rsidP="00141C5B">
      <w:pPr>
        <w:widowControl w:val="0"/>
        <w:autoSpaceDE w:val="0"/>
        <w:autoSpaceDN w:val="0"/>
        <w:adjustRightInd w:val="0"/>
        <w:spacing w:line="360" w:lineRule="auto"/>
        <w:rPr>
          <w:rFonts w:ascii="Arial" w:hAnsi="Arial" w:cs="Arial"/>
          <w:b/>
          <w:sz w:val="28"/>
          <w:szCs w:val="28"/>
          <w:lang w:val="en-GB"/>
        </w:rPr>
      </w:pPr>
    </w:p>
    <w:p w14:paraId="28014647" w14:textId="77777777" w:rsidR="0010545D" w:rsidRPr="00F2386F" w:rsidRDefault="0010545D" w:rsidP="00141C5B">
      <w:pPr>
        <w:widowControl w:val="0"/>
        <w:autoSpaceDE w:val="0"/>
        <w:autoSpaceDN w:val="0"/>
        <w:adjustRightInd w:val="0"/>
        <w:spacing w:line="360" w:lineRule="auto"/>
        <w:rPr>
          <w:rFonts w:ascii="Arial" w:hAnsi="Arial" w:cs="Arial"/>
          <w:b/>
          <w:sz w:val="28"/>
          <w:szCs w:val="28"/>
          <w:lang w:val="en-GB"/>
        </w:rPr>
      </w:pPr>
    </w:p>
    <w:p w14:paraId="53F1DC45" w14:textId="77777777" w:rsidR="0010545D" w:rsidRPr="00AD0B38" w:rsidRDefault="0010545D" w:rsidP="00141C5B">
      <w:pPr>
        <w:widowControl w:val="0"/>
        <w:autoSpaceDE w:val="0"/>
        <w:autoSpaceDN w:val="0"/>
        <w:adjustRightInd w:val="0"/>
        <w:spacing w:line="360" w:lineRule="auto"/>
        <w:rPr>
          <w:rFonts w:ascii="Arial" w:hAnsi="Arial" w:cs="Arial"/>
          <w:b/>
          <w:sz w:val="28"/>
          <w:szCs w:val="28"/>
          <w:lang w:val="en-GB"/>
        </w:rPr>
      </w:pPr>
    </w:p>
    <w:p w14:paraId="3FDD028F" w14:textId="77777777" w:rsidR="00FB167A" w:rsidRPr="004E2F52" w:rsidRDefault="00FB167A" w:rsidP="00141C5B">
      <w:pPr>
        <w:widowControl w:val="0"/>
        <w:autoSpaceDE w:val="0"/>
        <w:autoSpaceDN w:val="0"/>
        <w:adjustRightInd w:val="0"/>
        <w:spacing w:line="360" w:lineRule="auto"/>
        <w:rPr>
          <w:rFonts w:ascii="Arial" w:hAnsi="Arial" w:cs="Arial"/>
          <w:b/>
          <w:sz w:val="28"/>
          <w:szCs w:val="28"/>
          <w:lang w:val="en-GB"/>
        </w:rPr>
      </w:pPr>
    </w:p>
    <w:p w14:paraId="601AC90F" w14:textId="2B8AE7DC" w:rsidR="00D86A77" w:rsidRPr="004E2F52" w:rsidRDefault="00D86A77" w:rsidP="0010545D">
      <w:pPr>
        <w:pStyle w:val="Heading1"/>
        <w:rPr>
          <w:rFonts w:ascii="Arial" w:hAnsi="Arial" w:cs="Arial"/>
          <w:lang w:val="en-GB"/>
        </w:rPr>
      </w:pPr>
      <w:bookmarkStart w:id="56" w:name="_Toc282699819"/>
      <w:r w:rsidRPr="004E2F52">
        <w:rPr>
          <w:rFonts w:ascii="Arial" w:hAnsi="Arial" w:cs="Arial"/>
          <w:lang w:val="en-GB"/>
        </w:rPr>
        <w:t>Bibliography</w:t>
      </w:r>
      <w:bookmarkEnd w:id="56"/>
    </w:p>
    <w:p w14:paraId="6615522D" w14:textId="77777777" w:rsidR="0010545D" w:rsidRPr="004E2F52" w:rsidRDefault="0010545D" w:rsidP="00141C5B">
      <w:pPr>
        <w:spacing w:line="276" w:lineRule="auto"/>
        <w:ind w:right="78"/>
        <w:jc w:val="both"/>
        <w:rPr>
          <w:rFonts w:ascii="Arial" w:hAnsi="Arial" w:cs="Arial"/>
          <w:sz w:val="20"/>
          <w:szCs w:val="20"/>
          <w:lang w:val="en-GB"/>
        </w:rPr>
      </w:pPr>
    </w:p>
    <w:p w14:paraId="7BC40F83" w14:textId="77777777" w:rsidR="00BA78E8" w:rsidRPr="004E2F52" w:rsidRDefault="00BA78E8" w:rsidP="00141C5B">
      <w:pPr>
        <w:spacing w:line="276" w:lineRule="auto"/>
        <w:ind w:right="78"/>
        <w:jc w:val="both"/>
        <w:rPr>
          <w:rFonts w:ascii="Arial" w:hAnsi="Arial" w:cs="Arial"/>
          <w:sz w:val="20"/>
          <w:szCs w:val="20"/>
          <w:lang w:val="en-GB"/>
        </w:rPr>
      </w:pPr>
      <w:r w:rsidRPr="004E2F52">
        <w:rPr>
          <w:rFonts w:ascii="Arial" w:hAnsi="Arial" w:cs="Arial"/>
          <w:sz w:val="20"/>
          <w:szCs w:val="20"/>
          <w:lang w:val="en-GB"/>
        </w:rPr>
        <w:t xml:space="preserve">Adler, Emanuel. 1997. “Seizing the Middle Ground: Social Constructivism in World Politics”. </w:t>
      </w:r>
      <w:r w:rsidRPr="004E2F52">
        <w:rPr>
          <w:rFonts w:ascii="Arial" w:hAnsi="Arial" w:cs="Arial"/>
          <w:i/>
          <w:sz w:val="20"/>
          <w:szCs w:val="20"/>
          <w:lang w:val="en-GB"/>
        </w:rPr>
        <w:t xml:space="preserve">European Journal of International Relations. </w:t>
      </w:r>
      <w:r w:rsidRPr="004E2F52">
        <w:rPr>
          <w:rFonts w:ascii="Arial" w:hAnsi="Arial" w:cs="Arial"/>
          <w:sz w:val="20"/>
          <w:szCs w:val="20"/>
          <w:lang w:val="en-GB"/>
        </w:rPr>
        <w:t>3: 3. 319-363.</w:t>
      </w:r>
    </w:p>
    <w:p w14:paraId="211C9A6A" w14:textId="35F65EED" w:rsidR="00194C7F" w:rsidRPr="00F23351" w:rsidRDefault="00194C7F"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Adwok Nyab, P. December 20, 2013. ”It Wasn’t a Coup – Salva Kiir Shot Himself in the Foot”. </w:t>
      </w:r>
      <w:r w:rsidRPr="004E2F52">
        <w:rPr>
          <w:rFonts w:ascii="Arial" w:hAnsi="Arial" w:cs="Arial"/>
          <w:i/>
          <w:sz w:val="20"/>
          <w:szCs w:val="20"/>
          <w:lang w:val="en-GB"/>
        </w:rPr>
        <w:t>SouthSudanNation.com.</w:t>
      </w:r>
      <w:r w:rsidRPr="004E2F52">
        <w:rPr>
          <w:rFonts w:ascii="Arial" w:hAnsi="Arial" w:cs="Arial"/>
          <w:sz w:val="20"/>
          <w:szCs w:val="20"/>
          <w:lang w:val="en-GB"/>
        </w:rPr>
        <w:t xml:space="preserve"> Available at: </w:t>
      </w:r>
      <w:hyperlink r:id="rId21" w:history="1">
        <w:r w:rsidRPr="004E2F52">
          <w:rPr>
            <w:rStyle w:val="Hyperlink"/>
            <w:rFonts w:ascii="Arial" w:hAnsi="Arial" w:cs="Arial"/>
            <w:sz w:val="20"/>
            <w:szCs w:val="20"/>
            <w:lang w:val="en-GB"/>
          </w:rPr>
          <w:t>http://www.southsudannation.com/it-wasnt-a-coup-salva-kiir-shot-himself-in-the-foot/</w:t>
        </w:r>
      </w:hyperlink>
      <w:r w:rsidRPr="00F23351">
        <w:rPr>
          <w:rFonts w:ascii="Arial" w:hAnsi="Arial" w:cs="Arial"/>
          <w:sz w:val="20"/>
          <w:szCs w:val="20"/>
          <w:lang w:val="en-GB"/>
        </w:rPr>
        <w:t xml:space="preserve"> Accessed on August 23, 2014.</w:t>
      </w:r>
    </w:p>
    <w:p w14:paraId="758CB65A" w14:textId="323C9727" w:rsidR="00E20630" w:rsidRPr="00AD0B38" w:rsidRDefault="00E20630" w:rsidP="00141C5B">
      <w:pPr>
        <w:widowControl w:val="0"/>
        <w:autoSpaceDE w:val="0"/>
        <w:autoSpaceDN w:val="0"/>
        <w:adjustRightInd w:val="0"/>
        <w:spacing w:line="360" w:lineRule="auto"/>
        <w:rPr>
          <w:rFonts w:ascii="Arial" w:hAnsi="Arial" w:cs="Arial"/>
          <w:sz w:val="20"/>
          <w:szCs w:val="20"/>
          <w:lang w:val="en-GB"/>
        </w:rPr>
      </w:pPr>
      <w:r w:rsidRPr="00D50753">
        <w:rPr>
          <w:rFonts w:ascii="Arial" w:hAnsi="Arial" w:cs="Arial"/>
          <w:sz w:val="20"/>
          <w:szCs w:val="20"/>
          <w:lang w:val="en-GB"/>
        </w:rPr>
        <w:t xml:space="preserve">Anguiano-Carrasco, C. Vigil-Colet, A. Ferrando, P. J. 2013. “Controlling </w:t>
      </w:r>
      <w:r w:rsidRPr="00F2386F">
        <w:rPr>
          <w:rFonts w:ascii="Arial" w:hAnsi="Arial" w:cs="Arial"/>
          <w:sz w:val="20"/>
          <w:szCs w:val="20"/>
          <w:lang w:val="en-GB"/>
        </w:rPr>
        <w:t xml:space="preserve">social desirability may attenuate faking effects: A study with aggression measures”. </w:t>
      </w:r>
      <w:r w:rsidRPr="00F2386F">
        <w:rPr>
          <w:rFonts w:ascii="Arial" w:hAnsi="Arial" w:cs="Arial"/>
          <w:i/>
          <w:iCs/>
          <w:sz w:val="20"/>
          <w:szCs w:val="20"/>
          <w:lang w:val="en-GB"/>
        </w:rPr>
        <w:t xml:space="preserve">Psicothema. </w:t>
      </w:r>
      <w:r w:rsidRPr="00AD0B38">
        <w:rPr>
          <w:rFonts w:ascii="Arial" w:hAnsi="Arial" w:cs="Arial"/>
          <w:sz w:val="20"/>
          <w:szCs w:val="20"/>
          <w:lang w:val="en-GB"/>
        </w:rPr>
        <w:t>25: 2. 164-170.</w:t>
      </w:r>
    </w:p>
    <w:p w14:paraId="12EF3CE3" w14:textId="77777777" w:rsidR="0028546D" w:rsidRPr="004E2F52" w:rsidRDefault="0028546D" w:rsidP="0028546D">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Aronson, , E. Blaney, N. Stephan, W. Sikes, J. Snapp, M. 1978. ”</w:t>
      </w:r>
      <w:r w:rsidRPr="004E2F52">
        <w:rPr>
          <w:rFonts w:ascii="Arial" w:hAnsi="Arial" w:cs="Arial"/>
          <w:i/>
          <w:sz w:val="20"/>
          <w:szCs w:val="20"/>
          <w:lang w:val="en-GB"/>
        </w:rPr>
        <w:t xml:space="preserve">The Jigsaw Classrom”. </w:t>
      </w:r>
      <w:r w:rsidRPr="004E2F52">
        <w:rPr>
          <w:rFonts w:ascii="Arial" w:hAnsi="Arial" w:cs="Arial"/>
          <w:sz w:val="20"/>
          <w:szCs w:val="20"/>
          <w:lang w:val="en-GB"/>
        </w:rPr>
        <w:t>Thousand Oaks. California,.Sage.</w:t>
      </w:r>
    </w:p>
    <w:p w14:paraId="74276E58" w14:textId="7EFF93D2" w:rsidR="00BC59FC" w:rsidRPr="004E2F52" w:rsidRDefault="00BC59FC" w:rsidP="0028546D">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Babbie, E. 1995. </w:t>
      </w:r>
      <w:r w:rsidRPr="004E2F52">
        <w:rPr>
          <w:rFonts w:ascii="Arial" w:hAnsi="Arial" w:cs="Arial"/>
          <w:i/>
          <w:sz w:val="20"/>
          <w:szCs w:val="20"/>
          <w:lang w:val="en-GB"/>
        </w:rPr>
        <w:t xml:space="preserve">”The Practice of Social Research”. </w:t>
      </w:r>
      <w:r w:rsidRPr="004E2F52">
        <w:rPr>
          <w:rFonts w:ascii="Arial" w:hAnsi="Arial" w:cs="Arial"/>
          <w:sz w:val="20"/>
          <w:szCs w:val="20"/>
          <w:lang w:val="en-GB"/>
        </w:rPr>
        <w:t>Belmont, California: Wadsworth Publishing.</w:t>
      </w:r>
    </w:p>
    <w:p w14:paraId="0E6F3511" w14:textId="27C1299F" w:rsidR="00B65AF0" w:rsidRPr="004E2F52"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Bar-Tal, D. 1989. ”Delegitimization: The extreme case of stereotyping”. In D. Bar-Tal, C. F. Grauman, A. Kruglanski, &amp; W. Stroebe (Eds.), </w:t>
      </w:r>
      <w:r w:rsidRPr="004E2F52">
        <w:rPr>
          <w:rFonts w:ascii="Arial" w:hAnsi="Arial" w:cs="Arial"/>
          <w:i/>
          <w:iCs/>
          <w:sz w:val="20"/>
          <w:szCs w:val="20"/>
          <w:lang w:val="en-GB"/>
        </w:rPr>
        <w:t>Stereotyping and prejudice: Changing</w:t>
      </w:r>
      <w:r w:rsidRPr="004E2F52">
        <w:rPr>
          <w:rFonts w:ascii="Arial" w:hAnsi="Arial" w:cs="Arial"/>
          <w:iCs/>
          <w:sz w:val="20"/>
          <w:szCs w:val="20"/>
          <w:lang w:val="en-GB"/>
        </w:rPr>
        <w:t xml:space="preserve"> </w:t>
      </w:r>
      <w:r w:rsidRPr="004E2F52">
        <w:rPr>
          <w:rFonts w:ascii="Arial" w:hAnsi="Arial" w:cs="Arial"/>
          <w:i/>
          <w:iCs/>
          <w:sz w:val="20"/>
          <w:szCs w:val="20"/>
          <w:lang w:val="en-GB"/>
        </w:rPr>
        <w:t>Conceptions</w:t>
      </w:r>
      <w:r w:rsidRPr="004E2F52">
        <w:rPr>
          <w:rFonts w:ascii="Arial" w:hAnsi="Arial" w:cs="Arial"/>
          <w:sz w:val="20"/>
          <w:szCs w:val="20"/>
          <w:lang w:val="en-GB"/>
        </w:rPr>
        <w:t>. pp. 169–182. New York: Springer.</w:t>
      </w:r>
    </w:p>
    <w:p w14:paraId="356F02AB" w14:textId="152E9142" w:rsidR="007066D1" w:rsidRPr="004E2F52" w:rsidRDefault="007066D1" w:rsidP="00141C5B">
      <w:pPr>
        <w:spacing w:line="360" w:lineRule="auto"/>
        <w:jc w:val="both"/>
        <w:rPr>
          <w:rFonts w:ascii="Arial" w:hAnsi="Arial" w:cs="Arial"/>
          <w:sz w:val="20"/>
          <w:szCs w:val="20"/>
          <w:lang w:val="en-GB"/>
        </w:rPr>
      </w:pPr>
      <w:r w:rsidRPr="004E2F52">
        <w:rPr>
          <w:rFonts w:ascii="Arial" w:hAnsi="Arial" w:cs="Arial"/>
          <w:sz w:val="20"/>
          <w:szCs w:val="20"/>
          <w:lang w:val="en-GB"/>
        </w:rPr>
        <w:t xml:space="preserve">Bar-Tal, D. 1990. ”Causes and Consequences of Delegitimization: Models of Conflict and Ethnicentrism”. </w:t>
      </w:r>
      <w:r w:rsidRPr="004E2F52">
        <w:rPr>
          <w:rFonts w:ascii="Arial" w:hAnsi="Arial" w:cs="Arial"/>
          <w:i/>
          <w:sz w:val="20"/>
          <w:szCs w:val="20"/>
          <w:lang w:val="en-GB"/>
        </w:rPr>
        <w:t>Journal of Social Issues.</w:t>
      </w:r>
      <w:r w:rsidRPr="004E2F52">
        <w:rPr>
          <w:rFonts w:ascii="Arial" w:hAnsi="Arial" w:cs="Arial"/>
          <w:sz w:val="20"/>
          <w:szCs w:val="20"/>
          <w:lang w:val="en-GB"/>
        </w:rPr>
        <w:t xml:space="preserve"> Vol. 46: 1. Pp. 65-81.</w:t>
      </w:r>
    </w:p>
    <w:p w14:paraId="5B2C0589" w14:textId="3E49B58C" w:rsidR="00510A4A" w:rsidRPr="004E2F52" w:rsidRDefault="00510A4A" w:rsidP="00141C5B">
      <w:pPr>
        <w:autoSpaceDE w:val="0"/>
        <w:autoSpaceDN w:val="0"/>
        <w:adjustRightInd w:val="0"/>
        <w:spacing w:line="360" w:lineRule="auto"/>
        <w:ind w:right="-631"/>
        <w:rPr>
          <w:rFonts w:ascii="Arial" w:hAnsi="Arial" w:cs="Arial"/>
          <w:sz w:val="20"/>
          <w:szCs w:val="20"/>
          <w:lang w:val="en-GB"/>
        </w:rPr>
      </w:pPr>
      <w:r w:rsidRPr="004E2F52">
        <w:rPr>
          <w:rFonts w:ascii="Arial" w:hAnsi="Arial" w:cs="Arial"/>
          <w:sz w:val="20"/>
          <w:szCs w:val="20"/>
          <w:lang w:val="en-GB"/>
        </w:rPr>
        <w:t>Bar-Tal. D. 2000. “</w:t>
      </w:r>
      <w:r w:rsidRPr="004E2F52">
        <w:rPr>
          <w:rFonts w:ascii="Arial" w:hAnsi="Arial" w:cs="Arial"/>
          <w:i/>
          <w:sz w:val="20"/>
          <w:szCs w:val="20"/>
          <w:lang w:val="en-GB"/>
        </w:rPr>
        <w:t xml:space="preserve">Shared Beliefs in Society: Social Psychological Analysis”. </w:t>
      </w:r>
      <w:r w:rsidRPr="004E2F52">
        <w:rPr>
          <w:rFonts w:ascii="Arial" w:hAnsi="Arial" w:cs="Arial"/>
          <w:sz w:val="20"/>
          <w:szCs w:val="20"/>
          <w:lang w:val="en-GB"/>
        </w:rPr>
        <w:t>Thousand Oaks, CA. Sage.</w:t>
      </w:r>
    </w:p>
    <w:p w14:paraId="516FC3E4" w14:textId="47BAD646" w:rsidR="00E20630" w:rsidRPr="004E2F52" w:rsidRDefault="00E20630" w:rsidP="00141C5B">
      <w:pPr>
        <w:autoSpaceDE w:val="0"/>
        <w:autoSpaceDN w:val="0"/>
        <w:adjustRightInd w:val="0"/>
        <w:spacing w:line="360" w:lineRule="auto"/>
        <w:ind w:right="-631"/>
        <w:rPr>
          <w:rFonts w:ascii="Arial" w:hAnsi="Arial" w:cs="Arial"/>
          <w:sz w:val="20"/>
          <w:szCs w:val="20"/>
          <w:lang w:val="en-GB"/>
        </w:rPr>
      </w:pPr>
      <w:r w:rsidRPr="004E2F52">
        <w:rPr>
          <w:rFonts w:ascii="Arial" w:hAnsi="Arial" w:cs="Arial"/>
          <w:sz w:val="20"/>
          <w:szCs w:val="20"/>
          <w:lang w:val="en-GB"/>
        </w:rPr>
        <w:t>Berg, B. 2001. ”</w:t>
      </w:r>
      <w:r w:rsidRPr="004E2F52">
        <w:rPr>
          <w:rFonts w:ascii="Arial" w:hAnsi="Arial" w:cs="Arial"/>
          <w:i/>
          <w:sz w:val="20"/>
          <w:szCs w:val="20"/>
          <w:lang w:val="en-GB"/>
        </w:rPr>
        <w:t xml:space="preserve">Research Methods for the Social Sciences”. </w:t>
      </w:r>
      <w:r w:rsidRPr="004E2F52">
        <w:rPr>
          <w:rFonts w:ascii="Arial" w:hAnsi="Arial" w:cs="Arial"/>
          <w:sz w:val="20"/>
          <w:szCs w:val="20"/>
          <w:lang w:val="en-GB"/>
        </w:rPr>
        <w:t>Vol. 4. Boston: Pearson.</w:t>
      </w:r>
    </w:p>
    <w:p w14:paraId="058F6EA1" w14:textId="6A93CE9B" w:rsidR="00C53154" w:rsidRPr="004E2F52" w:rsidRDefault="00C53154" w:rsidP="00141C5B">
      <w:pPr>
        <w:autoSpaceDE w:val="0"/>
        <w:autoSpaceDN w:val="0"/>
        <w:adjustRightInd w:val="0"/>
        <w:spacing w:line="360" w:lineRule="auto"/>
        <w:ind w:right="-631"/>
        <w:rPr>
          <w:rFonts w:ascii="Arial" w:hAnsi="Arial" w:cs="Arial"/>
          <w:sz w:val="20"/>
          <w:szCs w:val="20"/>
          <w:lang w:val="en-GB"/>
        </w:rPr>
      </w:pPr>
      <w:r w:rsidRPr="004E2F52">
        <w:rPr>
          <w:rFonts w:ascii="Arial" w:hAnsi="Arial" w:cs="Arial"/>
          <w:color w:val="1A1A1A"/>
          <w:sz w:val="20"/>
          <w:szCs w:val="20"/>
          <w:lang w:val="en-GB"/>
        </w:rPr>
        <w:t xml:space="preserve">Biernacki, Patrick, and Dan Waldorf. 1981. "Snowball sampling: Problems and techniques of chain referral sampling." </w:t>
      </w:r>
      <w:r w:rsidRPr="004E2F52">
        <w:rPr>
          <w:rFonts w:ascii="Arial" w:hAnsi="Arial" w:cs="Arial"/>
          <w:i/>
          <w:iCs/>
          <w:color w:val="1A1A1A"/>
          <w:sz w:val="20"/>
          <w:szCs w:val="20"/>
          <w:lang w:val="en-GB"/>
        </w:rPr>
        <w:t>Sociological methods &amp; research.</w:t>
      </w:r>
      <w:r w:rsidRPr="004E2F52">
        <w:rPr>
          <w:rFonts w:ascii="Arial" w:hAnsi="Arial" w:cs="Arial"/>
          <w:color w:val="1A1A1A"/>
          <w:sz w:val="20"/>
          <w:szCs w:val="20"/>
          <w:lang w:val="en-GB"/>
        </w:rPr>
        <w:t xml:space="preserve"> Vol. 10:2. 141-163.</w:t>
      </w:r>
    </w:p>
    <w:p w14:paraId="6D294313" w14:textId="77777777" w:rsidR="00C6580A" w:rsidRPr="004E2F52" w:rsidRDefault="00C6580A"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Blank, T. Schmidt. P. 2003. ”National Identity in a United Germany. Patriotism or Nationalism? An Empirical test with Representative Data”. </w:t>
      </w:r>
      <w:r w:rsidRPr="004E2F52">
        <w:rPr>
          <w:rFonts w:ascii="Arial" w:hAnsi="Arial" w:cs="Arial"/>
          <w:i/>
          <w:sz w:val="20"/>
          <w:szCs w:val="20"/>
          <w:lang w:val="en-GB"/>
        </w:rPr>
        <w:t xml:space="preserve">Political Psychology. </w:t>
      </w:r>
      <w:r w:rsidRPr="004E2F52">
        <w:rPr>
          <w:rFonts w:ascii="Arial" w:hAnsi="Arial" w:cs="Arial"/>
          <w:sz w:val="20"/>
          <w:szCs w:val="20"/>
          <w:lang w:val="en-GB"/>
        </w:rPr>
        <w:t>Vol. 24. Pp. 289-312.</w:t>
      </w:r>
    </w:p>
    <w:p w14:paraId="5B5391E2" w14:textId="62FF2F81" w:rsidR="00B65AF0" w:rsidRPr="004E2F52"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Blattman, C. Miguel, E. 2010. ””Civil War”. </w:t>
      </w:r>
      <w:r w:rsidRPr="004E2F52">
        <w:rPr>
          <w:rFonts w:ascii="Arial" w:hAnsi="Arial" w:cs="Arial"/>
          <w:i/>
          <w:iCs/>
          <w:sz w:val="20"/>
          <w:szCs w:val="20"/>
          <w:lang w:val="en-GB"/>
        </w:rPr>
        <w:t xml:space="preserve">Journal of Economic Literature. </w:t>
      </w:r>
      <w:r w:rsidRPr="004E2F52">
        <w:rPr>
          <w:rFonts w:ascii="Arial" w:hAnsi="Arial" w:cs="Arial"/>
          <w:sz w:val="20"/>
          <w:szCs w:val="20"/>
          <w:lang w:val="en-GB"/>
        </w:rPr>
        <w:t>Vol. 48. 3-57.</w:t>
      </w:r>
    </w:p>
    <w:p w14:paraId="20D2F2B6" w14:textId="77777777" w:rsidR="00141C5B" w:rsidRPr="004E2F52" w:rsidRDefault="00141C5B"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Bryman, A. 2012. </w:t>
      </w:r>
      <w:r w:rsidRPr="004E2F52">
        <w:rPr>
          <w:rFonts w:ascii="Arial" w:hAnsi="Arial" w:cs="Arial"/>
          <w:i/>
          <w:sz w:val="20"/>
          <w:szCs w:val="20"/>
          <w:lang w:val="en-GB"/>
        </w:rPr>
        <w:t xml:space="preserve">“Social Research Methods”. </w:t>
      </w:r>
      <w:r w:rsidRPr="004E2F52">
        <w:rPr>
          <w:rFonts w:ascii="Arial" w:hAnsi="Arial" w:cs="Arial"/>
          <w:sz w:val="20"/>
          <w:szCs w:val="20"/>
          <w:lang w:val="en-GB"/>
        </w:rPr>
        <w:t>4</w:t>
      </w:r>
      <w:r w:rsidRPr="004E2F52">
        <w:rPr>
          <w:rFonts w:ascii="Arial" w:hAnsi="Arial" w:cs="Arial"/>
          <w:sz w:val="20"/>
          <w:szCs w:val="20"/>
          <w:vertAlign w:val="superscript"/>
          <w:lang w:val="en-GB"/>
        </w:rPr>
        <w:t>th</w:t>
      </w:r>
      <w:r w:rsidRPr="004E2F52">
        <w:rPr>
          <w:rFonts w:ascii="Arial" w:hAnsi="Arial" w:cs="Arial"/>
          <w:sz w:val="20"/>
          <w:szCs w:val="20"/>
          <w:lang w:val="en-GB"/>
        </w:rPr>
        <w:t xml:space="preserve"> Edition. Oxford University Press. </w:t>
      </w:r>
    </w:p>
    <w:p w14:paraId="00561D5D" w14:textId="449EAA3A" w:rsidR="00645746" w:rsidRPr="004E2F52" w:rsidRDefault="009F107E"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Ding Akol, Z. Interview conducted with Mr. Akol</w:t>
      </w:r>
      <w:r w:rsidR="0091422B" w:rsidRPr="004E2F52">
        <w:rPr>
          <w:rFonts w:ascii="Arial" w:hAnsi="Arial" w:cs="Arial"/>
          <w:sz w:val="20"/>
          <w:szCs w:val="20"/>
          <w:lang w:val="en-GB"/>
        </w:rPr>
        <w:t xml:space="preserve"> (Director or Training and Researcher), T</w:t>
      </w:r>
      <w:r w:rsidRPr="004E2F52">
        <w:rPr>
          <w:rFonts w:ascii="Arial" w:hAnsi="Arial" w:cs="Arial"/>
          <w:sz w:val="20"/>
          <w:szCs w:val="20"/>
          <w:lang w:val="en-GB"/>
        </w:rPr>
        <w:t>he Sudd Institute</w:t>
      </w:r>
      <w:r w:rsidR="0091422B" w:rsidRPr="004E2F52">
        <w:rPr>
          <w:rFonts w:ascii="Arial" w:hAnsi="Arial" w:cs="Arial"/>
          <w:sz w:val="20"/>
          <w:szCs w:val="20"/>
          <w:lang w:val="en-GB"/>
        </w:rPr>
        <w:t xml:space="preserve"> Headquarters,</w:t>
      </w:r>
      <w:r w:rsidRPr="004E2F52">
        <w:rPr>
          <w:rFonts w:ascii="Arial" w:hAnsi="Arial" w:cs="Arial"/>
          <w:sz w:val="20"/>
          <w:szCs w:val="20"/>
          <w:lang w:val="en-GB"/>
        </w:rPr>
        <w:t xml:space="preserve"> Juba,</w:t>
      </w:r>
      <w:r w:rsidR="0091422B" w:rsidRPr="004E2F52">
        <w:rPr>
          <w:rFonts w:ascii="Arial" w:hAnsi="Arial" w:cs="Arial"/>
          <w:sz w:val="20"/>
          <w:szCs w:val="20"/>
          <w:lang w:val="en-GB"/>
        </w:rPr>
        <w:t xml:space="preserve"> South Sudan, 09.00,</w:t>
      </w:r>
      <w:r w:rsidRPr="004E2F52">
        <w:rPr>
          <w:rFonts w:ascii="Arial" w:hAnsi="Arial" w:cs="Arial"/>
          <w:sz w:val="20"/>
          <w:szCs w:val="20"/>
          <w:lang w:val="en-GB"/>
        </w:rPr>
        <w:t xml:space="preserve"> </w:t>
      </w:r>
      <w:r w:rsidR="0091422B" w:rsidRPr="004E2F52">
        <w:rPr>
          <w:rFonts w:ascii="Arial" w:hAnsi="Arial" w:cs="Arial"/>
          <w:sz w:val="20"/>
          <w:szCs w:val="20"/>
          <w:lang w:val="en-GB"/>
        </w:rPr>
        <w:t>31 July</w:t>
      </w:r>
      <w:r w:rsidRPr="004E2F52">
        <w:rPr>
          <w:rFonts w:ascii="Arial" w:hAnsi="Arial" w:cs="Arial"/>
          <w:sz w:val="20"/>
          <w:szCs w:val="20"/>
          <w:lang w:val="en-GB"/>
        </w:rPr>
        <w:t>, 2014.</w:t>
      </w:r>
    </w:p>
    <w:p w14:paraId="30107A99" w14:textId="25212D17" w:rsidR="00B65AF0" w:rsidRPr="00F23351"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Collier, P. Elliot, V. Hegre, H. Hoeffler, A. Reynal-Querol. Sambanis, N. 2003. ”</w:t>
      </w:r>
      <w:r w:rsidRPr="004E2F52">
        <w:rPr>
          <w:rFonts w:ascii="Arial" w:hAnsi="Arial" w:cs="Arial"/>
          <w:i/>
          <w:iCs/>
          <w:sz w:val="20"/>
          <w:szCs w:val="20"/>
          <w:lang w:val="en-GB"/>
        </w:rPr>
        <w:t xml:space="preserve">Breaking the Conflict Trap: Civil War and Development Policy”. </w:t>
      </w:r>
      <w:r w:rsidRPr="004E2F52">
        <w:rPr>
          <w:rFonts w:ascii="Arial" w:hAnsi="Arial" w:cs="Arial"/>
          <w:sz w:val="20"/>
          <w:szCs w:val="20"/>
          <w:lang w:val="en-GB"/>
        </w:rPr>
        <w:t xml:space="preserve">Washington, DC: World Bank. Available at: </w:t>
      </w:r>
      <w:hyperlink r:id="rId22" w:history="1">
        <w:r w:rsidRPr="004E2F52">
          <w:rPr>
            <w:rFonts w:ascii="Arial" w:hAnsi="Arial" w:cs="Arial"/>
            <w:color w:val="0000FF"/>
            <w:sz w:val="20"/>
            <w:szCs w:val="20"/>
            <w:u w:val="single" w:color="0000FF"/>
            <w:lang w:val="en-GB"/>
          </w:rPr>
          <w:t>http://elibrary.worldbank.org/doi/abs/10.1596/978-0-8213-5481-0</w:t>
        </w:r>
      </w:hyperlink>
      <w:r w:rsidRPr="00F23351">
        <w:rPr>
          <w:rFonts w:ascii="Arial" w:hAnsi="Arial" w:cs="Arial"/>
          <w:sz w:val="20"/>
          <w:szCs w:val="20"/>
          <w:lang w:val="en-GB"/>
        </w:rPr>
        <w:t xml:space="preserve"> Accessed on July 19, 2014.</w:t>
      </w:r>
    </w:p>
    <w:p w14:paraId="13CD8587" w14:textId="77777777" w:rsidR="00BC59FC" w:rsidRPr="004E2F52" w:rsidRDefault="00BC59FC" w:rsidP="00141C5B">
      <w:pPr>
        <w:pStyle w:val="FootnoteText"/>
        <w:spacing w:after="200"/>
        <w:rPr>
          <w:rFonts w:ascii="Arial" w:hAnsi="Arial" w:cs="Arial"/>
          <w:sz w:val="20"/>
          <w:szCs w:val="20"/>
          <w:lang w:val="en-GB"/>
        </w:rPr>
      </w:pPr>
      <w:r w:rsidRPr="00D50753">
        <w:rPr>
          <w:rFonts w:ascii="Arial" w:hAnsi="Arial" w:cs="Arial"/>
          <w:sz w:val="20"/>
          <w:szCs w:val="20"/>
          <w:lang w:val="en-GB"/>
        </w:rPr>
        <w:t>Council on Foreign Relations. August 26, 2014. ”</w:t>
      </w:r>
      <w:r w:rsidRPr="00F2386F">
        <w:rPr>
          <w:rFonts w:ascii="Arial" w:hAnsi="Arial" w:cs="Arial"/>
          <w:i/>
          <w:sz w:val="20"/>
          <w:szCs w:val="20"/>
          <w:lang w:val="en-GB"/>
        </w:rPr>
        <w:t xml:space="preserve">Global Conflict Tracker: Internal Violence in South Sudan”.  </w:t>
      </w:r>
      <w:r w:rsidRPr="00F2386F">
        <w:rPr>
          <w:rFonts w:ascii="Arial" w:hAnsi="Arial" w:cs="Arial"/>
          <w:sz w:val="20"/>
          <w:szCs w:val="20"/>
          <w:lang w:val="en-GB"/>
        </w:rPr>
        <w:t xml:space="preserve">Available at: </w:t>
      </w:r>
      <w:hyperlink r:id="rId23" w:anchor="!/?marker=33" w:history="1">
        <w:r w:rsidRPr="004E2F52">
          <w:rPr>
            <w:rStyle w:val="Hyperlink"/>
            <w:rFonts w:ascii="Arial" w:hAnsi="Arial" w:cs="Arial"/>
            <w:sz w:val="20"/>
            <w:szCs w:val="20"/>
            <w:lang w:val="en-GB"/>
          </w:rPr>
          <w:t>http://www.cfr.org/global/global-conflict-tracker/p32137#!/?marker=33</w:t>
        </w:r>
      </w:hyperlink>
      <w:r w:rsidRPr="004E2F52">
        <w:rPr>
          <w:rFonts w:ascii="Arial" w:hAnsi="Arial" w:cs="Arial"/>
          <w:sz w:val="20"/>
          <w:szCs w:val="20"/>
          <w:lang w:val="en-GB"/>
        </w:rPr>
        <w:t xml:space="preserve"> Accessed on August 27, 2014. </w:t>
      </w:r>
    </w:p>
    <w:p w14:paraId="6A7D52E1" w14:textId="57521643" w:rsidR="00BC59FC" w:rsidRPr="004E2F52" w:rsidRDefault="00BC59FC" w:rsidP="00141C5B">
      <w:pPr>
        <w:pStyle w:val="FootnoteText"/>
        <w:spacing w:after="200"/>
        <w:rPr>
          <w:rFonts w:ascii="Arial" w:hAnsi="Arial" w:cs="Arial"/>
          <w:sz w:val="20"/>
          <w:szCs w:val="20"/>
          <w:lang w:val="en-GB"/>
        </w:rPr>
      </w:pPr>
      <w:r w:rsidRPr="004E2F52">
        <w:rPr>
          <w:rFonts w:ascii="Arial" w:hAnsi="Arial" w:cs="Arial"/>
          <w:sz w:val="20"/>
          <w:szCs w:val="20"/>
          <w:lang w:val="en-GB"/>
        </w:rPr>
        <w:t xml:space="preserve">Duckitt, J. 2006. ”Differential Effects of Right-Wing Authoritarianism and Social Dominance Orientation on Outgroup Attitides and their Mediation by Threat from and Competitiveness to Outgroups”. </w:t>
      </w:r>
      <w:r w:rsidRPr="004E2F52">
        <w:rPr>
          <w:rFonts w:ascii="Arial" w:hAnsi="Arial" w:cs="Arial"/>
          <w:i/>
          <w:sz w:val="20"/>
          <w:szCs w:val="20"/>
          <w:lang w:val="en-GB"/>
        </w:rPr>
        <w:t xml:space="preserve">Personality and Social Psychology Bulletin. </w:t>
      </w:r>
      <w:r w:rsidRPr="004E2F52">
        <w:rPr>
          <w:rFonts w:ascii="Arial" w:hAnsi="Arial" w:cs="Arial"/>
          <w:sz w:val="20"/>
          <w:szCs w:val="20"/>
          <w:lang w:val="en-GB"/>
        </w:rPr>
        <w:t>Vol. 32. Pp. 684-696.</w:t>
      </w:r>
    </w:p>
    <w:p w14:paraId="033BFDDA" w14:textId="77777777" w:rsidR="00B65AF0" w:rsidRPr="004E2F52"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Esses, V. Veenvliet, S. Hodson, G. Mihic, L. 2008. ”Justice, Morality, and the Dehumanisation of Refugees”.  </w:t>
      </w:r>
      <w:r w:rsidRPr="004E2F52">
        <w:rPr>
          <w:rFonts w:ascii="Arial" w:hAnsi="Arial" w:cs="Arial"/>
          <w:i/>
          <w:iCs/>
          <w:sz w:val="20"/>
          <w:szCs w:val="20"/>
          <w:lang w:val="en-GB"/>
        </w:rPr>
        <w:t xml:space="preserve">Social Justice Research. </w:t>
      </w:r>
      <w:r w:rsidRPr="004E2F52">
        <w:rPr>
          <w:rFonts w:ascii="Arial" w:hAnsi="Arial" w:cs="Arial"/>
          <w:sz w:val="20"/>
          <w:szCs w:val="20"/>
          <w:lang w:val="en-GB"/>
        </w:rPr>
        <w:t>Vol. 21. 4-25.</w:t>
      </w:r>
    </w:p>
    <w:p w14:paraId="2F864580" w14:textId="77777777" w:rsidR="00B65AF0" w:rsidRPr="004E2F52"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Garcia, J. Bartlett, A. Saah, D. 2013. ”The Landscape of Conflict: IDPs, aid and land-use change in Darfur”. </w:t>
      </w:r>
      <w:r w:rsidRPr="004E2F52">
        <w:rPr>
          <w:rFonts w:ascii="Arial" w:hAnsi="Arial" w:cs="Arial"/>
          <w:i/>
          <w:iCs/>
          <w:sz w:val="20"/>
          <w:szCs w:val="20"/>
          <w:lang w:val="en-GB"/>
        </w:rPr>
        <w:t xml:space="preserve">Journal of Economic Geography. </w:t>
      </w:r>
      <w:r w:rsidRPr="004E2F52">
        <w:rPr>
          <w:rFonts w:ascii="Arial" w:hAnsi="Arial" w:cs="Arial"/>
          <w:sz w:val="20"/>
          <w:szCs w:val="20"/>
          <w:lang w:val="en-GB"/>
        </w:rPr>
        <w:t>Vol. 13. 589-617.</w:t>
      </w:r>
    </w:p>
    <w:p w14:paraId="4C3A7D86" w14:textId="7AEE520C" w:rsidR="005F30FD" w:rsidRPr="004E2F52" w:rsidRDefault="005F30FD"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Giulianotti, R. 2010. ”Sport, Peacemaking and COnflict Resolution: A Contextual Analysis and Modelling of the Sport, Development and Peace Sector”. </w:t>
      </w:r>
      <w:r w:rsidRPr="004E2F52">
        <w:rPr>
          <w:rFonts w:ascii="Arial" w:hAnsi="Arial" w:cs="Arial"/>
          <w:i/>
          <w:sz w:val="20"/>
          <w:szCs w:val="20"/>
          <w:lang w:val="en-GB"/>
        </w:rPr>
        <w:t xml:space="preserve">Ethnic and Racial Stidues. </w:t>
      </w:r>
      <w:r w:rsidRPr="004E2F52">
        <w:rPr>
          <w:rFonts w:ascii="Arial" w:hAnsi="Arial" w:cs="Arial"/>
          <w:sz w:val="20"/>
          <w:szCs w:val="20"/>
          <w:lang w:val="en-GB"/>
        </w:rPr>
        <w:t>Vol. 34: 2. 207-228.</w:t>
      </w:r>
    </w:p>
    <w:p w14:paraId="1BFCE25F" w14:textId="4F850C76" w:rsidR="00194C7F" w:rsidRPr="004E2F52" w:rsidRDefault="00194C7F"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Gordon, R. 2014. ”In the Eye of the Storm: An Analysis of Internal Conflict in South Sudan’s Jonglei State”. </w:t>
      </w:r>
      <w:r w:rsidRPr="004E2F52">
        <w:rPr>
          <w:rFonts w:ascii="Arial" w:hAnsi="Arial" w:cs="Arial"/>
          <w:i/>
          <w:sz w:val="20"/>
          <w:szCs w:val="20"/>
          <w:lang w:val="en-GB"/>
        </w:rPr>
        <w:t xml:space="preserve">Secure Livelihoods Research Consortium”. </w:t>
      </w:r>
      <w:r w:rsidRPr="004E2F52">
        <w:rPr>
          <w:rFonts w:ascii="Arial" w:hAnsi="Arial" w:cs="Arial"/>
          <w:sz w:val="20"/>
          <w:szCs w:val="20"/>
          <w:lang w:val="en-GB"/>
        </w:rPr>
        <w:t>Working Paper 11.</w:t>
      </w:r>
    </w:p>
    <w:p w14:paraId="4D2506E9" w14:textId="0C07DFCB" w:rsidR="00B65AF0" w:rsidRPr="00F23351"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Gray, S. Roos, J. 2012. ”Pride, Conflict and Complexity: Applying dynamical systems theory to understand local conflict in South Sudan. </w:t>
      </w:r>
      <w:r w:rsidRPr="004E2F52">
        <w:rPr>
          <w:rFonts w:ascii="Arial" w:hAnsi="Arial" w:cs="Arial"/>
          <w:i/>
          <w:iCs/>
          <w:sz w:val="20"/>
          <w:szCs w:val="20"/>
          <w:lang w:val="en-GB"/>
        </w:rPr>
        <w:t xml:space="preserve">Accord: Conference Paper. </w:t>
      </w:r>
      <w:r w:rsidRPr="004E2F52">
        <w:rPr>
          <w:rFonts w:ascii="Arial" w:hAnsi="Arial" w:cs="Arial"/>
          <w:sz w:val="20"/>
          <w:szCs w:val="20"/>
          <w:lang w:val="en-GB"/>
        </w:rPr>
        <w:t xml:space="preserve">Issue 4. Available at: </w:t>
      </w:r>
      <w:hyperlink r:id="rId24" w:history="1">
        <w:r w:rsidRPr="004E2F52">
          <w:rPr>
            <w:rFonts w:ascii="Arial" w:hAnsi="Arial" w:cs="Arial"/>
            <w:color w:val="0000FF"/>
            <w:sz w:val="20"/>
            <w:szCs w:val="20"/>
            <w:u w:val="single" w:color="0000FF"/>
            <w:lang w:val="en-GB"/>
          </w:rPr>
          <w:t>http://www.operationspaix.net/DATA/DOCUMENT/7787~v~Pride_conflict_and_complexity__Applying_dynamical_systems_theory_to_understand_local_conflict_in_South_Sudan.pdf</w:t>
        </w:r>
      </w:hyperlink>
      <w:r w:rsidRPr="00F23351">
        <w:rPr>
          <w:rFonts w:ascii="Arial" w:hAnsi="Arial" w:cs="Arial"/>
          <w:sz w:val="20"/>
          <w:szCs w:val="20"/>
          <w:lang w:val="en-GB"/>
        </w:rPr>
        <w:t xml:space="preserve"> Accessed on July 18, 2014.</w:t>
      </w:r>
    </w:p>
    <w:p w14:paraId="747A45FA" w14:textId="29BCB0DE" w:rsidR="00BC59FC" w:rsidRPr="00AD0B38" w:rsidRDefault="00BC59FC" w:rsidP="00141C5B">
      <w:pPr>
        <w:spacing w:line="276" w:lineRule="auto"/>
        <w:ind w:right="-64"/>
        <w:jc w:val="both"/>
        <w:rPr>
          <w:rFonts w:ascii="Arial" w:hAnsi="Arial" w:cs="Arial"/>
          <w:sz w:val="20"/>
          <w:szCs w:val="20"/>
          <w:lang w:val="en-GB"/>
        </w:rPr>
      </w:pPr>
      <w:r w:rsidRPr="00D50753">
        <w:rPr>
          <w:rFonts w:ascii="Arial" w:hAnsi="Arial" w:cs="Arial"/>
          <w:sz w:val="20"/>
          <w:szCs w:val="20"/>
          <w:lang w:val="en-GB"/>
        </w:rPr>
        <w:t>Greenhill, B. 2008. “Recognition and Collective Identity Formation in</w:t>
      </w:r>
      <w:r w:rsidRPr="00F2386F">
        <w:rPr>
          <w:rFonts w:ascii="Arial" w:hAnsi="Arial" w:cs="Arial"/>
          <w:sz w:val="20"/>
          <w:szCs w:val="20"/>
          <w:lang w:val="en-GB"/>
        </w:rPr>
        <w:t xml:space="preserve"> International Politics”. </w:t>
      </w:r>
      <w:r w:rsidRPr="00F2386F">
        <w:rPr>
          <w:rFonts w:ascii="Arial" w:hAnsi="Arial" w:cs="Arial"/>
          <w:i/>
          <w:sz w:val="20"/>
          <w:szCs w:val="20"/>
          <w:lang w:val="en-GB"/>
        </w:rPr>
        <w:t xml:space="preserve">European Journal of International Relations. </w:t>
      </w:r>
      <w:r w:rsidRPr="00AD0B38">
        <w:rPr>
          <w:rFonts w:ascii="Arial" w:hAnsi="Arial" w:cs="Arial"/>
          <w:sz w:val="20"/>
          <w:szCs w:val="20"/>
          <w:lang w:val="en-GB"/>
        </w:rPr>
        <w:t>Vol. 14: 2. 343-368.</w:t>
      </w:r>
    </w:p>
    <w:p w14:paraId="2086E719" w14:textId="77777777" w:rsidR="00B65AF0" w:rsidRPr="004E2F52"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Haslam, N. Bain, P. Douge, L. Lee, M. Bastian, B. 2005. ”More Human than you: attributing humanness to self and others”. </w:t>
      </w:r>
      <w:r w:rsidRPr="004E2F52">
        <w:rPr>
          <w:rFonts w:ascii="Arial" w:hAnsi="Arial" w:cs="Arial"/>
          <w:i/>
          <w:iCs/>
          <w:sz w:val="20"/>
          <w:szCs w:val="20"/>
          <w:lang w:val="en-GB"/>
        </w:rPr>
        <w:t xml:space="preserve">Journal of Personal and Social Psychology”. </w:t>
      </w:r>
      <w:r w:rsidRPr="004E2F52">
        <w:rPr>
          <w:rFonts w:ascii="Arial" w:hAnsi="Arial" w:cs="Arial"/>
          <w:sz w:val="20"/>
          <w:szCs w:val="20"/>
          <w:lang w:val="en-GB"/>
        </w:rPr>
        <w:t>Vol. 89. 937-50.</w:t>
      </w:r>
    </w:p>
    <w:p w14:paraId="725C6460" w14:textId="77777777" w:rsidR="00B65AF0" w:rsidRPr="004E2F52"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Haslam, N. 2006. ”Dehumanization: An Integrative Review”. </w:t>
      </w:r>
      <w:r w:rsidRPr="004E2F52">
        <w:rPr>
          <w:rFonts w:ascii="Arial" w:hAnsi="Arial" w:cs="Arial"/>
          <w:i/>
          <w:iCs/>
          <w:sz w:val="20"/>
          <w:szCs w:val="20"/>
          <w:lang w:val="en-GB"/>
        </w:rPr>
        <w:t xml:space="preserve">Personality and Social Psychology Review. </w:t>
      </w:r>
      <w:r w:rsidRPr="004E2F52">
        <w:rPr>
          <w:rFonts w:ascii="Arial" w:hAnsi="Arial" w:cs="Arial"/>
          <w:sz w:val="20"/>
          <w:szCs w:val="20"/>
          <w:lang w:val="en-GB"/>
        </w:rPr>
        <w:t>Vol. 10: 3. 253-264.</w:t>
      </w:r>
    </w:p>
    <w:p w14:paraId="5D839CDA" w14:textId="77777777" w:rsidR="00B65AF0" w:rsidRPr="004E2F52"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Haslam, N. Loughnan, S. 2007. ”Animals and Androids: Implicit Associations between Social Categories and Nonhumans”. </w:t>
      </w:r>
      <w:r w:rsidRPr="004E2F52">
        <w:rPr>
          <w:rFonts w:ascii="Arial" w:hAnsi="Arial" w:cs="Arial"/>
          <w:i/>
          <w:iCs/>
          <w:sz w:val="20"/>
          <w:szCs w:val="20"/>
          <w:lang w:val="en-GB"/>
        </w:rPr>
        <w:t xml:space="preserve">Association for Psychological Science: Research Report. </w:t>
      </w:r>
      <w:r w:rsidRPr="004E2F52">
        <w:rPr>
          <w:rFonts w:ascii="Arial" w:hAnsi="Arial" w:cs="Arial"/>
          <w:sz w:val="20"/>
          <w:szCs w:val="20"/>
          <w:lang w:val="en-GB"/>
        </w:rPr>
        <w:t>Vol. 18: 2.</w:t>
      </w:r>
    </w:p>
    <w:p w14:paraId="728360DF" w14:textId="77777777" w:rsidR="00606A88" w:rsidRPr="004E2F52" w:rsidRDefault="00606A88"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Herrmann, R. K. Tetlock, P. E. Visser, P. S. 1999. “Mass Public Decisions to go to War: A Cognitive-Interactionist Framework”. </w:t>
      </w:r>
      <w:r w:rsidRPr="004E2F52">
        <w:rPr>
          <w:rFonts w:ascii="Arial" w:hAnsi="Arial" w:cs="Arial"/>
          <w:i/>
          <w:sz w:val="20"/>
          <w:szCs w:val="20"/>
          <w:lang w:val="en-GB"/>
        </w:rPr>
        <w:t xml:space="preserve">The American Political Science Review. </w:t>
      </w:r>
      <w:r w:rsidRPr="004E2F52">
        <w:rPr>
          <w:rFonts w:ascii="Arial" w:hAnsi="Arial" w:cs="Arial"/>
          <w:sz w:val="20"/>
          <w:szCs w:val="20"/>
          <w:lang w:val="en-GB"/>
        </w:rPr>
        <w:t>93:3. 553-573.</w:t>
      </w:r>
    </w:p>
    <w:p w14:paraId="20F4E3F8" w14:textId="35282DD8" w:rsidR="00194C7F" w:rsidRPr="004E2F52" w:rsidRDefault="00194C7F" w:rsidP="00141C5B">
      <w:pPr>
        <w:widowControl w:val="0"/>
        <w:autoSpaceDE w:val="0"/>
        <w:autoSpaceDN w:val="0"/>
        <w:adjustRightInd w:val="0"/>
        <w:spacing w:line="360" w:lineRule="auto"/>
        <w:rPr>
          <w:rFonts w:ascii="Arial" w:hAnsi="Arial" w:cs="Arial"/>
          <w:i/>
          <w:sz w:val="20"/>
          <w:szCs w:val="20"/>
          <w:lang w:val="en-GB"/>
        </w:rPr>
      </w:pPr>
      <w:r w:rsidRPr="004E2F52">
        <w:rPr>
          <w:rFonts w:ascii="Arial" w:hAnsi="Arial" w:cs="Arial"/>
          <w:sz w:val="20"/>
          <w:szCs w:val="20"/>
          <w:lang w:val="en-GB"/>
        </w:rPr>
        <w:t xml:space="preserve">Human Rights Watch. August 2014. ”South Sudan’s New War: Abuses by Government and Opposition Forces”. </w:t>
      </w:r>
      <w:r w:rsidRPr="004E2F52">
        <w:rPr>
          <w:rFonts w:ascii="Arial" w:hAnsi="Arial" w:cs="Arial"/>
          <w:i/>
          <w:sz w:val="20"/>
          <w:szCs w:val="20"/>
          <w:lang w:val="en-GB"/>
        </w:rPr>
        <w:t>Human Rights Watch.</w:t>
      </w:r>
    </w:p>
    <w:p w14:paraId="17B53161" w14:textId="1D3424C4" w:rsidR="005F30FD" w:rsidRPr="004E2F52" w:rsidRDefault="005F30FD" w:rsidP="00141C5B">
      <w:pPr>
        <w:widowControl w:val="0"/>
        <w:autoSpaceDE w:val="0"/>
        <w:autoSpaceDN w:val="0"/>
        <w:adjustRightInd w:val="0"/>
        <w:spacing w:line="360" w:lineRule="auto"/>
        <w:rPr>
          <w:rFonts w:ascii="Arial" w:hAnsi="Arial" w:cs="Arial"/>
          <w:i/>
          <w:sz w:val="20"/>
          <w:szCs w:val="20"/>
          <w:lang w:val="en-GB"/>
        </w:rPr>
      </w:pPr>
      <w:r w:rsidRPr="004E2F52">
        <w:rPr>
          <w:rFonts w:ascii="Arial" w:hAnsi="Arial" w:cs="Arial"/>
          <w:sz w:val="20"/>
          <w:szCs w:val="20"/>
          <w:lang w:val="en-GB"/>
        </w:rPr>
        <w:t xml:space="preserve">Höglund, K. Sundberg, R. 2008. ”Reconciliation through Sports? The Case of South Africa”. </w:t>
      </w:r>
      <w:r w:rsidRPr="004E2F52">
        <w:rPr>
          <w:rFonts w:ascii="Arial" w:hAnsi="Arial" w:cs="Arial"/>
          <w:i/>
          <w:sz w:val="20"/>
          <w:szCs w:val="20"/>
          <w:lang w:val="en-GB"/>
        </w:rPr>
        <w:t xml:space="preserve">Third World Quarterly. </w:t>
      </w:r>
      <w:r w:rsidRPr="004E2F52">
        <w:rPr>
          <w:rFonts w:ascii="Arial" w:hAnsi="Arial" w:cs="Arial"/>
          <w:sz w:val="20"/>
          <w:szCs w:val="20"/>
          <w:lang w:val="en-GB"/>
        </w:rPr>
        <w:t>Vol. 29: 4. 805-818.</w:t>
      </w:r>
    </w:p>
    <w:p w14:paraId="1D253947" w14:textId="3B8F85AC" w:rsidR="00B65AF0" w:rsidRPr="00F23351"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IRIN. 2013. ”Briefing: The Humanitarian Situation in Darfur”. </w:t>
      </w:r>
      <w:r w:rsidRPr="004E2F52">
        <w:rPr>
          <w:rFonts w:ascii="Arial" w:hAnsi="Arial" w:cs="Arial"/>
          <w:i/>
          <w:iCs/>
          <w:sz w:val="20"/>
          <w:szCs w:val="20"/>
          <w:lang w:val="en-GB"/>
        </w:rPr>
        <w:t xml:space="preserve">IRIN Report. </w:t>
      </w:r>
      <w:r w:rsidRPr="004E2F52">
        <w:rPr>
          <w:rFonts w:ascii="Arial" w:hAnsi="Arial" w:cs="Arial"/>
          <w:sz w:val="20"/>
          <w:szCs w:val="20"/>
          <w:lang w:val="en-GB"/>
        </w:rPr>
        <w:t xml:space="preserve">Available at: </w:t>
      </w:r>
      <w:hyperlink r:id="rId25" w:history="1">
        <w:r w:rsidRPr="004E2F52">
          <w:rPr>
            <w:rFonts w:ascii="Arial" w:hAnsi="Arial" w:cs="Arial"/>
            <w:color w:val="0000FF"/>
            <w:sz w:val="20"/>
            <w:szCs w:val="20"/>
            <w:u w:val="single" w:color="0000FF"/>
            <w:lang w:val="en-GB"/>
          </w:rPr>
          <w:t>http://www.irinnews.org/report/98580/briefing-the-humanitarian-situation-in-darfur</w:t>
        </w:r>
      </w:hyperlink>
      <w:r w:rsidRPr="00F23351">
        <w:rPr>
          <w:rFonts w:ascii="Arial" w:hAnsi="Arial" w:cs="Arial"/>
          <w:sz w:val="20"/>
          <w:szCs w:val="20"/>
          <w:lang w:val="en-GB"/>
        </w:rPr>
        <w:t xml:space="preserve"> Accessed on July 17, 2014.</w:t>
      </w:r>
    </w:p>
    <w:p w14:paraId="4D6CC84D" w14:textId="61C87362" w:rsidR="00194C7F" w:rsidRPr="00AD0B38" w:rsidRDefault="00194C7F" w:rsidP="00141C5B">
      <w:pPr>
        <w:widowControl w:val="0"/>
        <w:autoSpaceDE w:val="0"/>
        <w:autoSpaceDN w:val="0"/>
        <w:adjustRightInd w:val="0"/>
        <w:spacing w:line="360" w:lineRule="auto"/>
        <w:rPr>
          <w:rFonts w:ascii="Arial" w:hAnsi="Arial" w:cs="Arial"/>
          <w:sz w:val="20"/>
          <w:szCs w:val="20"/>
          <w:lang w:val="en-GB"/>
        </w:rPr>
      </w:pPr>
      <w:r w:rsidRPr="00D50753">
        <w:rPr>
          <w:rFonts w:ascii="Arial" w:hAnsi="Arial" w:cs="Arial"/>
          <w:sz w:val="20"/>
          <w:szCs w:val="20"/>
          <w:lang w:val="en-GB"/>
        </w:rPr>
        <w:t>Jok, J. Hutchinson, S. 1999. ”Sudan’s Prolon</w:t>
      </w:r>
      <w:r w:rsidRPr="00F2386F">
        <w:rPr>
          <w:rFonts w:ascii="Arial" w:hAnsi="Arial" w:cs="Arial"/>
          <w:sz w:val="20"/>
          <w:szCs w:val="20"/>
          <w:lang w:val="en-GB"/>
        </w:rPr>
        <w:t xml:space="preserve">ged Second Civil War and The Militarization of Nuer and Dinka Ethnic Identities”. </w:t>
      </w:r>
      <w:r w:rsidRPr="00F2386F">
        <w:rPr>
          <w:rFonts w:ascii="Arial" w:hAnsi="Arial" w:cs="Arial"/>
          <w:i/>
          <w:sz w:val="20"/>
          <w:szCs w:val="20"/>
          <w:lang w:val="en-GB"/>
        </w:rPr>
        <w:t xml:space="preserve">African Studies Review. </w:t>
      </w:r>
      <w:r w:rsidRPr="00AD0B38">
        <w:rPr>
          <w:rFonts w:ascii="Arial" w:hAnsi="Arial" w:cs="Arial"/>
          <w:sz w:val="20"/>
          <w:szCs w:val="20"/>
          <w:lang w:val="en-GB"/>
        </w:rPr>
        <w:t>Vol. 42: 2. 125-145.</w:t>
      </w:r>
    </w:p>
    <w:p w14:paraId="381329B7" w14:textId="551FAF28" w:rsidR="00B65AF0" w:rsidRPr="00F23351"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Jok, J. 2012. ”Insecurity and Ethnic Violence in South Sudan: Existential Threats to the State?”. </w:t>
      </w:r>
      <w:r w:rsidRPr="004E2F52">
        <w:rPr>
          <w:rFonts w:ascii="Arial" w:hAnsi="Arial" w:cs="Arial"/>
          <w:i/>
          <w:iCs/>
          <w:sz w:val="20"/>
          <w:szCs w:val="20"/>
          <w:lang w:val="en-GB"/>
        </w:rPr>
        <w:t xml:space="preserve">The Sudd Institute. </w:t>
      </w:r>
      <w:r w:rsidRPr="004E2F52">
        <w:rPr>
          <w:rFonts w:ascii="Arial" w:hAnsi="Arial" w:cs="Arial"/>
          <w:sz w:val="20"/>
          <w:szCs w:val="20"/>
          <w:lang w:val="en-GB"/>
        </w:rPr>
        <w:t xml:space="preserve">Available at: </w:t>
      </w:r>
      <w:hyperlink r:id="rId26" w:history="1">
        <w:r w:rsidRPr="004E2F52">
          <w:rPr>
            <w:rFonts w:ascii="Arial" w:hAnsi="Arial" w:cs="Arial"/>
            <w:color w:val="0000FF"/>
            <w:sz w:val="20"/>
            <w:szCs w:val="20"/>
            <w:u w:val="single" w:color="0000FF"/>
            <w:lang w:val="en-GB"/>
          </w:rPr>
          <w:t>http://www.suddinstitute.org/assets/Publications/insecurity-and-ethnic-violence.pdf</w:t>
        </w:r>
      </w:hyperlink>
      <w:r w:rsidRPr="00F23351">
        <w:rPr>
          <w:rFonts w:ascii="Arial" w:hAnsi="Arial" w:cs="Arial"/>
          <w:sz w:val="20"/>
          <w:szCs w:val="20"/>
          <w:lang w:val="en-GB"/>
        </w:rPr>
        <w:t xml:space="preserve"> Accessed on July 18, 2014.</w:t>
      </w:r>
    </w:p>
    <w:p w14:paraId="523431EA" w14:textId="44BB00EF" w:rsidR="00B65AF0" w:rsidRPr="00F23351" w:rsidRDefault="00B65AF0" w:rsidP="00141C5B">
      <w:pPr>
        <w:widowControl w:val="0"/>
        <w:autoSpaceDE w:val="0"/>
        <w:autoSpaceDN w:val="0"/>
        <w:adjustRightInd w:val="0"/>
        <w:spacing w:line="360" w:lineRule="auto"/>
        <w:rPr>
          <w:rFonts w:ascii="Arial" w:hAnsi="Arial" w:cs="Arial"/>
          <w:sz w:val="20"/>
          <w:szCs w:val="20"/>
          <w:lang w:val="en-GB"/>
        </w:rPr>
      </w:pPr>
      <w:r w:rsidRPr="00D50753">
        <w:rPr>
          <w:rFonts w:ascii="Arial" w:hAnsi="Arial" w:cs="Arial"/>
          <w:sz w:val="20"/>
          <w:szCs w:val="20"/>
          <w:lang w:val="en-GB"/>
        </w:rPr>
        <w:t xml:space="preserve">Jok, J. 2014. ”Policy Brief: South Sudan and the Prospects for Peace Amidst Violent Political Wrangling”. </w:t>
      </w:r>
      <w:r w:rsidRPr="00F2386F">
        <w:rPr>
          <w:rFonts w:ascii="Arial" w:hAnsi="Arial" w:cs="Arial"/>
          <w:i/>
          <w:iCs/>
          <w:sz w:val="20"/>
          <w:szCs w:val="20"/>
          <w:lang w:val="en-GB"/>
        </w:rPr>
        <w:t xml:space="preserve">The Sudd Institute. </w:t>
      </w:r>
      <w:r w:rsidRPr="00AD0B38">
        <w:rPr>
          <w:rFonts w:ascii="Arial" w:hAnsi="Arial" w:cs="Arial"/>
          <w:sz w:val="20"/>
          <w:szCs w:val="20"/>
          <w:lang w:val="en-GB"/>
        </w:rPr>
        <w:t xml:space="preserve">Available at: </w:t>
      </w:r>
      <w:hyperlink r:id="rId27" w:history="1">
        <w:r w:rsidRPr="004E2F52">
          <w:rPr>
            <w:rFonts w:ascii="Arial" w:hAnsi="Arial" w:cs="Arial"/>
            <w:color w:val="0000FF"/>
            <w:sz w:val="20"/>
            <w:szCs w:val="20"/>
            <w:u w:val="single" w:color="0000FF"/>
            <w:lang w:val="en-GB"/>
          </w:rPr>
          <w:t>http://suddinstitute.org/assets/Publications/Violence-in-South-SudanJok2.pdf</w:t>
        </w:r>
      </w:hyperlink>
      <w:r w:rsidRPr="00F23351">
        <w:rPr>
          <w:rFonts w:ascii="Arial" w:hAnsi="Arial" w:cs="Arial"/>
          <w:sz w:val="20"/>
          <w:szCs w:val="20"/>
          <w:lang w:val="en-GB"/>
        </w:rPr>
        <w:t xml:space="preserve"> Accessed on July 18, 2014.</w:t>
      </w:r>
    </w:p>
    <w:p w14:paraId="376BAF15" w14:textId="73093ECC" w:rsidR="00B65AF0" w:rsidRPr="00F23351" w:rsidRDefault="00B65AF0" w:rsidP="00141C5B">
      <w:pPr>
        <w:widowControl w:val="0"/>
        <w:autoSpaceDE w:val="0"/>
        <w:autoSpaceDN w:val="0"/>
        <w:adjustRightInd w:val="0"/>
        <w:spacing w:line="360" w:lineRule="auto"/>
        <w:rPr>
          <w:rFonts w:ascii="Arial" w:hAnsi="Arial" w:cs="Arial"/>
          <w:sz w:val="20"/>
          <w:szCs w:val="20"/>
          <w:lang w:val="en-GB"/>
        </w:rPr>
      </w:pPr>
      <w:r w:rsidRPr="00D50753">
        <w:rPr>
          <w:rFonts w:ascii="Arial" w:hAnsi="Arial" w:cs="Arial"/>
          <w:sz w:val="20"/>
          <w:szCs w:val="20"/>
          <w:lang w:val="en-GB"/>
        </w:rPr>
        <w:t xml:space="preserve">Jones, Sam. May 12, 2014. ”South Sudan food security crisis could spiral into famine, agencies warn”. </w:t>
      </w:r>
      <w:r w:rsidRPr="00F2386F">
        <w:rPr>
          <w:rFonts w:ascii="Arial" w:hAnsi="Arial" w:cs="Arial"/>
          <w:i/>
          <w:iCs/>
          <w:sz w:val="20"/>
          <w:szCs w:val="20"/>
          <w:lang w:val="en-GB"/>
        </w:rPr>
        <w:t xml:space="preserve">The Guardian. </w:t>
      </w:r>
      <w:r w:rsidRPr="00AD0B38">
        <w:rPr>
          <w:rFonts w:ascii="Arial" w:hAnsi="Arial" w:cs="Arial"/>
          <w:sz w:val="20"/>
          <w:szCs w:val="20"/>
          <w:lang w:val="en-GB"/>
        </w:rPr>
        <w:t xml:space="preserve">Available at: </w:t>
      </w:r>
      <w:hyperlink r:id="rId28" w:history="1">
        <w:r w:rsidRPr="004E2F52">
          <w:rPr>
            <w:rFonts w:ascii="Arial" w:hAnsi="Arial" w:cs="Arial"/>
            <w:color w:val="0000FF"/>
            <w:sz w:val="20"/>
            <w:szCs w:val="20"/>
            <w:u w:val="single" w:color="0000FF"/>
            <w:lang w:val="en-GB"/>
          </w:rPr>
          <w:t>http://www.theguardian.com/global-development/2014/may/12/south-sudan-food-security-crisis-famine-agencies-warn</w:t>
        </w:r>
      </w:hyperlink>
      <w:r w:rsidRPr="00F23351">
        <w:rPr>
          <w:rFonts w:ascii="Arial" w:hAnsi="Arial" w:cs="Arial"/>
          <w:sz w:val="20"/>
          <w:szCs w:val="20"/>
          <w:lang w:val="en-GB"/>
        </w:rPr>
        <w:t xml:space="preserve"> Accessed on July 16, 2014.</w:t>
      </w:r>
    </w:p>
    <w:p w14:paraId="392880A3" w14:textId="33A8EFEE" w:rsidR="00B65AF0" w:rsidRPr="00F23351" w:rsidRDefault="00B65AF0" w:rsidP="00141C5B">
      <w:pPr>
        <w:widowControl w:val="0"/>
        <w:autoSpaceDE w:val="0"/>
        <w:autoSpaceDN w:val="0"/>
        <w:adjustRightInd w:val="0"/>
        <w:spacing w:line="360" w:lineRule="auto"/>
        <w:rPr>
          <w:rFonts w:ascii="Arial" w:hAnsi="Arial" w:cs="Arial"/>
          <w:sz w:val="20"/>
          <w:szCs w:val="20"/>
          <w:lang w:val="en-GB"/>
        </w:rPr>
      </w:pPr>
      <w:r w:rsidRPr="00D50753">
        <w:rPr>
          <w:rFonts w:ascii="Arial" w:hAnsi="Arial" w:cs="Arial"/>
          <w:sz w:val="20"/>
          <w:szCs w:val="20"/>
          <w:lang w:val="en-GB"/>
        </w:rPr>
        <w:t>Jordan, R. May 21, 2014. ”Reintegrating the displaced in key to tackling inequali</w:t>
      </w:r>
      <w:r w:rsidRPr="00F2386F">
        <w:rPr>
          <w:rFonts w:ascii="Arial" w:hAnsi="Arial" w:cs="Arial"/>
          <w:sz w:val="20"/>
          <w:szCs w:val="20"/>
          <w:lang w:val="en-GB"/>
        </w:rPr>
        <w:t xml:space="preserve">ty”. </w:t>
      </w:r>
      <w:r w:rsidRPr="00F2386F">
        <w:rPr>
          <w:rFonts w:ascii="Arial" w:hAnsi="Arial" w:cs="Arial"/>
          <w:i/>
          <w:iCs/>
          <w:sz w:val="20"/>
          <w:szCs w:val="20"/>
          <w:lang w:val="en-GB"/>
        </w:rPr>
        <w:t xml:space="preserve">UNDP Perspective: Bureau for Crisis Prevention and Recovery. </w:t>
      </w:r>
      <w:r w:rsidRPr="00AD0B38">
        <w:rPr>
          <w:rFonts w:ascii="Arial" w:hAnsi="Arial" w:cs="Arial"/>
          <w:sz w:val="20"/>
          <w:szCs w:val="20"/>
          <w:lang w:val="en-GB"/>
        </w:rPr>
        <w:t xml:space="preserve">Available at: </w:t>
      </w:r>
      <w:hyperlink r:id="rId29" w:history="1">
        <w:r w:rsidRPr="004E2F52">
          <w:rPr>
            <w:rFonts w:ascii="Arial" w:hAnsi="Arial" w:cs="Arial"/>
            <w:color w:val="0000FF"/>
            <w:sz w:val="20"/>
            <w:szCs w:val="20"/>
            <w:u w:val="single" w:color="0000FF"/>
            <w:lang w:val="en-GB"/>
          </w:rPr>
          <w:t>http://www.undp.org/content/undp/en/home/blog/2014/5/21/reintegrating-the-displaced-key-to-tackling-inequality/</w:t>
        </w:r>
      </w:hyperlink>
      <w:r w:rsidRPr="00F23351">
        <w:rPr>
          <w:rFonts w:ascii="Arial" w:hAnsi="Arial" w:cs="Arial"/>
          <w:sz w:val="20"/>
          <w:szCs w:val="20"/>
          <w:lang w:val="en-GB"/>
        </w:rPr>
        <w:t xml:space="preserve"> Accessed on July 15, 2014.</w:t>
      </w:r>
    </w:p>
    <w:p w14:paraId="61DBB60B" w14:textId="77777777" w:rsidR="00B65AF0" w:rsidRPr="00AD0B38" w:rsidRDefault="00B65AF0" w:rsidP="00141C5B">
      <w:pPr>
        <w:widowControl w:val="0"/>
        <w:autoSpaceDE w:val="0"/>
        <w:autoSpaceDN w:val="0"/>
        <w:adjustRightInd w:val="0"/>
        <w:spacing w:line="360" w:lineRule="auto"/>
        <w:rPr>
          <w:rFonts w:ascii="Arial" w:hAnsi="Arial" w:cs="Arial"/>
          <w:sz w:val="20"/>
          <w:szCs w:val="20"/>
          <w:lang w:val="en-GB"/>
        </w:rPr>
      </w:pPr>
      <w:r w:rsidRPr="00D50753">
        <w:rPr>
          <w:rFonts w:ascii="Arial" w:hAnsi="Arial" w:cs="Arial"/>
          <w:sz w:val="20"/>
          <w:szCs w:val="20"/>
          <w:lang w:val="en-GB"/>
        </w:rPr>
        <w:t xml:space="preserve">Kelman, H. 1973. </w:t>
      </w:r>
      <w:r w:rsidRPr="00F2386F">
        <w:rPr>
          <w:rFonts w:ascii="Arial" w:hAnsi="Arial" w:cs="Arial"/>
          <w:sz w:val="20"/>
          <w:szCs w:val="20"/>
          <w:lang w:val="en-GB"/>
        </w:rPr>
        <w:t xml:space="preserve">”Violence without Moral Restraint: Reflections on the Dehumanization of Victims and Victimisers. </w:t>
      </w:r>
      <w:r w:rsidRPr="00F2386F">
        <w:rPr>
          <w:rFonts w:ascii="Arial" w:hAnsi="Arial" w:cs="Arial"/>
          <w:i/>
          <w:iCs/>
          <w:sz w:val="20"/>
          <w:szCs w:val="20"/>
          <w:lang w:val="en-GB"/>
        </w:rPr>
        <w:t xml:space="preserve">Journal of Social Issues. </w:t>
      </w:r>
      <w:r w:rsidRPr="00AD0B38">
        <w:rPr>
          <w:rFonts w:ascii="Arial" w:hAnsi="Arial" w:cs="Arial"/>
          <w:sz w:val="20"/>
          <w:szCs w:val="20"/>
          <w:lang w:val="en-GB"/>
        </w:rPr>
        <w:t xml:space="preserve"> Vol. 29: 4. 25-61.</w:t>
      </w:r>
    </w:p>
    <w:p w14:paraId="44E3B31D" w14:textId="77777777" w:rsidR="00B65AF0" w:rsidRPr="004E2F52"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Leyens, J. Rodriguez-Perez, A. Gaunt, R. Paladino, M. Vaes, J. Demoulin, S. 2001. ”Psychological essentialism and the differential attribution of uniquely human emotions to ingroups and outgroups”. </w:t>
      </w:r>
      <w:r w:rsidRPr="004E2F52">
        <w:rPr>
          <w:rFonts w:ascii="Arial" w:hAnsi="Arial" w:cs="Arial"/>
          <w:i/>
          <w:iCs/>
          <w:sz w:val="20"/>
          <w:szCs w:val="20"/>
          <w:lang w:val="en-GB"/>
        </w:rPr>
        <w:t>European Journal of Social Psychology.</w:t>
      </w:r>
      <w:r w:rsidRPr="004E2F52">
        <w:rPr>
          <w:rFonts w:ascii="Arial" w:hAnsi="Arial" w:cs="Arial"/>
          <w:sz w:val="20"/>
          <w:szCs w:val="20"/>
          <w:lang w:val="en-GB"/>
        </w:rPr>
        <w:t xml:space="preserve"> Vol. 31. 395-411.</w:t>
      </w:r>
    </w:p>
    <w:p w14:paraId="0F547CFA" w14:textId="77777777" w:rsidR="00141C5B" w:rsidRPr="004E2F52" w:rsidRDefault="00141C5B" w:rsidP="00141C5B">
      <w:pPr>
        <w:jc w:val="both"/>
        <w:rPr>
          <w:rFonts w:ascii="Arial" w:hAnsi="Arial" w:cs="Arial"/>
          <w:sz w:val="20"/>
          <w:szCs w:val="20"/>
          <w:lang w:val="en-GB"/>
        </w:rPr>
      </w:pPr>
      <w:r w:rsidRPr="004E2F52">
        <w:rPr>
          <w:rFonts w:ascii="Arial" w:hAnsi="Arial" w:cs="Arial"/>
          <w:sz w:val="20"/>
          <w:szCs w:val="20"/>
          <w:lang w:val="en-GB"/>
        </w:rPr>
        <w:t>Morgan, David. L. 1997. “</w:t>
      </w:r>
      <w:r w:rsidRPr="004E2F52">
        <w:rPr>
          <w:rFonts w:ascii="Arial" w:hAnsi="Arial" w:cs="Arial"/>
          <w:i/>
          <w:sz w:val="20"/>
          <w:szCs w:val="20"/>
          <w:lang w:val="en-GB"/>
        </w:rPr>
        <w:t xml:space="preserve">Focus Groups as Qualitative Research”. </w:t>
      </w:r>
      <w:r w:rsidRPr="004E2F52">
        <w:rPr>
          <w:rFonts w:ascii="Arial" w:hAnsi="Arial" w:cs="Arial"/>
          <w:sz w:val="20"/>
          <w:szCs w:val="20"/>
          <w:lang w:val="en-GB"/>
        </w:rPr>
        <w:t>Qualitative Research Methods Series – Volume 16. 2</w:t>
      </w:r>
      <w:r w:rsidRPr="004E2F52">
        <w:rPr>
          <w:rFonts w:ascii="Arial" w:hAnsi="Arial" w:cs="Arial"/>
          <w:sz w:val="20"/>
          <w:szCs w:val="20"/>
          <w:vertAlign w:val="superscript"/>
          <w:lang w:val="en-GB"/>
        </w:rPr>
        <w:t>nd</w:t>
      </w:r>
      <w:r w:rsidRPr="004E2F52">
        <w:rPr>
          <w:rFonts w:ascii="Arial" w:hAnsi="Arial" w:cs="Arial"/>
          <w:sz w:val="20"/>
          <w:szCs w:val="20"/>
          <w:lang w:val="en-GB"/>
        </w:rPr>
        <w:t xml:space="preserve"> Edition. Sage Publications.</w:t>
      </w:r>
    </w:p>
    <w:p w14:paraId="6E5B47AF" w14:textId="374B34CC" w:rsidR="00B65AF0" w:rsidRPr="004E2F52" w:rsidRDefault="00B65AF0" w:rsidP="00141C5B">
      <w:pPr>
        <w:jc w:val="both"/>
        <w:rPr>
          <w:rFonts w:ascii="Arial" w:hAnsi="Arial" w:cs="Arial"/>
          <w:sz w:val="20"/>
          <w:szCs w:val="20"/>
          <w:lang w:val="en-GB"/>
        </w:rPr>
      </w:pPr>
      <w:r w:rsidRPr="004E2F52">
        <w:rPr>
          <w:rFonts w:ascii="Arial" w:hAnsi="Arial" w:cs="Arial"/>
          <w:sz w:val="20"/>
          <w:szCs w:val="20"/>
          <w:lang w:val="en-GB"/>
        </w:rPr>
        <w:t xml:space="preserve">Opotow, S. 1990. ”Moral Exclusion and Injustice: An Introduction”. </w:t>
      </w:r>
      <w:r w:rsidRPr="004E2F52">
        <w:rPr>
          <w:rFonts w:ascii="Arial" w:hAnsi="Arial" w:cs="Arial"/>
          <w:i/>
          <w:iCs/>
          <w:sz w:val="20"/>
          <w:szCs w:val="20"/>
          <w:lang w:val="en-GB"/>
        </w:rPr>
        <w:t>Journal of Social Issues.</w:t>
      </w:r>
      <w:r w:rsidRPr="004E2F52">
        <w:rPr>
          <w:rFonts w:ascii="Arial" w:hAnsi="Arial" w:cs="Arial"/>
          <w:sz w:val="20"/>
          <w:szCs w:val="20"/>
          <w:lang w:val="en-GB"/>
        </w:rPr>
        <w:t xml:space="preserve"> Vol 46: 1. 1-20.</w:t>
      </w:r>
    </w:p>
    <w:p w14:paraId="57502007" w14:textId="2DC3D83B" w:rsidR="00C53154" w:rsidRPr="004E2F52" w:rsidRDefault="00C53154" w:rsidP="00141C5B">
      <w:pPr>
        <w:jc w:val="both"/>
        <w:rPr>
          <w:rFonts w:ascii="Arial" w:hAnsi="Arial" w:cs="Arial"/>
          <w:sz w:val="20"/>
          <w:szCs w:val="20"/>
          <w:lang w:val="en-GB"/>
        </w:rPr>
      </w:pPr>
      <w:r w:rsidRPr="004E2F52">
        <w:rPr>
          <w:rFonts w:ascii="Arial" w:hAnsi="Arial" w:cs="Arial"/>
          <w:color w:val="1A1A1A"/>
          <w:sz w:val="20"/>
          <w:szCs w:val="20"/>
          <w:lang w:val="en-GB"/>
        </w:rPr>
        <w:t xml:space="preserve">Phellas, C. N. Bloch, A. and Seale, C. 2011. "Structured Methods: Interviews, Questionnaires and Observation." </w:t>
      </w:r>
      <w:r w:rsidRPr="004E2F52">
        <w:rPr>
          <w:rFonts w:ascii="Arial" w:hAnsi="Arial" w:cs="Arial"/>
          <w:i/>
          <w:iCs/>
          <w:color w:val="1A1A1A"/>
          <w:sz w:val="20"/>
          <w:szCs w:val="20"/>
          <w:lang w:val="en-GB"/>
        </w:rPr>
        <w:t>Researching Society and Culture. London: SAGE Publications Ltd</w:t>
      </w:r>
      <w:r w:rsidRPr="004E2F52">
        <w:rPr>
          <w:rFonts w:ascii="Arial" w:hAnsi="Arial" w:cs="Arial"/>
          <w:color w:val="1A1A1A"/>
          <w:sz w:val="20"/>
          <w:szCs w:val="20"/>
          <w:lang w:val="en-GB"/>
        </w:rPr>
        <w:t xml:space="preserve"> . 181-205.</w:t>
      </w:r>
    </w:p>
    <w:p w14:paraId="422EFF57" w14:textId="375A7E53" w:rsidR="00BA78E8" w:rsidRPr="004E2F52" w:rsidRDefault="00BA78E8" w:rsidP="00141C5B">
      <w:pPr>
        <w:spacing w:line="276" w:lineRule="auto"/>
        <w:ind w:right="78"/>
        <w:jc w:val="both"/>
        <w:rPr>
          <w:rFonts w:ascii="Arial" w:hAnsi="Arial" w:cs="Arial"/>
          <w:sz w:val="20"/>
          <w:szCs w:val="20"/>
          <w:lang w:val="en-GB"/>
        </w:rPr>
      </w:pPr>
      <w:r w:rsidRPr="004E2F52">
        <w:rPr>
          <w:rFonts w:ascii="Arial" w:hAnsi="Arial" w:cs="Arial"/>
          <w:sz w:val="20"/>
          <w:szCs w:val="20"/>
          <w:lang w:val="en-GB"/>
        </w:rPr>
        <w:t xml:space="preserve">Ross, Andrew. A. G. 2006. “Coming in from the Cold: Constructivism and Emotions”. </w:t>
      </w:r>
      <w:r w:rsidRPr="004E2F52">
        <w:rPr>
          <w:rFonts w:ascii="Arial" w:hAnsi="Arial" w:cs="Arial"/>
          <w:i/>
          <w:sz w:val="20"/>
          <w:szCs w:val="20"/>
          <w:lang w:val="en-GB"/>
        </w:rPr>
        <w:t xml:space="preserve">European Journal of International Relations. </w:t>
      </w:r>
      <w:r w:rsidRPr="004E2F52">
        <w:rPr>
          <w:rFonts w:ascii="Arial" w:hAnsi="Arial" w:cs="Arial"/>
          <w:sz w:val="20"/>
          <w:szCs w:val="20"/>
          <w:lang w:val="en-GB"/>
        </w:rPr>
        <w:t>12: 2. 197-222.</w:t>
      </w:r>
    </w:p>
    <w:p w14:paraId="02754385" w14:textId="499A0AC2" w:rsidR="00BC59FC" w:rsidRPr="004E2F52" w:rsidRDefault="00BC59FC" w:rsidP="00141C5B">
      <w:pPr>
        <w:spacing w:line="276" w:lineRule="auto"/>
        <w:ind w:right="-64"/>
        <w:jc w:val="both"/>
        <w:rPr>
          <w:rFonts w:ascii="Arial" w:hAnsi="Arial" w:cs="Arial"/>
          <w:sz w:val="20"/>
          <w:szCs w:val="20"/>
          <w:lang w:val="en-GB"/>
        </w:rPr>
      </w:pPr>
      <w:r w:rsidRPr="004E2F52">
        <w:rPr>
          <w:rFonts w:ascii="Arial" w:hAnsi="Arial" w:cs="Arial"/>
          <w:sz w:val="20"/>
          <w:szCs w:val="20"/>
          <w:lang w:val="en-GB"/>
        </w:rPr>
        <w:t xml:space="preserve">Rousseau, D. Garcia-Retamero, R. 2007. “Identity, Power and Threat Perception”. </w:t>
      </w:r>
      <w:r w:rsidRPr="004E2F52">
        <w:rPr>
          <w:rFonts w:ascii="Arial" w:hAnsi="Arial" w:cs="Arial"/>
          <w:i/>
          <w:sz w:val="20"/>
          <w:szCs w:val="20"/>
          <w:lang w:val="en-GB"/>
        </w:rPr>
        <w:t xml:space="preserve">Journal of Conflict Resolution. </w:t>
      </w:r>
      <w:r w:rsidRPr="004E2F52">
        <w:rPr>
          <w:rFonts w:ascii="Arial" w:hAnsi="Arial" w:cs="Arial"/>
          <w:sz w:val="20"/>
          <w:szCs w:val="20"/>
          <w:lang w:val="en-GB"/>
        </w:rPr>
        <w:t xml:space="preserve">Vol. 51: 5. 744-771. </w:t>
      </w:r>
    </w:p>
    <w:p w14:paraId="3ED9F0D9" w14:textId="77777777" w:rsidR="00B65AF0" w:rsidRPr="004E2F52"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Sachs, J. 2006. ”Ecology and political upheaval”. </w:t>
      </w:r>
      <w:r w:rsidRPr="004E2F52">
        <w:rPr>
          <w:rFonts w:ascii="Arial" w:hAnsi="Arial" w:cs="Arial"/>
          <w:i/>
          <w:iCs/>
          <w:sz w:val="20"/>
          <w:szCs w:val="20"/>
          <w:lang w:val="en-GB"/>
        </w:rPr>
        <w:t xml:space="preserve">Scientific American. </w:t>
      </w:r>
      <w:r w:rsidRPr="004E2F52">
        <w:rPr>
          <w:rFonts w:ascii="Arial" w:hAnsi="Arial" w:cs="Arial"/>
          <w:sz w:val="20"/>
          <w:szCs w:val="20"/>
          <w:lang w:val="en-GB"/>
        </w:rPr>
        <w:t>July 26.</w:t>
      </w:r>
    </w:p>
    <w:p w14:paraId="57F16C3B" w14:textId="63D2046C" w:rsidR="00194C7F" w:rsidRPr="004E2F52" w:rsidRDefault="00194C7F" w:rsidP="00141C5B">
      <w:pPr>
        <w:widowControl w:val="0"/>
        <w:autoSpaceDE w:val="0"/>
        <w:autoSpaceDN w:val="0"/>
        <w:adjustRightInd w:val="0"/>
        <w:spacing w:line="360" w:lineRule="auto"/>
        <w:rPr>
          <w:rFonts w:ascii="Arial" w:hAnsi="Arial" w:cs="Arial"/>
          <w:i/>
          <w:sz w:val="20"/>
          <w:szCs w:val="20"/>
          <w:lang w:val="en-GB"/>
        </w:rPr>
      </w:pPr>
      <w:r w:rsidRPr="004E2F52">
        <w:rPr>
          <w:rFonts w:ascii="Arial" w:hAnsi="Arial" w:cs="Arial"/>
          <w:sz w:val="20"/>
          <w:szCs w:val="20"/>
          <w:lang w:val="en-GB"/>
        </w:rPr>
        <w:t xml:space="preserve">Schomerus, M. Allen, T. 2010. ”Southern Sudan at Odds with Itself: Dynamics of Conflict and Predicaments of Peace”. </w:t>
      </w:r>
      <w:r w:rsidRPr="004E2F52">
        <w:rPr>
          <w:rFonts w:ascii="Arial" w:hAnsi="Arial" w:cs="Arial"/>
          <w:i/>
          <w:sz w:val="20"/>
          <w:szCs w:val="20"/>
          <w:lang w:val="en-GB"/>
        </w:rPr>
        <w:t>London School of Economics and Political Science (LSE): Report by Development Studies Institute (DESTIN).</w:t>
      </w:r>
    </w:p>
    <w:p w14:paraId="12763B32" w14:textId="5CC998EC" w:rsidR="00DC3188" w:rsidRPr="004E2F52" w:rsidRDefault="00DC3188" w:rsidP="00141C5B">
      <w:pPr>
        <w:widowControl w:val="0"/>
        <w:autoSpaceDE w:val="0"/>
        <w:autoSpaceDN w:val="0"/>
        <w:adjustRightInd w:val="0"/>
        <w:spacing w:line="360" w:lineRule="auto"/>
        <w:rPr>
          <w:rFonts w:ascii="Arial" w:hAnsi="Arial" w:cs="Arial"/>
          <w:i/>
          <w:sz w:val="20"/>
          <w:szCs w:val="20"/>
          <w:lang w:val="en-GB"/>
        </w:rPr>
      </w:pPr>
      <w:r w:rsidRPr="004E2F52">
        <w:rPr>
          <w:rFonts w:ascii="Arial" w:hAnsi="Arial" w:cs="Arial"/>
          <w:sz w:val="20"/>
          <w:szCs w:val="20"/>
          <w:lang w:val="en-GB"/>
        </w:rPr>
        <w:t>Schwartz,. Jacobs,. 1979. ”</w:t>
      </w:r>
      <w:r w:rsidRPr="004E2F52">
        <w:rPr>
          <w:rFonts w:ascii="Arial" w:hAnsi="Arial" w:cs="Arial"/>
          <w:i/>
          <w:sz w:val="20"/>
          <w:szCs w:val="20"/>
          <w:lang w:val="en-GB"/>
        </w:rPr>
        <w:t>Qualitative Sociology: A Method to the Madness”.</w:t>
      </w:r>
      <w:r w:rsidRPr="004E2F52">
        <w:rPr>
          <w:rFonts w:ascii="Arial" w:hAnsi="Arial" w:cs="Arial"/>
          <w:sz w:val="20"/>
          <w:szCs w:val="20"/>
          <w:lang w:val="en-GB"/>
        </w:rPr>
        <w:t xml:space="preserve"> Engelwood Cliffs, NJ: Prentice Hall.</w:t>
      </w:r>
    </w:p>
    <w:p w14:paraId="28A3171D" w14:textId="032CFE48" w:rsidR="00DC3188" w:rsidRPr="004E2F52" w:rsidRDefault="00BC59FC" w:rsidP="00141C5B">
      <w:pPr>
        <w:pStyle w:val="FootnoteText"/>
        <w:spacing w:after="200"/>
        <w:rPr>
          <w:rFonts w:ascii="Arial" w:hAnsi="Arial" w:cs="Arial"/>
          <w:sz w:val="20"/>
          <w:szCs w:val="20"/>
          <w:lang w:val="en-GB"/>
        </w:rPr>
      </w:pPr>
      <w:r w:rsidRPr="004E2F52">
        <w:rPr>
          <w:rFonts w:ascii="Arial" w:hAnsi="Arial" w:cs="Arial"/>
          <w:sz w:val="20"/>
          <w:szCs w:val="20"/>
          <w:lang w:val="en-GB"/>
        </w:rPr>
        <w:t xml:space="preserve">Sidanius, J. Pratto, F. 1999. </w:t>
      </w:r>
      <w:r w:rsidRPr="004E2F52">
        <w:rPr>
          <w:rFonts w:ascii="Arial" w:hAnsi="Arial" w:cs="Arial"/>
          <w:i/>
          <w:sz w:val="20"/>
          <w:szCs w:val="20"/>
          <w:lang w:val="en-GB"/>
        </w:rPr>
        <w:t xml:space="preserve">Social Dominance: An intergroup theory of Social Hierarchy and Oppression”. </w:t>
      </w:r>
      <w:r w:rsidRPr="004E2F52">
        <w:rPr>
          <w:rFonts w:ascii="Arial" w:hAnsi="Arial" w:cs="Arial"/>
          <w:sz w:val="20"/>
          <w:szCs w:val="20"/>
          <w:lang w:val="en-GB"/>
        </w:rPr>
        <w:t>New York: Cambridge University Press.</w:t>
      </w:r>
    </w:p>
    <w:p w14:paraId="022554F9" w14:textId="6D399185" w:rsidR="00E20630" w:rsidRPr="004E2F52" w:rsidRDefault="00E2063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de Simone, S. 2013. ”Post-conflict Decentralisation: Dynamics of Land and Power in Unity State – South Sudan”. </w:t>
      </w:r>
      <w:r w:rsidRPr="004E2F52">
        <w:rPr>
          <w:rFonts w:ascii="Arial" w:hAnsi="Arial" w:cs="Arial"/>
          <w:i/>
          <w:sz w:val="20"/>
          <w:szCs w:val="20"/>
          <w:lang w:val="en-GB"/>
        </w:rPr>
        <w:t xml:space="preserve">UNISCI Discussion Papers. </w:t>
      </w:r>
      <w:r w:rsidRPr="004E2F52">
        <w:rPr>
          <w:rFonts w:ascii="Arial" w:hAnsi="Arial" w:cs="Arial"/>
          <w:sz w:val="20"/>
          <w:szCs w:val="20"/>
          <w:lang w:val="en-GB"/>
        </w:rPr>
        <w:t>No. 33.</w:t>
      </w:r>
    </w:p>
    <w:p w14:paraId="49F97A71" w14:textId="77777777" w:rsidR="00B65AF0" w:rsidRPr="004E2F52" w:rsidRDefault="00B65AF0" w:rsidP="0028546D">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Staub, E. 1990. </w:t>
      </w:r>
      <w:r w:rsidRPr="004E2F52">
        <w:rPr>
          <w:rFonts w:ascii="Arial" w:hAnsi="Arial" w:cs="Arial"/>
          <w:i/>
          <w:iCs/>
          <w:sz w:val="20"/>
          <w:szCs w:val="20"/>
          <w:lang w:val="en-GB"/>
        </w:rPr>
        <w:t xml:space="preserve">”The roots of evil: The origins of genocide and other group violence”. </w:t>
      </w:r>
      <w:r w:rsidRPr="004E2F52">
        <w:rPr>
          <w:rFonts w:ascii="Arial" w:hAnsi="Arial" w:cs="Arial"/>
          <w:sz w:val="20"/>
          <w:szCs w:val="20"/>
          <w:lang w:val="en-GB"/>
        </w:rPr>
        <w:t>Cambridge. Cambridge University Press.</w:t>
      </w:r>
    </w:p>
    <w:p w14:paraId="6EE41FB0" w14:textId="77777777" w:rsidR="0028546D" w:rsidRPr="004E2F52" w:rsidRDefault="0028546D" w:rsidP="0028546D">
      <w:pPr>
        <w:pStyle w:val="FootnoteText"/>
        <w:spacing w:after="200"/>
        <w:rPr>
          <w:rFonts w:ascii="Arial" w:hAnsi="Arial" w:cs="Arial"/>
          <w:sz w:val="20"/>
          <w:szCs w:val="20"/>
          <w:lang w:val="en-GB"/>
        </w:rPr>
      </w:pPr>
      <w:r w:rsidRPr="004E2F52">
        <w:rPr>
          <w:rFonts w:ascii="Arial" w:hAnsi="Arial" w:cs="Arial"/>
          <w:sz w:val="20"/>
          <w:szCs w:val="20"/>
          <w:lang w:val="en-GB"/>
        </w:rPr>
        <w:t xml:space="preserve">Stephan, W. G. Vogt, P (Eds). 2004. </w:t>
      </w:r>
      <w:r w:rsidRPr="004E2F52">
        <w:rPr>
          <w:rFonts w:ascii="Arial" w:hAnsi="Arial" w:cs="Arial"/>
          <w:i/>
          <w:sz w:val="20"/>
          <w:szCs w:val="20"/>
          <w:lang w:val="en-GB"/>
        </w:rPr>
        <w:t xml:space="preserve">”From Intervention to Outcome: Processes in the Reduction of Bias”. </w:t>
      </w:r>
      <w:r w:rsidRPr="004E2F52">
        <w:rPr>
          <w:rFonts w:ascii="Arial" w:hAnsi="Arial" w:cs="Arial"/>
          <w:sz w:val="20"/>
          <w:szCs w:val="20"/>
          <w:lang w:val="en-GB"/>
        </w:rPr>
        <w:t>Teacher College Press. New York.</w:t>
      </w:r>
    </w:p>
    <w:p w14:paraId="5B3555DE" w14:textId="40A08A44" w:rsidR="00141C5B" w:rsidRPr="004E2F52" w:rsidRDefault="00141C5B" w:rsidP="0028546D">
      <w:pPr>
        <w:pStyle w:val="FootnoteText"/>
        <w:spacing w:after="200"/>
        <w:rPr>
          <w:rFonts w:ascii="Arial" w:hAnsi="Arial" w:cs="Arial"/>
          <w:sz w:val="20"/>
          <w:szCs w:val="20"/>
          <w:lang w:val="en-GB"/>
        </w:rPr>
      </w:pPr>
      <w:r w:rsidRPr="004E2F52">
        <w:rPr>
          <w:rFonts w:ascii="Arial" w:hAnsi="Arial" w:cs="Arial"/>
          <w:sz w:val="20"/>
          <w:szCs w:val="20"/>
          <w:lang w:val="en-GB"/>
        </w:rPr>
        <w:t xml:space="preserve">Stewart, David. W. Shamdasani, Prem. N. 1990. </w:t>
      </w:r>
      <w:r w:rsidRPr="004E2F52">
        <w:rPr>
          <w:rFonts w:ascii="Arial" w:hAnsi="Arial" w:cs="Arial"/>
          <w:i/>
          <w:sz w:val="20"/>
          <w:szCs w:val="20"/>
          <w:lang w:val="en-GB"/>
        </w:rPr>
        <w:t xml:space="preserve">“Focus Groups: Theory and Practice”. </w:t>
      </w:r>
      <w:r w:rsidRPr="004E2F52">
        <w:rPr>
          <w:rFonts w:ascii="Arial" w:hAnsi="Arial" w:cs="Arial"/>
          <w:sz w:val="20"/>
          <w:szCs w:val="20"/>
          <w:lang w:val="en-GB"/>
        </w:rPr>
        <w:t>Applied Social Research Methods – Volume 20. Sage Publications.</w:t>
      </w:r>
    </w:p>
    <w:p w14:paraId="02DB1114" w14:textId="77777777" w:rsidR="00B65AF0" w:rsidRPr="004E2F52" w:rsidRDefault="00B65AF0" w:rsidP="0028546D">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Struch, N. And Schwartz, S. 1989. ”Intergroup Aggression: Its Predictors and Distinctness from In-Group Bias”. </w:t>
      </w:r>
      <w:r w:rsidRPr="004E2F52">
        <w:rPr>
          <w:rFonts w:ascii="Arial" w:hAnsi="Arial" w:cs="Arial"/>
          <w:i/>
          <w:iCs/>
          <w:sz w:val="20"/>
          <w:szCs w:val="20"/>
          <w:lang w:val="en-GB"/>
        </w:rPr>
        <w:t xml:space="preserve">Journal of Personality and Social Psychology. </w:t>
      </w:r>
      <w:r w:rsidRPr="004E2F52">
        <w:rPr>
          <w:rFonts w:ascii="Arial" w:hAnsi="Arial" w:cs="Arial"/>
          <w:sz w:val="20"/>
          <w:szCs w:val="20"/>
          <w:lang w:val="en-GB"/>
        </w:rPr>
        <w:t>Vol. 56: 3. 364-373.</w:t>
      </w:r>
    </w:p>
    <w:p w14:paraId="21149167" w14:textId="77777777" w:rsidR="00194C7F" w:rsidRPr="004E2F52" w:rsidRDefault="00194C7F" w:rsidP="00141C5B">
      <w:pPr>
        <w:pStyle w:val="FootnoteText"/>
        <w:spacing w:after="200"/>
        <w:rPr>
          <w:rFonts w:ascii="Arial" w:hAnsi="Arial" w:cs="Arial"/>
          <w:sz w:val="20"/>
          <w:szCs w:val="20"/>
          <w:lang w:val="en-GB"/>
        </w:rPr>
      </w:pPr>
      <w:r w:rsidRPr="004E2F52">
        <w:rPr>
          <w:rFonts w:ascii="Arial" w:hAnsi="Arial" w:cs="Arial"/>
          <w:sz w:val="20"/>
          <w:szCs w:val="20"/>
          <w:lang w:val="en-GB"/>
        </w:rPr>
        <w:t xml:space="preserve">Sudan Tribune. December 6, 2013. ”Senior SPLM Colleagues give Kiir Ultimatum over Party Crisis”. </w:t>
      </w:r>
      <w:r w:rsidRPr="004E2F52">
        <w:rPr>
          <w:rFonts w:ascii="Arial" w:hAnsi="Arial" w:cs="Arial"/>
          <w:i/>
          <w:sz w:val="20"/>
          <w:szCs w:val="20"/>
          <w:lang w:val="en-GB"/>
        </w:rPr>
        <w:t>Sudan Tribune.</w:t>
      </w:r>
      <w:r w:rsidRPr="004E2F52">
        <w:rPr>
          <w:rFonts w:ascii="Arial" w:hAnsi="Arial" w:cs="Arial"/>
          <w:sz w:val="20"/>
          <w:szCs w:val="20"/>
          <w:lang w:val="en-GB"/>
        </w:rPr>
        <w:t xml:space="preserve"> Available at: </w:t>
      </w:r>
      <w:hyperlink r:id="rId30" w:history="1">
        <w:r w:rsidRPr="004E2F52">
          <w:rPr>
            <w:rStyle w:val="Hyperlink"/>
            <w:rFonts w:ascii="Arial" w:hAnsi="Arial" w:cs="Arial"/>
            <w:sz w:val="20"/>
            <w:szCs w:val="20"/>
            <w:lang w:val="en-GB"/>
          </w:rPr>
          <w:t>http://www.sudantribune.com/spip.php?article49087</w:t>
        </w:r>
      </w:hyperlink>
      <w:r w:rsidRPr="004E2F52">
        <w:rPr>
          <w:rFonts w:ascii="Arial" w:hAnsi="Arial" w:cs="Arial"/>
          <w:sz w:val="20"/>
          <w:szCs w:val="20"/>
          <w:lang w:val="en-GB"/>
        </w:rPr>
        <w:t xml:space="preserve"> Accessed on August 24, 2014.</w:t>
      </w:r>
    </w:p>
    <w:p w14:paraId="386D14AF" w14:textId="2D1ADA4F" w:rsidR="007066D1" w:rsidRPr="004E2F52" w:rsidRDefault="007066D1" w:rsidP="00141C5B">
      <w:pPr>
        <w:pStyle w:val="FootnoteText"/>
        <w:spacing w:after="200"/>
        <w:rPr>
          <w:rFonts w:ascii="Arial" w:hAnsi="Arial" w:cs="Arial"/>
          <w:sz w:val="20"/>
          <w:szCs w:val="20"/>
          <w:lang w:val="en-GB"/>
        </w:rPr>
      </w:pPr>
      <w:r w:rsidRPr="004E2F52">
        <w:rPr>
          <w:rFonts w:ascii="Arial" w:hAnsi="Arial" w:cs="Arial"/>
          <w:sz w:val="20"/>
          <w:szCs w:val="20"/>
          <w:lang w:val="en-GB"/>
        </w:rPr>
        <w:t>Sumner, W.G. 1906.  ”</w:t>
      </w:r>
      <w:r w:rsidRPr="004E2F52">
        <w:rPr>
          <w:rFonts w:ascii="Arial" w:hAnsi="Arial" w:cs="Arial"/>
          <w:i/>
          <w:sz w:val="20"/>
          <w:szCs w:val="20"/>
          <w:lang w:val="en-GB"/>
        </w:rPr>
        <w:t>Folkways</w:t>
      </w:r>
      <w:r w:rsidRPr="004E2F52">
        <w:rPr>
          <w:rFonts w:ascii="Arial" w:hAnsi="Arial" w:cs="Arial"/>
          <w:sz w:val="20"/>
          <w:szCs w:val="20"/>
          <w:lang w:val="en-GB"/>
        </w:rPr>
        <w:t>”.  New York:  Ginn</w:t>
      </w:r>
      <w:r w:rsidRPr="004E2F52">
        <w:rPr>
          <w:rFonts w:ascii="Arial" w:hAnsi="Arial" w:cs="Arial"/>
          <w:sz w:val="20"/>
          <w:szCs w:val="20"/>
          <w:rtl/>
          <w:lang w:val="en-GB"/>
        </w:rPr>
        <w:t>.</w:t>
      </w:r>
    </w:p>
    <w:p w14:paraId="5519FCE5" w14:textId="77777777" w:rsidR="00BC59FC" w:rsidRPr="004E2F52" w:rsidRDefault="00BC59FC" w:rsidP="00141C5B">
      <w:pPr>
        <w:spacing w:line="276" w:lineRule="auto"/>
        <w:ind w:right="-64"/>
        <w:jc w:val="both"/>
        <w:rPr>
          <w:rFonts w:ascii="Arial" w:hAnsi="Arial" w:cs="Arial"/>
          <w:sz w:val="20"/>
          <w:szCs w:val="20"/>
          <w:lang w:val="en-GB"/>
        </w:rPr>
      </w:pPr>
      <w:r w:rsidRPr="004E2F52">
        <w:rPr>
          <w:rFonts w:ascii="Arial" w:hAnsi="Arial" w:cs="Arial"/>
          <w:sz w:val="20"/>
          <w:szCs w:val="20"/>
          <w:lang w:val="en-GB"/>
        </w:rPr>
        <w:t>Tajfel, H. 1978. “</w:t>
      </w:r>
      <w:r w:rsidRPr="004E2F52">
        <w:rPr>
          <w:rFonts w:ascii="Arial" w:hAnsi="Arial" w:cs="Arial"/>
          <w:i/>
          <w:sz w:val="20"/>
          <w:szCs w:val="20"/>
          <w:lang w:val="en-GB"/>
        </w:rPr>
        <w:t>Social Categorisation, Social Identity and Social Comparison</w:t>
      </w:r>
      <w:r w:rsidRPr="004E2F52">
        <w:rPr>
          <w:rFonts w:ascii="Arial" w:hAnsi="Arial" w:cs="Arial"/>
          <w:sz w:val="20"/>
          <w:szCs w:val="20"/>
          <w:lang w:val="en-GB"/>
        </w:rPr>
        <w:t>”. In Differentiation Between Social Groups: Studies in the Social Psychology of Intergroup Relations. Ed. By H. Tajfel. 61-67. London Academic Press.</w:t>
      </w:r>
    </w:p>
    <w:p w14:paraId="3E3A25B0" w14:textId="77777777" w:rsidR="0051721D" w:rsidRPr="004E2F52" w:rsidRDefault="00B65AF0" w:rsidP="00141C5B">
      <w:pPr>
        <w:pStyle w:val="FootnoteText"/>
        <w:spacing w:after="200"/>
        <w:rPr>
          <w:rFonts w:ascii="Arial" w:hAnsi="Arial" w:cs="Arial"/>
          <w:sz w:val="20"/>
          <w:szCs w:val="20"/>
          <w:lang w:val="en-GB"/>
        </w:rPr>
      </w:pPr>
      <w:r w:rsidRPr="004E2F52">
        <w:rPr>
          <w:rFonts w:ascii="Arial" w:hAnsi="Arial" w:cs="Arial"/>
          <w:sz w:val="20"/>
          <w:szCs w:val="20"/>
          <w:lang w:val="en-GB"/>
        </w:rPr>
        <w:t xml:space="preserve">Tajfel, H. Turner, J. 1979. ”An Integrative Theory of Intergroup Conflict”. In </w:t>
      </w:r>
      <w:r w:rsidRPr="004E2F52">
        <w:rPr>
          <w:rFonts w:ascii="Arial" w:hAnsi="Arial" w:cs="Arial"/>
          <w:i/>
          <w:iCs/>
          <w:sz w:val="20"/>
          <w:szCs w:val="20"/>
          <w:lang w:val="en-GB"/>
        </w:rPr>
        <w:t xml:space="preserve">The Social Psychology of Intergroup Relations. </w:t>
      </w:r>
      <w:r w:rsidRPr="004E2F52">
        <w:rPr>
          <w:rFonts w:ascii="Arial" w:hAnsi="Arial" w:cs="Arial"/>
          <w:sz w:val="20"/>
          <w:szCs w:val="20"/>
          <w:lang w:val="en-GB"/>
        </w:rPr>
        <w:t>Ed. Austin, W. Worchel, S. Pp. 33-47. Monterey, CA. Brooks/Cole.</w:t>
      </w:r>
    </w:p>
    <w:p w14:paraId="34ECC2BD" w14:textId="688FF810" w:rsidR="0051721D" w:rsidRPr="004E2F52" w:rsidRDefault="0051721D" w:rsidP="00141C5B">
      <w:pPr>
        <w:pStyle w:val="FootnoteText"/>
        <w:spacing w:after="200"/>
        <w:rPr>
          <w:rFonts w:ascii="Arial" w:hAnsi="Arial" w:cs="Arial"/>
          <w:sz w:val="20"/>
          <w:szCs w:val="20"/>
          <w:lang w:val="en-GB"/>
        </w:rPr>
      </w:pPr>
      <w:r w:rsidRPr="004E2F52">
        <w:rPr>
          <w:rFonts w:ascii="Arial" w:hAnsi="Arial" w:cs="Arial"/>
          <w:sz w:val="20"/>
          <w:szCs w:val="20"/>
          <w:lang w:val="en-GB"/>
        </w:rPr>
        <w:t>Tajfel, H. 1981. ”</w:t>
      </w:r>
      <w:r w:rsidRPr="004E2F52">
        <w:rPr>
          <w:rFonts w:ascii="Arial" w:hAnsi="Arial" w:cs="Arial"/>
          <w:i/>
          <w:sz w:val="20"/>
          <w:szCs w:val="20"/>
          <w:lang w:val="en-GB"/>
        </w:rPr>
        <w:t xml:space="preserve">Human Groups and Social Categories: Studies in Social Psychology”. </w:t>
      </w:r>
      <w:r w:rsidRPr="004E2F52">
        <w:rPr>
          <w:rFonts w:ascii="Arial" w:hAnsi="Arial" w:cs="Arial"/>
          <w:sz w:val="20"/>
          <w:szCs w:val="20"/>
          <w:lang w:val="en-GB"/>
        </w:rPr>
        <w:t>Cambridge: Cambridge University Press.</w:t>
      </w:r>
      <w:r w:rsidRPr="004E2F52">
        <w:rPr>
          <w:rFonts w:ascii="Arial" w:hAnsi="Arial" w:cs="Arial"/>
          <w:sz w:val="20"/>
          <w:szCs w:val="20"/>
          <w:lang w:val="en-GB"/>
        </w:rPr>
        <w:br/>
      </w:r>
    </w:p>
    <w:p w14:paraId="56137AAB" w14:textId="2D7B7668" w:rsidR="00BC59FC" w:rsidRPr="004E2F52"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Tajfel, H. 1982. ”Social Psychology of Intergroup Relations”. </w:t>
      </w:r>
      <w:r w:rsidRPr="004E2F52">
        <w:rPr>
          <w:rFonts w:ascii="Arial" w:hAnsi="Arial" w:cs="Arial"/>
          <w:i/>
          <w:iCs/>
          <w:sz w:val="20"/>
          <w:szCs w:val="20"/>
          <w:lang w:val="en-GB"/>
        </w:rPr>
        <w:t xml:space="preserve">Annual Review of Psychology. </w:t>
      </w:r>
      <w:r w:rsidRPr="004E2F52">
        <w:rPr>
          <w:rFonts w:ascii="Arial" w:hAnsi="Arial" w:cs="Arial"/>
          <w:sz w:val="20"/>
          <w:szCs w:val="20"/>
          <w:lang w:val="en-GB"/>
        </w:rPr>
        <w:t>Vol. 33. 1-39.</w:t>
      </w:r>
    </w:p>
    <w:p w14:paraId="56110465" w14:textId="4A200DD6" w:rsidR="00C53154" w:rsidRPr="004E2F52" w:rsidRDefault="00C53154"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Ting Mayai. A. 2014. ”How the Federal System of Government is Misunderstood in South Sudan”. </w:t>
      </w:r>
      <w:r w:rsidRPr="004E2F52">
        <w:rPr>
          <w:rFonts w:ascii="Arial" w:hAnsi="Arial" w:cs="Arial"/>
          <w:i/>
          <w:iCs/>
          <w:sz w:val="20"/>
          <w:szCs w:val="20"/>
          <w:lang w:val="en-GB"/>
        </w:rPr>
        <w:t>The Sudd Institute: Weekly Review</w:t>
      </w:r>
      <w:r w:rsidRPr="004E2F52">
        <w:rPr>
          <w:rFonts w:ascii="Arial" w:hAnsi="Arial" w:cs="Arial"/>
          <w:sz w:val="20"/>
          <w:szCs w:val="20"/>
          <w:lang w:val="en-GB"/>
        </w:rPr>
        <w:t>.</w:t>
      </w:r>
    </w:p>
    <w:p w14:paraId="6933C46E" w14:textId="77777777" w:rsidR="00BA78E8" w:rsidRPr="004E2F52" w:rsidRDefault="00BA78E8"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Turner, John. C. 1985. “Social Categorisation and the Self-Concept: A Cognitive Social Theory of Group Behaviour”. In </w:t>
      </w:r>
      <w:r w:rsidRPr="004E2F52">
        <w:rPr>
          <w:rFonts w:ascii="Arial" w:hAnsi="Arial" w:cs="Arial"/>
          <w:i/>
          <w:sz w:val="20"/>
          <w:szCs w:val="20"/>
          <w:lang w:val="en-GB"/>
        </w:rPr>
        <w:t>Advances in Group Processes: Theory and Research Vol 2.</w:t>
      </w:r>
      <w:r w:rsidRPr="004E2F52">
        <w:rPr>
          <w:rFonts w:ascii="Arial" w:hAnsi="Arial" w:cs="Arial"/>
          <w:sz w:val="20"/>
          <w:szCs w:val="20"/>
          <w:lang w:val="en-GB"/>
        </w:rPr>
        <w:t xml:space="preserve"> Ed by E. H. Lawler. 77-122. Greenwich, CT: JAI.</w:t>
      </w:r>
    </w:p>
    <w:p w14:paraId="5CEB8F57" w14:textId="0203AF1E" w:rsidR="00E20630" w:rsidRPr="004E2F52" w:rsidRDefault="00E20630" w:rsidP="00141C5B">
      <w:pPr>
        <w:widowControl w:val="0"/>
        <w:autoSpaceDE w:val="0"/>
        <w:autoSpaceDN w:val="0"/>
        <w:adjustRightInd w:val="0"/>
        <w:spacing w:line="360" w:lineRule="auto"/>
        <w:rPr>
          <w:rFonts w:ascii="Arial" w:hAnsi="Arial" w:cs="Arial"/>
          <w:i/>
          <w:sz w:val="20"/>
          <w:szCs w:val="20"/>
          <w:lang w:val="en-GB"/>
        </w:rPr>
      </w:pPr>
      <w:r w:rsidRPr="004E2F52">
        <w:rPr>
          <w:rFonts w:ascii="Arial" w:hAnsi="Arial" w:cs="Arial"/>
          <w:sz w:val="20"/>
          <w:szCs w:val="20"/>
          <w:lang w:val="en-GB"/>
        </w:rPr>
        <w:t xml:space="preserve">The Sudd Institute. 2014. ”South Sudan’s Crisis: Its Drivers, Key Players, and Post-conflict Prospects”. </w:t>
      </w:r>
      <w:r w:rsidRPr="004E2F52">
        <w:rPr>
          <w:rFonts w:ascii="Arial" w:hAnsi="Arial" w:cs="Arial"/>
          <w:i/>
          <w:sz w:val="20"/>
          <w:szCs w:val="20"/>
          <w:lang w:val="en-GB"/>
        </w:rPr>
        <w:t>Special Report.</w:t>
      </w:r>
    </w:p>
    <w:p w14:paraId="7FD38CC1" w14:textId="082722DD" w:rsidR="00742CC9" w:rsidRPr="00F23351" w:rsidRDefault="00742CC9"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UNHCR, ”Global Report: Sudan” </w:t>
      </w:r>
      <w:hyperlink r:id="rId31" w:history="1">
        <w:r w:rsidRPr="004E2F52">
          <w:rPr>
            <w:rFonts w:ascii="Arial" w:hAnsi="Arial" w:cs="Arial"/>
            <w:color w:val="0000FF"/>
            <w:sz w:val="20"/>
            <w:szCs w:val="20"/>
            <w:u w:val="single" w:color="0000FF"/>
            <w:lang w:val="en-GB"/>
          </w:rPr>
          <w:t>http://www.unhcr.org/539809f10.html</w:t>
        </w:r>
      </w:hyperlink>
      <w:r w:rsidRPr="00F23351">
        <w:rPr>
          <w:rFonts w:ascii="Arial" w:hAnsi="Arial" w:cs="Arial"/>
          <w:sz w:val="20"/>
          <w:szCs w:val="20"/>
          <w:lang w:val="en-GB"/>
        </w:rPr>
        <w:t xml:space="preserve"> </w:t>
      </w:r>
    </w:p>
    <w:p w14:paraId="0FA15C63" w14:textId="77777777" w:rsidR="00BC59FC" w:rsidRPr="004E2F52" w:rsidRDefault="00BC59FC" w:rsidP="00141C5B">
      <w:pPr>
        <w:pStyle w:val="FootnoteText"/>
        <w:spacing w:after="200"/>
        <w:rPr>
          <w:rFonts w:ascii="Arial" w:hAnsi="Arial" w:cs="Arial"/>
          <w:sz w:val="20"/>
          <w:szCs w:val="20"/>
          <w:lang w:val="en-GB"/>
        </w:rPr>
      </w:pPr>
      <w:r w:rsidRPr="00D50753">
        <w:rPr>
          <w:rFonts w:ascii="Arial" w:hAnsi="Arial" w:cs="Arial"/>
          <w:sz w:val="20"/>
          <w:szCs w:val="20"/>
          <w:lang w:val="en-GB"/>
        </w:rPr>
        <w:t xml:space="preserve">UNHCR. 2014. ”Country Operations Profile – South Sudan”. Available at: </w:t>
      </w:r>
      <w:hyperlink r:id="rId32" w:history="1">
        <w:r w:rsidRPr="004E2F52">
          <w:rPr>
            <w:rStyle w:val="Hyperlink"/>
            <w:rFonts w:ascii="Arial" w:hAnsi="Arial" w:cs="Arial"/>
            <w:sz w:val="20"/>
            <w:szCs w:val="20"/>
            <w:lang w:val="en-GB"/>
          </w:rPr>
          <w:t>http://www.unhcr.org/cgi-bin/texis/vtx/page?page=4e43cb466&amp;submit=GO</w:t>
        </w:r>
      </w:hyperlink>
      <w:r w:rsidRPr="004E2F52">
        <w:rPr>
          <w:rFonts w:ascii="Arial" w:hAnsi="Arial" w:cs="Arial"/>
          <w:sz w:val="20"/>
          <w:szCs w:val="20"/>
          <w:lang w:val="en-GB"/>
        </w:rPr>
        <w:t xml:space="preserve"> Accessed on: August 23, 2014.</w:t>
      </w:r>
    </w:p>
    <w:p w14:paraId="6D6BD276" w14:textId="57AF5EAB" w:rsidR="00BC59FC" w:rsidRPr="004E2F52" w:rsidRDefault="00B65AF0"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Vaes, J; Leyens, J; Paladino, M; Miranda, M. 2012. ”We are human, they are not: Driving forces behind outgroup dehumanisation and the humanisation of the ingroup”. </w:t>
      </w:r>
      <w:r w:rsidRPr="004E2F52">
        <w:rPr>
          <w:rFonts w:ascii="Arial" w:hAnsi="Arial" w:cs="Arial"/>
          <w:i/>
          <w:iCs/>
          <w:sz w:val="20"/>
          <w:szCs w:val="20"/>
          <w:lang w:val="en-GB"/>
        </w:rPr>
        <w:t>European Review of Social Psychology</w:t>
      </w:r>
      <w:r w:rsidRPr="004E2F52">
        <w:rPr>
          <w:rFonts w:ascii="Arial" w:hAnsi="Arial" w:cs="Arial"/>
          <w:sz w:val="20"/>
          <w:szCs w:val="20"/>
          <w:lang w:val="en-GB"/>
        </w:rPr>
        <w:t>. Vol. 23: 1. 64-106.</w:t>
      </w:r>
    </w:p>
    <w:p w14:paraId="36AC27B2" w14:textId="41CBA3C1" w:rsidR="00C53154" w:rsidRPr="004E2F52" w:rsidRDefault="00C53154" w:rsidP="00141C5B">
      <w:pPr>
        <w:widowControl w:val="0"/>
        <w:autoSpaceDE w:val="0"/>
        <w:autoSpaceDN w:val="0"/>
        <w:adjustRightInd w:val="0"/>
        <w:spacing w:line="360" w:lineRule="auto"/>
        <w:rPr>
          <w:rFonts w:ascii="Arial" w:hAnsi="Arial" w:cs="Arial"/>
          <w:sz w:val="20"/>
          <w:szCs w:val="20"/>
          <w:lang w:val="en-GB"/>
        </w:rPr>
      </w:pPr>
      <w:r w:rsidRPr="004E2F52">
        <w:rPr>
          <w:rFonts w:ascii="Arial" w:hAnsi="Arial" w:cs="Arial"/>
          <w:sz w:val="20"/>
          <w:szCs w:val="20"/>
          <w:lang w:val="en-GB"/>
        </w:rPr>
        <w:t xml:space="preserve">Van Inwagen, P. 1988. ”The Magnitude, Duration, and Distribution of Evil: A Theodicy”. </w:t>
      </w:r>
      <w:r w:rsidRPr="004E2F52">
        <w:rPr>
          <w:rFonts w:ascii="Arial" w:hAnsi="Arial" w:cs="Arial"/>
          <w:i/>
          <w:iCs/>
          <w:sz w:val="20"/>
          <w:szCs w:val="20"/>
          <w:lang w:val="en-GB"/>
        </w:rPr>
        <w:t>Philosophical Topics</w:t>
      </w:r>
      <w:r w:rsidRPr="004E2F52">
        <w:rPr>
          <w:rFonts w:ascii="Arial" w:hAnsi="Arial" w:cs="Arial"/>
          <w:sz w:val="20"/>
          <w:szCs w:val="20"/>
          <w:lang w:val="en-GB"/>
        </w:rPr>
        <w:t>. Vol. XVI: 2. 161-187.</w:t>
      </w:r>
    </w:p>
    <w:p w14:paraId="6AAB41CB" w14:textId="77777777" w:rsidR="00B65AF0" w:rsidRPr="004E2F52" w:rsidRDefault="00B65AF0" w:rsidP="00141C5B">
      <w:pPr>
        <w:spacing w:line="360" w:lineRule="auto"/>
        <w:rPr>
          <w:rFonts w:ascii="Arial" w:hAnsi="Arial" w:cs="Arial"/>
          <w:sz w:val="20"/>
          <w:szCs w:val="20"/>
          <w:lang w:val="en-GB"/>
        </w:rPr>
      </w:pPr>
      <w:r w:rsidRPr="004E2F52">
        <w:rPr>
          <w:rFonts w:ascii="Arial" w:hAnsi="Arial" w:cs="Arial"/>
          <w:sz w:val="20"/>
          <w:szCs w:val="20"/>
          <w:lang w:val="en-GB"/>
        </w:rPr>
        <w:t xml:space="preserve">Viki, T. Calitri, R. 2008. ”Infrahuman outgroup and suprahuman ingroup: The role of nationalism and patriotism in the infrahumanisation of outgroups”. </w:t>
      </w:r>
      <w:r w:rsidRPr="004E2F52">
        <w:rPr>
          <w:rFonts w:ascii="Arial" w:hAnsi="Arial" w:cs="Arial"/>
          <w:i/>
          <w:iCs/>
          <w:sz w:val="20"/>
          <w:szCs w:val="20"/>
          <w:lang w:val="en-GB"/>
        </w:rPr>
        <w:t xml:space="preserve">European Journal of Social Psychology. </w:t>
      </w:r>
      <w:r w:rsidRPr="004E2F52">
        <w:rPr>
          <w:rFonts w:ascii="Arial" w:hAnsi="Arial" w:cs="Arial"/>
          <w:sz w:val="20"/>
          <w:szCs w:val="20"/>
          <w:lang w:val="en-GB"/>
        </w:rPr>
        <w:t>Vol. 38. 1054-1061.</w:t>
      </w:r>
    </w:p>
    <w:p w14:paraId="04DA3444" w14:textId="77777777" w:rsidR="00BA78E8" w:rsidRPr="004E2F52" w:rsidRDefault="00BA78E8" w:rsidP="00141C5B">
      <w:pPr>
        <w:spacing w:line="276" w:lineRule="auto"/>
        <w:ind w:right="78"/>
        <w:jc w:val="both"/>
        <w:rPr>
          <w:rFonts w:ascii="Arial" w:hAnsi="Arial" w:cs="Arial"/>
          <w:sz w:val="20"/>
          <w:szCs w:val="20"/>
          <w:lang w:val="en-GB"/>
        </w:rPr>
      </w:pPr>
      <w:r w:rsidRPr="004E2F52">
        <w:rPr>
          <w:rFonts w:ascii="Arial" w:hAnsi="Arial" w:cs="Arial"/>
          <w:sz w:val="20"/>
          <w:szCs w:val="20"/>
          <w:lang w:val="en-GB"/>
        </w:rPr>
        <w:t xml:space="preserve">Wendt, A. 1992. “Anarchy is What States Make of it: Social Constructivism of Power Politics”. </w:t>
      </w:r>
      <w:r w:rsidRPr="004E2F52">
        <w:rPr>
          <w:rFonts w:ascii="Arial" w:hAnsi="Arial" w:cs="Arial"/>
          <w:i/>
          <w:sz w:val="20"/>
          <w:szCs w:val="20"/>
          <w:lang w:val="en-GB"/>
        </w:rPr>
        <w:t xml:space="preserve">International Organisations. </w:t>
      </w:r>
      <w:r w:rsidRPr="004E2F52">
        <w:rPr>
          <w:rFonts w:ascii="Arial" w:hAnsi="Arial" w:cs="Arial"/>
          <w:sz w:val="20"/>
          <w:szCs w:val="20"/>
          <w:lang w:val="en-GB"/>
        </w:rPr>
        <w:t>46: 2. 391-425.</w:t>
      </w:r>
    </w:p>
    <w:p w14:paraId="48871B12" w14:textId="77777777" w:rsidR="00BA78E8" w:rsidRPr="004E2F52" w:rsidRDefault="00BA78E8" w:rsidP="00141C5B">
      <w:pPr>
        <w:spacing w:line="276" w:lineRule="auto"/>
        <w:ind w:right="-64"/>
        <w:jc w:val="both"/>
        <w:rPr>
          <w:rFonts w:ascii="Arial" w:hAnsi="Arial" w:cs="Arial"/>
          <w:sz w:val="20"/>
          <w:szCs w:val="20"/>
          <w:lang w:val="en-GB"/>
        </w:rPr>
      </w:pPr>
      <w:r w:rsidRPr="004E2F52">
        <w:rPr>
          <w:rFonts w:ascii="Arial" w:hAnsi="Arial" w:cs="Arial"/>
          <w:sz w:val="20"/>
          <w:szCs w:val="20"/>
          <w:lang w:val="en-GB"/>
        </w:rPr>
        <w:t xml:space="preserve">Wendt, Alexander. 1995. “Constructing International Politics”. </w:t>
      </w:r>
      <w:r w:rsidRPr="004E2F52">
        <w:rPr>
          <w:rFonts w:ascii="Arial" w:hAnsi="Arial" w:cs="Arial"/>
          <w:i/>
          <w:sz w:val="20"/>
          <w:szCs w:val="20"/>
          <w:lang w:val="en-GB"/>
        </w:rPr>
        <w:t xml:space="preserve">International Security. </w:t>
      </w:r>
      <w:r w:rsidRPr="004E2F52">
        <w:rPr>
          <w:rFonts w:ascii="Arial" w:hAnsi="Arial" w:cs="Arial"/>
          <w:sz w:val="20"/>
          <w:szCs w:val="20"/>
          <w:lang w:val="en-GB"/>
        </w:rPr>
        <w:t>20: 1. 71-81.</w:t>
      </w:r>
    </w:p>
    <w:p w14:paraId="4A0F7D33" w14:textId="77777777" w:rsidR="000E6A3C" w:rsidRPr="004E2F52" w:rsidRDefault="000E6A3C" w:rsidP="00141C5B">
      <w:pPr>
        <w:spacing w:line="276" w:lineRule="auto"/>
        <w:ind w:right="-64"/>
        <w:jc w:val="both"/>
        <w:rPr>
          <w:rFonts w:ascii="Arial" w:hAnsi="Arial" w:cs="Arial"/>
          <w:sz w:val="20"/>
          <w:szCs w:val="20"/>
          <w:lang w:val="en-GB"/>
        </w:rPr>
      </w:pPr>
    </w:p>
    <w:p w14:paraId="4F42E3B2" w14:textId="77777777" w:rsidR="000E6A3C" w:rsidRPr="004E2F52" w:rsidRDefault="000E6A3C" w:rsidP="00141C5B">
      <w:pPr>
        <w:spacing w:line="276" w:lineRule="auto"/>
        <w:ind w:right="-64"/>
        <w:jc w:val="both"/>
        <w:rPr>
          <w:rFonts w:ascii="Arial" w:hAnsi="Arial" w:cs="Arial"/>
          <w:sz w:val="20"/>
          <w:szCs w:val="20"/>
          <w:lang w:val="en-GB"/>
        </w:rPr>
      </w:pPr>
    </w:p>
    <w:p w14:paraId="5425F928" w14:textId="77777777" w:rsidR="000E6A3C" w:rsidRPr="004E2F52" w:rsidRDefault="000E6A3C" w:rsidP="00141C5B">
      <w:pPr>
        <w:spacing w:line="276" w:lineRule="auto"/>
        <w:ind w:right="-64"/>
        <w:jc w:val="both"/>
        <w:rPr>
          <w:rFonts w:ascii="Arial" w:hAnsi="Arial" w:cs="Arial"/>
          <w:sz w:val="20"/>
          <w:szCs w:val="20"/>
          <w:lang w:val="en-GB"/>
        </w:rPr>
      </w:pPr>
    </w:p>
    <w:p w14:paraId="4FD45709" w14:textId="77777777" w:rsidR="000E6A3C" w:rsidRPr="004E2F52" w:rsidRDefault="000E6A3C" w:rsidP="00141C5B">
      <w:pPr>
        <w:spacing w:line="276" w:lineRule="auto"/>
        <w:ind w:right="-64"/>
        <w:jc w:val="both"/>
        <w:rPr>
          <w:rFonts w:ascii="Arial" w:hAnsi="Arial" w:cs="Arial"/>
          <w:sz w:val="20"/>
          <w:szCs w:val="20"/>
          <w:lang w:val="en-GB"/>
        </w:rPr>
      </w:pPr>
    </w:p>
    <w:p w14:paraId="201BD681" w14:textId="77777777" w:rsidR="000E6A3C" w:rsidRPr="004E2F52" w:rsidRDefault="000E6A3C" w:rsidP="00141C5B">
      <w:pPr>
        <w:spacing w:line="276" w:lineRule="auto"/>
        <w:ind w:right="-64"/>
        <w:jc w:val="both"/>
        <w:rPr>
          <w:rFonts w:ascii="Arial" w:hAnsi="Arial" w:cs="Arial"/>
          <w:sz w:val="20"/>
          <w:szCs w:val="20"/>
          <w:lang w:val="en-GB"/>
        </w:rPr>
      </w:pPr>
    </w:p>
    <w:p w14:paraId="6700CB5B" w14:textId="77777777" w:rsidR="000E6A3C" w:rsidRPr="004E2F52" w:rsidRDefault="000E6A3C" w:rsidP="00141C5B">
      <w:pPr>
        <w:spacing w:line="276" w:lineRule="auto"/>
        <w:ind w:right="-64"/>
        <w:jc w:val="both"/>
        <w:rPr>
          <w:rFonts w:ascii="Arial" w:hAnsi="Arial" w:cs="Arial"/>
          <w:sz w:val="20"/>
          <w:szCs w:val="20"/>
          <w:lang w:val="en-GB"/>
        </w:rPr>
      </w:pPr>
    </w:p>
    <w:p w14:paraId="2486609D" w14:textId="77777777" w:rsidR="000E6A3C" w:rsidRPr="004E2F52" w:rsidRDefault="000E6A3C" w:rsidP="00141C5B">
      <w:pPr>
        <w:spacing w:line="276" w:lineRule="auto"/>
        <w:ind w:right="-64"/>
        <w:jc w:val="both"/>
        <w:rPr>
          <w:rFonts w:ascii="Arial" w:hAnsi="Arial" w:cs="Arial"/>
          <w:sz w:val="20"/>
          <w:szCs w:val="20"/>
          <w:lang w:val="en-GB"/>
        </w:rPr>
      </w:pPr>
    </w:p>
    <w:p w14:paraId="523538DB" w14:textId="77777777" w:rsidR="000E6A3C" w:rsidRPr="004E2F52" w:rsidRDefault="000E6A3C" w:rsidP="00141C5B">
      <w:pPr>
        <w:spacing w:line="276" w:lineRule="auto"/>
        <w:ind w:right="-64"/>
        <w:jc w:val="both"/>
        <w:rPr>
          <w:rFonts w:ascii="Arial" w:hAnsi="Arial" w:cs="Arial"/>
          <w:sz w:val="20"/>
          <w:szCs w:val="20"/>
          <w:lang w:val="en-GB"/>
        </w:rPr>
      </w:pPr>
    </w:p>
    <w:p w14:paraId="5ED310E2" w14:textId="77777777" w:rsidR="000E6A3C" w:rsidRPr="004E2F52" w:rsidRDefault="000E6A3C" w:rsidP="00141C5B">
      <w:pPr>
        <w:spacing w:line="276" w:lineRule="auto"/>
        <w:ind w:right="-64"/>
        <w:jc w:val="both"/>
        <w:rPr>
          <w:rFonts w:ascii="Arial" w:hAnsi="Arial" w:cs="Arial"/>
          <w:sz w:val="20"/>
          <w:szCs w:val="20"/>
          <w:lang w:val="en-GB"/>
        </w:rPr>
      </w:pPr>
    </w:p>
    <w:p w14:paraId="623B9A72" w14:textId="77777777" w:rsidR="000E6A3C" w:rsidRPr="004E2F52" w:rsidRDefault="000E6A3C" w:rsidP="00141C5B">
      <w:pPr>
        <w:spacing w:line="276" w:lineRule="auto"/>
        <w:ind w:right="-64"/>
        <w:jc w:val="both"/>
        <w:rPr>
          <w:rFonts w:ascii="Arial" w:hAnsi="Arial" w:cs="Arial"/>
          <w:sz w:val="20"/>
          <w:szCs w:val="20"/>
          <w:lang w:val="en-GB"/>
        </w:rPr>
      </w:pPr>
    </w:p>
    <w:p w14:paraId="23A0FA48" w14:textId="77777777" w:rsidR="000E6A3C" w:rsidRPr="004E2F52" w:rsidRDefault="000E6A3C" w:rsidP="00141C5B">
      <w:pPr>
        <w:spacing w:line="276" w:lineRule="auto"/>
        <w:ind w:right="-64"/>
        <w:jc w:val="both"/>
        <w:rPr>
          <w:rFonts w:ascii="Arial" w:hAnsi="Arial" w:cs="Arial"/>
          <w:sz w:val="20"/>
          <w:szCs w:val="20"/>
          <w:lang w:val="en-GB"/>
        </w:rPr>
      </w:pPr>
    </w:p>
    <w:p w14:paraId="71AE6116" w14:textId="77777777" w:rsidR="000E6A3C" w:rsidRPr="004E2F52" w:rsidRDefault="000E6A3C" w:rsidP="00141C5B">
      <w:pPr>
        <w:spacing w:line="276" w:lineRule="auto"/>
        <w:ind w:right="-64"/>
        <w:jc w:val="both"/>
        <w:rPr>
          <w:rFonts w:ascii="Arial" w:hAnsi="Arial" w:cs="Arial"/>
          <w:sz w:val="20"/>
          <w:szCs w:val="20"/>
          <w:lang w:val="en-GB"/>
        </w:rPr>
      </w:pPr>
    </w:p>
    <w:p w14:paraId="49CF8D64" w14:textId="77777777" w:rsidR="000E6A3C" w:rsidRPr="004E2F52" w:rsidRDefault="000E6A3C" w:rsidP="00141C5B">
      <w:pPr>
        <w:spacing w:line="276" w:lineRule="auto"/>
        <w:ind w:right="-64"/>
        <w:jc w:val="both"/>
        <w:rPr>
          <w:rFonts w:ascii="Arial" w:hAnsi="Arial" w:cs="Arial"/>
          <w:sz w:val="20"/>
          <w:szCs w:val="20"/>
          <w:lang w:val="en-GB"/>
        </w:rPr>
      </w:pPr>
    </w:p>
    <w:p w14:paraId="3A700DAB" w14:textId="77777777" w:rsidR="000E6A3C" w:rsidRPr="004E2F52" w:rsidRDefault="000E6A3C" w:rsidP="00141C5B">
      <w:pPr>
        <w:spacing w:line="276" w:lineRule="auto"/>
        <w:ind w:right="-64"/>
        <w:jc w:val="both"/>
        <w:rPr>
          <w:rFonts w:ascii="Arial" w:hAnsi="Arial" w:cs="Arial"/>
          <w:sz w:val="20"/>
          <w:szCs w:val="20"/>
          <w:lang w:val="en-GB"/>
        </w:rPr>
      </w:pPr>
    </w:p>
    <w:p w14:paraId="5AA0653D" w14:textId="24DC520D" w:rsidR="00F51C39" w:rsidRPr="004E2F52" w:rsidRDefault="00F51C39" w:rsidP="00F51C39">
      <w:pPr>
        <w:pStyle w:val="Heading1"/>
        <w:rPr>
          <w:rFonts w:ascii="Arial" w:hAnsi="Arial" w:cs="Arial"/>
          <w:lang w:val="en-GB"/>
        </w:rPr>
      </w:pPr>
      <w:bookmarkStart w:id="57" w:name="_Toc282699820"/>
      <w:r w:rsidRPr="004E2F52">
        <w:rPr>
          <w:rFonts w:ascii="Arial" w:hAnsi="Arial" w:cs="Arial"/>
          <w:lang w:val="en-GB"/>
        </w:rPr>
        <w:t>Appendix 1</w:t>
      </w:r>
      <w:bookmarkEnd w:id="57"/>
    </w:p>
    <w:p w14:paraId="5658B9CA" w14:textId="77777777" w:rsidR="00F51C39" w:rsidRPr="004E2F52" w:rsidRDefault="00F51C39" w:rsidP="00F51C39">
      <w:pPr>
        <w:rPr>
          <w:rFonts w:ascii="Arial" w:hAnsi="Arial" w:cs="Arial"/>
          <w:lang w:val="en-GB"/>
        </w:rPr>
      </w:pPr>
    </w:p>
    <w:p w14:paraId="2B390348" w14:textId="679D52D5" w:rsidR="00F51C39" w:rsidRPr="004E2F52" w:rsidRDefault="00F51C39" w:rsidP="00F51C39">
      <w:pPr>
        <w:spacing w:after="120"/>
        <w:jc w:val="both"/>
        <w:rPr>
          <w:rFonts w:ascii="Arial" w:hAnsi="Arial" w:cs="Arial"/>
          <w:sz w:val="20"/>
          <w:szCs w:val="20"/>
          <w:lang w:val="en-GB"/>
        </w:rPr>
      </w:pPr>
      <w:r w:rsidRPr="004E2F52">
        <w:rPr>
          <w:rFonts w:ascii="Arial" w:hAnsi="Arial" w:cs="Arial"/>
          <w:sz w:val="20"/>
          <w:szCs w:val="20"/>
          <w:lang w:val="en-GB"/>
        </w:rPr>
        <w:t>The Questionnaires used for the structured interviews for the Nuer sample:</w:t>
      </w:r>
    </w:p>
    <w:p w14:paraId="453FB1B4" w14:textId="77777777" w:rsidR="00F51C39" w:rsidRPr="004E2F52" w:rsidRDefault="00F51C39" w:rsidP="00F51C39">
      <w:pPr>
        <w:spacing w:after="120"/>
        <w:jc w:val="both"/>
        <w:rPr>
          <w:rFonts w:ascii="Arial" w:hAnsi="Arial" w:cs="Arial"/>
          <w:sz w:val="20"/>
          <w:szCs w:val="20"/>
          <w:lang w:val="en-GB"/>
        </w:rPr>
      </w:pPr>
    </w:p>
    <w:p w14:paraId="37912A59" w14:textId="77777777" w:rsidR="00F51C39" w:rsidRPr="004E2F52" w:rsidRDefault="00F51C39" w:rsidP="00F51C39">
      <w:pPr>
        <w:spacing w:after="120"/>
        <w:jc w:val="both"/>
        <w:rPr>
          <w:rFonts w:ascii="Arial" w:hAnsi="Arial" w:cs="Arial"/>
          <w:sz w:val="20"/>
          <w:szCs w:val="20"/>
          <w:lang w:val="en-GB"/>
        </w:rPr>
      </w:pPr>
      <w:r w:rsidRPr="004E2F52">
        <w:rPr>
          <w:rFonts w:ascii="Arial" w:hAnsi="Arial" w:cs="Arial"/>
          <w:sz w:val="20"/>
          <w:szCs w:val="20"/>
          <w:lang w:val="en-GB"/>
        </w:rPr>
        <w:t>What is your religion?______________________________</w:t>
      </w:r>
    </w:p>
    <w:p w14:paraId="571257A5" w14:textId="77777777" w:rsidR="00F51C39" w:rsidRPr="004E2F52" w:rsidRDefault="00F51C39" w:rsidP="00F51C39">
      <w:pPr>
        <w:spacing w:after="120"/>
        <w:jc w:val="both"/>
        <w:rPr>
          <w:rFonts w:ascii="Arial" w:hAnsi="Arial" w:cs="Arial"/>
          <w:sz w:val="20"/>
          <w:szCs w:val="20"/>
          <w:lang w:val="en-GB"/>
        </w:rPr>
      </w:pPr>
      <w:r w:rsidRPr="004E2F52">
        <w:rPr>
          <w:rFonts w:ascii="Arial" w:hAnsi="Arial" w:cs="Arial"/>
          <w:sz w:val="20"/>
          <w:szCs w:val="20"/>
          <w:lang w:val="en-GB"/>
        </w:rPr>
        <w:t>What is your ethnicity/race?_________________________</w:t>
      </w:r>
    </w:p>
    <w:p w14:paraId="75B9416F" w14:textId="77777777" w:rsidR="00F51C39" w:rsidRPr="004E2F52" w:rsidRDefault="00F51C39" w:rsidP="00F51C39">
      <w:pPr>
        <w:spacing w:after="120"/>
        <w:jc w:val="both"/>
        <w:rPr>
          <w:rFonts w:ascii="Arial" w:hAnsi="Arial" w:cs="Arial"/>
          <w:sz w:val="20"/>
          <w:szCs w:val="20"/>
          <w:lang w:val="en-GB"/>
        </w:rPr>
      </w:pPr>
      <w:r w:rsidRPr="004E2F52">
        <w:rPr>
          <w:rFonts w:ascii="Arial" w:hAnsi="Arial" w:cs="Arial"/>
          <w:sz w:val="20"/>
          <w:szCs w:val="20"/>
          <w:lang w:val="en-GB"/>
        </w:rPr>
        <w:t>What is your age?___________</w:t>
      </w:r>
    </w:p>
    <w:p w14:paraId="5F104020" w14:textId="77777777" w:rsidR="00F51C39" w:rsidRPr="004E2F52" w:rsidRDefault="00F51C39" w:rsidP="00F51C39">
      <w:pPr>
        <w:spacing w:after="120"/>
        <w:jc w:val="both"/>
        <w:rPr>
          <w:rFonts w:ascii="Arial" w:hAnsi="Arial" w:cs="Arial"/>
          <w:sz w:val="20"/>
          <w:szCs w:val="20"/>
          <w:lang w:val="en-GB"/>
        </w:rPr>
      </w:pPr>
      <w:r w:rsidRPr="004E2F52">
        <w:rPr>
          <w:rFonts w:ascii="Arial" w:hAnsi="Arial" w:cs="Arial"/>
          <w:sz w:val="20"/>
          <w:szCs w:val="20"/>
          <w:lang w:val="en-GB"/>
        </w:rPr>
        <w:t>Have you recently moved from one province to another?_____________</w:t>
      </w:r>
    </w:p>
    <w:p w14:paraId="0D78EEC2" w14:textId="77777777" w:rsidR="00F51C39" w:rsidRPr="004E2F52" w:rsidRDefault="00F51C39" w:rsidP="00F51C39">
      <w:pPr>
        <w:spacing w:after="120"/>
        <w:jc w:val="both"/>
        <w:rPr>
          <w:rFonts w:ascii="Arial" w:hAnsi="Arial" w:cs="Arial"/>
          <w:sz w:val="20"/>
          <w:szCs w:val="20"/>
          <w:lang w:val="en-GB"/>
        </w:rPr>
      </w:pPr>
      <w:r w:rsidRPr="004E2F52">
        <w:rPr>
          <w:rFonts w:ascii="Arial" w:hAnsi="Arial" w:cs="Arial"/>
          <w:sz w:val="20"/>
          <w:szCs w:val="20"/>
          <w:lang w:val="en-GB"/>
        </w:rPr>
        <w:t>If so, what was the main reason for this?</w:t>
      </w:r>
    </w:p>
    <w:p w14:paraId="736C47DD" w14:textId="77777777" w:rsidR="00F51C39" w:rsidRPr="004E2F52" w:rsidRDefault="00F51C39" w:rsidP="00F51C39">
      <w:pPr>
        <w:spacing w:after="120"/>
        <w:jc w:val="both"/>
        <w:rPr>
          <w:rFonts w:ascii="Arial" w:hAnsi="Arial" w:cs="Arial"/>
          <w:sz w:val="20"/>
          <w:szCs w:val="20"/>
          <w:lang w:val="en-GB"/>
        </w:rPr>
      </w:pPr>
      <w:r w:rsidRPr="004E2F52">
        <w:rPr>
          <w:rFonts w:ascii="Arial" w:hAnsi="Arial" w:cs="Arial"/>
          <w:sz w:val="20"/>
          <w:szCs w:val="20"/>
          <w:lang w:val="en-GB"/>
        </w:rPr>
        <w:t>____________________________________________________________________________________________________________</w:t>
      </w:r>
    </w:p>
    <w:p w14:paraId="1C0DDCC1" w14:textId="77777777" w:rsidR="00F51C39" w:rsidRPr="004E2F52" w:rsidRDefault="00F51C39" w:rsidP="00F51C39">
      <w:pPr>
        <w:spacing w:after="120"/>
        <w:jc w:val="both"/>
        <w:rPr>
          <w:rFonts w:ascii="Arial" w:hAnsi="Arial" w:cs="Arial"/>
          <w:sz w:val="20"/>
          <w:szCs w:val="20"/>
          <w:lang w:val="en-GB"/>
        </w:rPr>
      </w:pPr>
      <w:r w:rsidRPr="004E2F52">
        <w:rPr>
          <w:rFonts w:ascii="Arial" w:hAnsi="Arial" w:cs="Arial"/>
          <w:sz w:val="20"/>
          <w:szCs w:val="20"/>
          <w:lang w:val="en-GB"/>
        </w:rPr>
        <w:t>Have you ever directly experienced violence?___________</w:t>
      </w:r>
    </w:p>
    <w:p w14:paraId="5ADA8824" w14:textId="77777777" w:rsidR="00F51C39" w:rsidRPr="004E2F52" w:rsidRDefault="00F51C39" w:rsidP="00F51C39">
      <w:pPr>
        <w:spacing w:after="120"/>
        <w:jc w:val="both"/>
        <w:rPr>
          <w:rFonts w:ascii="Arial" w:hAnsi="Arial" w:cs="Arial"/>
          <w:sz w:val="20"/>
          <w:szCs w:val="20"/>
          <w:lang w:val="en-GB"/>
        </w:rPr>
      </w:pPr>
      <w:r w:rsidRPr="004E2F52">
        <w:rPr>
          <w:rFonts w:ascii="Arial" w:hAnsi="Arial" w:cs="Arial"/>
          <w:sz w:val="20"/>
          <w:szCs w:val="20"/>
          <w:lang w:val="en-GB"/>
        </w:rPr>
        <w:t>If so, how and in what ways?</w:t>
      </w:r>
    </w:p>
    <w:p w14:paraId="0CA5B77B" w14:textId="77777777" w:rsidR="00F51C39" w:rsidRPr="004E2F52" w:rsidRDefault="00F51C39" w:rsidP="00F51C39">
      <w:pPr>
        <w:spacing w:after="120"/>
        <w:jc w:val="both"/>
        <w:rPr>
          <w:rFonts w:ascii="Arial" w:hAnsi="Arial" w:cs="Arial"/>
          <w:sz w:val="20"/>
          <w:szCs w:val="20"/>
          <w:lang w:val="en-GB"/>
        </w:rPr>
      </w:pPr>
      <w:r w:rsidRPr="004E2F52">
        <w:rPr>
          <w:rFonts w:ascii="Arial" w:hAnsi="Arial" w:cs="Arial"/>
          <w:sz w:val="20"/>
          <w:szCs w:val="20"/>
          <w:lang w:val="en-GB"/>
        </w:rPr>
        <w:t>________________________________________________________________________________________________________________________________________</w:t>
      </w:r>
    </w:p>
    <w:p w14:paraId="4C7C9A76" w14:textId="77777777" w:rsidR="00F51C39" w:rsidRPr="004E2F52" w:rsidRDefault="00F51C39" w:rsidP="00F51C39">
      <w:pPr>
        <w:spacing w:after="120"/>
        <w:jc w:val="both"/>
        <w:rPr>
          <w:rFonts w:ascii="Arial" w:hAnsi="Arial" w:cs="Arial"/>
          <w:sz w:val="20"/>
          <w:szCs w:val="20"/>
          <w:lang w:val="en-GB"/>
        </w:rPr>
      </w:pPr>
    </w:p>
    <w:p w14:paraId="633E8438" w14:textId="77777777" w:rsidR="00F51C39" w:rsidRPr="004E2F52" w:rsidRDefault="00F51C39" w:rsidP="00F51C39">
      <w:pPr>
        <w:spacing w:after="120"/>
        <w:jc w:val="both"/>
        <w:rPr>
          <w:rFonts w:ascii="Arial" w:hAnsi="Arial" w:cs="Arial"/>
          <w:b/>
          <w:sz w:val="20"/>
          <w:szCs w:val="20"/>
          <w:lang w:val="en-GB"/>
        </w:rPr>
      </w:pPr>
      <w:r w:rsidRPr="004E2F52">
        <w:rPr>
          <w:rFonts w:ascii="Arial" w:hAnsi="Arial" w:cs="Arial"/>
          <w:b/>
          <w:sz w:val="20"/>
          <w:szCs w:val="20"/>
          <w:lang w:val="en-GB"/>
        </w:rPr>
        <w:t>Please attribute the following emotions to Nuer and Dinka. Tick the box for the group you think the emotion matches best with. You can only tick one box per emotion. Remember, there is no right or wrong answer.</w:t>
      </w:r>
    </w:p>
    <w:tbl>
      <w:tblPr>
        <w:tblStyle w:val="TableGrid"/>
        <w:tblW w:w="0" w:type="auto"/>
        <w:jc w:val="center"/>
        <w:tblLook w:val="04A0" w:firstRow="1" w:lastRow="0" w:firstColumn="1" w:lastColumn="0" w:noHBand="0" w:noVBand="1"/>
      </w:tblPr>
      <w:tblGrid>
        <w:gridCol w:w="1635"/>
        <w:gridCol w:w="865"/>
        <w:gridCol w:w="896"/>
      </w:tblGrid>
      <w:tr w:rsidR="00F51C39" w:rsidRPr="004E2F52" w14:paraId="3CA02755" w14:textId="77777777" w:rsidTr="00081AB9">
        <w:trPr>
          <w:trHeight w:val="258"/>
          <w:jc w:val="center"/>
        </w:trPr>
        <w:tc>
          <w:tcPr>
            <w:tcW w:w="1635" w:type="dxa"/>
            <w:vAlign w:val="center"/>
          </w:tcPr>
          <w:p w14:paraId="70635300" w14:textId="77777777" w:rsidR="00F51C39" w:rsidRPr="004E2F52" w:rsidRDefault="00F51C39" w:rsidP="00081AB9">
            <w:pPr>
              <w:spacing w:after="120"/>
              <w:jc w:val="center"/>
              <w:rPr>
                <w:rFonts w:ascii="Arial" w:hAnsi="Arial" w:cs="Arial"/>
                <w:sz w:val="20"/>
                <w:szCs w:val="20"/>
                <w:lang w:val="en-GB"/>
              </w:rPr>
            </w:pPr>
          </w:p>
        </w:tc>
        <w:tc>
          <w:tcPr>
            <w:tcW w:w="865" w:type="dxa"/>
            <w:vAlign w:val="center"/>
          </w:tcPr>
          <w:p w14:paraId="2D740E1A" w14:textId="77777777" w:rsidR="00F51C39" w:rsidRPr="004E2F52" w:rsidRDefault="00F51C39" w:rsidP="00081AB9">
            <w:pPr>
              <w:spacing w:after="120"/>
              <w:jc w:val="center"/>
              <w:rPr>
                <w:rFonts w:ascii="Arial" w:hAnsi="Arial" w:cs="Arial"/>
                <w:b/>
                <w:sz w:val="20"/>
                <w:szCs w:val="20"/>
                <w:lang w:val="en-GB"/>
              </w:rPr>
            </w:pPr>
            <w:r w:rsidRPr="004E2F52">
              <w:rPr>
                <w:rFonts w:ascii="Arial" w:hAnsi="Arial" w:cs="Arial"/>
                <w:b/>
                <w:sz w:val="20"/>
                <w:szCs w:val="20"/>
                <w:lang w:val="en-GB"/>
              </w:rPr>
              <w:t>Nuer</w:t>
            </w:r>
          </w:p>
        </w:tc>
        <w:tc>
          <w:tcPr>
            <w:tcW w:w="896" w:type="dxa"/>
            <w:vAlign w:val="center"/>
          </w:tcPr>
          <w:p w14:paraId="584DD2E3" w14:textId="77777777" w:rsidR="00F51C39" w:rsidRPr="004E2F52" w:rsidRDefault="00F51C39" w:rsidP="00081AB9">
            <w:pPr>
              <w:spacing w:after="120"/>
              <w:jc w:val="center"/>
              <w:rPr>
                <w:rFonts w:ascii="Arial" w:hAnsi="Arial" w:cs="Arial"/>
                <w:b/>
                <w:sz w:val="20"/>
                <w:szCs w:val="20"/>
                <w:lang w:val="en-GB"/>
              </w:rPr>
            </w:pPr>
            <w:r w:rsidRPr="004E2F52">
              <w:rPr>
                <w:rFonts w:ascii="Arial" w:hAnsi="Arial" w:cs="Arial"/>
                <w:b/>
                <w:sz w:val="20"/>
                <w:szCs w:val="20"/>
                <w:lang w:val="en-GB"/>
              </w:rPr>
              <w:t>Dinka</w:t>
            </w:r>
          </w:p>
        </w:tc>
      </w:tr>
      <w:tr w:rsidR="00F51C39" w:rsidRPr="004E2F52" w14:paraId="39E1A895" w14:textId="77777777" w:rsidTr="00081AB9">
        <w:trPr>
          <w:trHeight w:val="247"/>
          <w:jc w:val="center"/>
        </w:trPr>
        <w:tc>
          <w:tcPr>
            <w:tcW w:w="1635" w:type="dxa"/>
            <w:vAlign w:val="center"/>
          </w:tcPr>
          <w:p w14:paraId="6711ABB0"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Anger</w:t>
            </w:r>
          </w:p>
        </w:tc>
        <w:tc>
          <w:tcPr>
            <w:tcW w:w="865" w:type="dxa"/>
            <w:vAlign w:val="center"/>
          </w:tcPr>
          <w:p w14:paraId="2BF4678A" w14:textId="77777777" w:rsidR="00F51C39" w:rsidRPr="00D50753" w:rsidRDefault="00F51C39" w:rsidP="00081AB9">
            <w:pPr>
              <w:spacing w:after="120"/>
              <w:jc w:val="center"/>
              <w:rPr>
                <w:rFonts w:ascii="Arial" w:hAnsi="Arial" w:cs="Arial"/>
                <w:sz w:val="20"/>
                <w:szCs w:val="20"/>
                <w:lang w:val="en-GB"/>
              </w:rPr>
            </w:pPr>
          </w:p>
        </w:tc>
        <w:tc>
          <w:tcPr>
            <w:tcW w:w="896" w:type="dxa"/>
            <w:vAlign w:val="center"/>
          </w:tcPr>
          <w:p w14:paraId="5A34E27D" w14:textId="77777777" w:rsidR="00F51C39" w:rsidRPr="00F2386F" w:rsidRDefault="00F51C39" w:rsidP="00081AB9">
            <w:pPr>
              <w:spacing w:after="120"/>
              <w:jc w:val="center"/>
              <w:rPr>
                <w:rFonts w:ascii="Arial" w:hAnsi="Arial" w:cs="Arial"/>
                <w:sz w:val="20"/>
                <w:szCs w:val="20"/>
                <w:lang w:val="en-GB"/>
              </w:rPr>
            </w:pPr>
          </w:p>
        </w:tc>
      </w:tr>
      <w:tr w:rsidR="00F51C39" w:rsidRPr="004E2F52" w14:paraId="692C421B" w14:textId="77777777" w:rsidTr="00081AB9">
        <w:trPr>
          <w:trHeight w:val="258"/>
          <w:jc w:val="center"/>
        </w:trPr>
        <w:tc>
          <w:tcPr>
            <w:tcW w:w="1635" w:type="dxa"/>
            <w:vAlign w:val="center"/>
          </w:tcPr>
          <w:p w14:paraId="210D276F"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Calmness</w:t>
            </w:r>
          </w:p>
        </w:tc>
        <w:tc>
          <w:tcPr>
            <w:tcW w:w="865" w:type="dxa"/>
            <w:vAlign w:val="center"/>
          </w:tcPr>
          <w:p w14:paraId="10AE95DC" w14:textId="77777777" w:rsidR="00F51C39" w:rsidRPr="00D50753" w:rsidRDefault="00F51C39" w:rsidP="00081AB9">
            <w:pPr>
              <w:spacing w:after="120"/>
              <w:jc w:val="center"/>
              <w:rPr>
                <w:rFonts w:ascii="Arial" w:hAnsi="Arial" w:cs="Arial"/>
                <w:sz w:val="20"/>
                <w:szCs w:val="20"/>
                <w:lang w:val="en-GB"/>
              </w:rPr>
            </w:pPr>
          </w:p>
        </w:tc>
        <w:tc>
          <w:tcPr>
            <w:tcW w:w="896" w:type="dxa"/>
            <w:vAlign w:val="center"/>
          </w:tcPr>
          <w:p w14:paraId="14B7C5CF" w14:textId="77777777" w:rsidR="00F51C39" w:rsidRPr="00F2386F" w:rsidRDefault="00F51C39" w:rsidP="00081AB9">
            <w:pPr>
              <w:spacing w:after="120"/>
              <w:jc w:val="center"/>
              <w:rPr>
                <w:rFonts w:ascii="Arial" w:hAnsi="Arial" w:cs="Arial"/>
                <w:sz w:val="20"/>
                <w:szCs w:val="20"/>
                <w:lang w:val="en-GB"/>
              </w:rPr>
            </w:pPr>
          </w:p>
        </w:tc>
      </w:tr>
      <w:tr w:rsidR="00F51C39" w:rsidRPr="004E2F52" w14:paraId="75CC17BD" w14:textId="77777777" w:rsidTr="00081AB9">
        <w:trPr>
          <w:trHeight w:val="258"/>
          <w:jc w:val="center"/>
        </w:trPr>
        <w:tc>
          <w:tcPr>
            <w:tcW w:w="1635" w:type="dxa"/>
            <w:vAlign w:val="center"/>
          </w:tcPr>
          <w:p w14:paraId="61F0F094"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Caring</w:t>
            </w:r>
          </w:p>
        </w:tc>
        <w:tc>
          <w:tcPr>
            <w:tcW w:w="865" w:type="dxa"/>
            <w:vAlign w:val="center"/>
          </w:tcPr>
          <w:p w14:paraId="734A57BF" w14:textId="77777777" w:rsidR="00F51C39" w:rsidRPr="00D50753" w:rsidRDefault="00F51C39" w:rsidP="00081AB9">
            <w:pPr>
              <w:spacing w:after="120"/>
              <w:jc w:val="center"/>
              <w:rPr>
                <w:rFonts w:ascii="Arial" w:hAnsi="Arial" w:cs="Arial"/>
                <w:sz w:val="20"/>
                <w:szCs w:val="20"/>
                <w:lang w:val="en-GB"/>
              </w:rPr>
            </w:pPr>
          </w:p>
        </w:tc>
        <w:tc>
          <w:tcPr>
            <w:tcW w:w="896" w:type="dxa"/>
            <w:vAlign w:val="center"/>
          </w:tcPr>
          <w:p w14:paraId="06152F81" w14:textId="77777777" w:rsidR="00F51C39" w:rsidRPr="00F2386F" w:rsidRDefault="00F51C39" w:rsidP="00081AB9">
            <w:pPr>
              <w:spacing w:after="120"/>
              <w:jc w:val="center"/>
              <w:rPr>
                <w:rFonts w:ascii="Arial" w:hAnsi="Arial" w:cs="Arial"/>
                <w:sz w:val="20"/>
                <w:szCs w:val="20"/>
                <w:lang w:val="en-GB"/>
              </w:rPr>
            </w:pPr>
          </w:p>
        </w:tc>
      </w:tr>
      <w:tr w:rsidR="00F51C39" w:rsidRPr="004E2F52" w14:paraId="47BB13F2" w14:textId="77777777" w:rsidTr="00081AB9">
        <w:trPr>
          <w:trHeight w:val="247"/>
          <w:jc w:val="center"/>
        </w:trPr>
        <w:tc>
          <w:tcPr>
            <w:tcW w:w="1635" w:type="dxa"/>
            <w:vAlign w:val="center"/>
          </w:tcPr>
          <w:p w14:paraId="31B7B07C"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Excitement</w:t>
            </w:r>
          </w:p>
        </w:tc>
        <w:tc>
          <w:tcPr>
            <w:tcW w:w="865" w:type="dxa"/>
            <w:vAlign w:val="center"/>
          </w:tcPr>
          <w:p w14:paraId="6EFA6494" w14:textId="77777777" w:rsidR="00F51C39" w:rsidRPr="00D50753" w:rsidRDefault="00F51C39" w:rsidP="00081AB9">
            <w:pPr>
              <w:spacing w:after="120"/>
              <w:jc w:val="center"/>
              <w:rPr>
                <w:rFonts w:ascii="Arial" w:hAnsi="Arial" w:cs="Arial"/>
                <w:sz w:val="20"/>
                <w:szCs w:val="20"/>
                <w:lang w:val="en-GB"/>
              </w:rPr>
            </w:pPr>
          </w:p>
        </w:tc>
        <w:tc>
          <w:tcPr>
            <w:tcW w:w="896" w:type="dxa"/>
            <w:vAlign w:val="center"/>
          </w:tcPr>
          <w:p w14:paraId="16F17250" w14:textId="77777777" w:rsidR="00F51C39" w:rsidRPr="00F2386F" w:rsidRDefault="00F51C39" w:rsidP="00081AB9">
            <w:pPr>
              <w:spacing w:after="120"/>
              <w:jc w:val="center"/>
              <w:rPr>
                <w:rFonts w:ascii="Arial" w:hAnsi="Arial" w:cs="Arial"/>
                <w:sz w:val="20"/>
                <w:szCs w:val="20"/>
                <w:lang w:val="en-GB"/>
              </w:rPr>
            </w:pPr>
          </w:p>
        </w:tc>
      </w:tr>
      <w:tr w:rsidR="00F51C39" w:rsidRPr="004E2F52" w14:paraId="36BB56C3" w14:textId="77777777" w:rsidTr="00081AB9">
        <w:trPr>
          <w:trHeight w:val="258"/>
          <w:jc w:val="center"/>
        </w:trPr>
        <w:tc>
          <w:tcPr>
            <w:tcW w:w="1635" w:type="dxa"/>
            <w:vAlign w:val="center"/>
          </w:tcPr>
          <w:p w14:paraId="6EF8FD2F"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Fear</w:t>
            </w:r>
          </w:p>
        </w:tc>
        <w:tc>
          <w:tcPr>
            <w:tcW w:w="865" w:type="dxa"/>
            <w:vAlign w:val="center"/>
          </w:tcPr>
          <w:p w14:paraId="6115DED8" w14:textId="77777777" w:rsidR="00F51C39" w:rsidRPr="00D50753" w:rsidRDefault="00F51C39" w:rsidP="00081AB9">
            <w:pPr>
              <w:spacing w:after="120"/>
              <w:jc w:val="center"/>
              <w:rPr>
                <w:rFonts w:ascii="Arial" w:hAnsi="Arial" w:cs="Arial"/>
                <w:sz w:val="20"/>
                <w:szCs w:val="20"/>
                <w:lang w:val="en-GB"/>
              </w:rPr>
            </w:pPr>
          </w:p>
        </w:tc>
        <w:tc>
          <w:tcPr>
            <w:tcW w:w="896" w:type="dxa"/>
            <w:vAlign w:val="center"/>
          </w:tcPr>
          <w:p w14:paraId="1F12FE87" w14:textId="77777777" w:rsidR="00F51C39" w:rsidRPr="00F2386F" w:rsidRDefault="00F51C39" w:rsidP="00081AB9">
            <w:pPr>
              <w:spacing w:after="120"/>
              <w:jc w:val="center"/>
              <w:rPr>
                <w:rFonts w:ascii="Arial" w:hAnsi="Arial" w:cs="Arial"/>
                <w:sz w:val="20"/>
                <w:szCs w:val="20"/>
                <w:lang w:val="en-GB"/>
              </w:rPr>
            </w:pPr>
          </w:p>
        </w:tc>
      </w:tr>
      <w:tr w:rsidR="00F51C39" w:rsidRPr="004E2F52" w14:paraId="418C29E9" w14:textId="77777777" w:rsidTr="00081AB9">
        <w:trPr>
          <w:trHeight w:val="258"/>
          <w:jc w:val="center"/>
        </w:trPr>
        <w:tc>
          <w:tcPr>
            <w:tcW w:w="1635" w:type="dxa"/>
            <w:vAlign w:val="center"/>
          </w:tcPr>
          <w:p w14:paraId="4BFC48E3"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Guilt</w:t>
            </w:r>
          </w:p>
        </w:tc>
        <w:tc>
          <w:tcPr>
            <w:tcW w:w="865" w:type="dxa"/>
            <w:vAlign w:val="center"/>
          </w:tcPr>
          <w:p w14:paraId="28850256" w14:textId="77777777" w:rsidR="00F51C39" w:rsidRPr="00D50753" w:rsidRDefault="00F51C39" w:rsidP="00081AB9">
            <w:pPr>
              <w:spacing w:after="120"/>
              <w:jc w:val="center"/>
              <w:rPr>
                <w:rFonts w:ascii="Arial" w:hAnsi="Arial" w:cs="Arial"/>
                <w:sz w:val="20"/>
                <w:szCs w:val="20"/>
                <w:lang w:val="en-GB"/>
              </w:rPr>
            </w:pPr>
          </w:p>
        </w:tc>
        <w:tc>
          <w:tcPr>
            <w:tcW w:w="896" w:type="dxa"/>
            <w:vAlign w:val="center"/>
          </w:tcPr>
          <w:p w14:paraId="11B756DD" w14:textId="77777777" w:rsidR="00F51C39" w:rsidRPr="00F2386F" w:rsidRDefault="00F51C39" w:rsidP="00081AB9">
            <w:pPr>
              <w:spacing w:after="120"/>
              <w:jc w:val="center"/>
              <w:rPr>
                <w:rFonts w:ascii="Arial" w:hAnsi="Arial" w:cs="Arial"/>
                <w:sz w:val="20"/>
                <w:szCs w:val="20"/>
                <w:lang w:val="en-GB"/>
              </w:rPr>
            </w:pPr>
          </w:p>
        </w:tc>
      </w:tr>
      <w:tr w:rsidR="00F51C39" w:rsidRPr="004E2F52" w14:paraId="292A3DAE" w14:textId="77777777" w:rsidTr="00081AB9">
        <w:trPr>
          <w:trHeight w:val="231"/>
          <w:jc w:val="center"/>
        </w:trPr>
        <w:tc>
          <w:tcPr>
            <w:tcW w:w="1635" w:type="dxa"/>
            <w:vAlign w:val="center"/>
          </w:tcPr>
          <w:p w14:paraId="3930B061"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Hope</w:t>
            </w:r>
          </w:p>
        </w:tc>
        <w:tc>
          <w:tcPr>
            <w:tcW w:w="865" w:type="dxa"/>
            <w:vAlign w:val="center"/>
          </w:tcPr>
          <w:p w14:paraId="1BEB3FD3" w14:textId="77777777" w:rsidR="00F51C39" w:rsidRPr="00D50753" w:rsidRDefault="00F51C39" w:rsidP="00081AB9">
            <w:pPr>
              <w:spacing w:after="120"/>
              <w:jc w:val="center"/>
              <w:rPr>
                <w:rFonts w:ascii="Arial" w:hAnsi="Arial" w:cs="Arial"/>
                <w:sz w:val="20"/>
                <w:szCs w:val="20"/>
                <w:lang w:val="en-GB"/>
              </w:rPr>
            </w:pPr>
          </w:p>
        </w:tc>
        <w:tc>
          <w:tcPr>
            <w:tcW w:w="896" w:type="dxa"/>
            <w:vAlign w:val="center"/>
          </w:tcPr>
          <w:p w14:paraId="2AFC392D" w14:textId="77777777" w:rsidR="00F51C39" w:rsidRPr="00F2386F" w:rsidRDefault="00F51C39" w:rsidP="00081AB9">
            <w:pPr>
              <w:spacing w:after="120"/>
              <w:jc w:val="center"/>
              <w:rPr>
                <w:rFonts w:ascii="Arial" w:hAnsi="Arial" w:cs="Arial"/>
                <w:sz w:val="20"/>
                <w:szCs w:val="20"/>
                <w:lang w:val="en-GB"/>
              </w:rPr>
            </w:pPr>
          </w:p>
        </w:tc>
      </w:tr>
      <w:tr w:rsidR="00F51C39" w:rsidRPr="004E2F52" w14:paraId="22DD7D81" w14:textId="77777777" w:rsidTr="00081AB9">
        <w:trPr>
          <w:trHeight w:val="231"/>
          <w:jc w:val="center"/>
        </w:trPr>
        <w:tc>
          <w:tcPr>
            <w:tcW w:w="1635" w:type="dxa"/>
            <w:vAlign w:val="center"/>
          </w:tcPr>
          <w:p w14:paraId="548CF6E1"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Humiliation</w:t>
            </w:r>
          </w:p>
        </w:tc>
        <w:tc>
          <w:tcPr>
            <w:tcW w:w="865" w:type="dxa"/>
            <w:vAlign w:val="center"/>
          </w:tcPr>
          <w:p w14:paraId="3EE7F832" w14:textId="77777777" w:rsidR="00F51C39" w:rsidRPr="00D50753" w:rsidRDefault="00F51C39" w:rsidP="00081AB9">
            <w:pPr>
              <w:spacing w:after="120"/>
              <w:jc w:val="center"/>
              <w:rPr>
                <w:rFonts w:ascii="Arial" w:hAnsi="Arial" w:cs="Arial"/>
                <w:sz w:val="20"/>
                <w:szCs w:val="20"/>
                <w:lang w:val="en-GB"/>
              </w:rPr>
            </w:pPr>
          </w:p>
        </w:tc>
        <w:tc>
          <w:tcPr>
            <w:tcW w:w="896" w:type="dxa"/>
            <w:vAlign w:val="center"/>
          </w:tcPr>
          <w:p w14:paraId="64296390" w14:textId="77777777" w:rsidR="00F51C39" w:rsidRPr="00F2386F" w:rsidRDefault="00F51C39" w:rsidP="00081AB9">
            <w:pPr>
              <w:spacing w:after="120"/>
              <w:jc w:val="center"/>
              <w:rPr>
                <w:rFonts w:ascii="Arial" w:hAnsi="Arial" w:cs="Arial"/>
                <w:sz w:val="20"/>
                <w:szCs w:val="20"/>
                <w:lang w:val="en-GB"/>
              </w:rPr>
            </w:pPr>
          </w:p>
        </w:tc>
      </w:tr>
      <w:tr w:rsidR="00F51C39" w:rsidRPr="004E2F52" w14:paraId="7557FF75" w14:textId="77777777" w:rsidTr="00081AB9">
        <w:trPr>
          <w:trHeight w:val="231"/>
          <w:jc w:val="center"/>
        </w:trPr>
        <w:tc>
          <w:tcPr>
            <w:tcW w:w="1635" w:type="dxa"/>
            <w:vAlign w:val="center"/>
          </w:tcPr>
          <w:p w14:paraId="262490D0"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Love</w:t>
            </w:r>
          </w:p>
        </w:tc>
        <w:tc>
          <w:tcPr>
            <w:tcW w:w="865" w:type="dxa"/>
            <w:vAlign w:val="center"/>
          </w:tcPr>
          <w:p w14:paraId="63D431F5" w14:textId="77777777" w:rsidR="00F51C39" w:rsidRPr="00D50753" w:rsidRDefault="00F51C39" w:rsidP="00081AB9">
            <w:pPr>
              <w:spacing w:after="120"/>
              <w:jc w:val="center"/>
              <w:rPr>
                <w:rFonts w:ascii="Arial" w:hAnsi="Arial" w:cs="Arial"/>
                <w:sz w:val="20"/>
                <w:szCs w:val="20"/>
                <w:lang w:val="en-GB"/>
              </w:rPr>
            </w:pPr>
          </w:p>
        </w:tc>
        <w:tc>
          <w:tcPr>
            <w:tcW w:w="896" w:type="dxa"/>
            <w:vAlign w:val="center"/>
          </w:tcPr>
          <w:p w14:paraId="5E8D7F42" w14:textId="77777777" w:rsidR="00F51C39" w:rsidRPr="00F2386F" w:rsidRDefault="00F51C39" w:rsidP="00081AB9">
            <w:pPr>
              <w:spacing w:after="120"/>
              <w:jc w:val="center"/>
              <w:rPr>
                <w:rFonts w:ascii="Arial" w:hAnsi="Arial" w:cs="Arial"/>
                <w:sz w:val="20"/>
                <w:szCs w:val="20"/>
                <w:lang w:val="en-GB"/>
              </w:rPr>
            </w:pPr>
          </w:p>
        </w:tc>
      </w:tr>
      <w:tr w:rsidR="00F51C39" w:rsidRPr="004E2F52" w14:paraId="68657022" w14:textId="77777777" w:rsidTr="00081AB9">
        <w:trPr>
          <w:trHeight w:val="231"/>
          <w:jc w:val="center"/>
        </w:trPr>
        <w:tc>
          <w:tcPr>
            <w:tcW w:w="1635" w:type="dxa"/>
            <w:vAlign w:val="center"/>
          </w:tcPr>
          <w:p w14:paraId="4BF02EB4"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Optimism</w:t>
            </w:r>
          </w:p>
        </w:tc>
        <w:tc>
          <w:tcPr>
            <w:tcW w:w="865" w:type="dxa"/>
            <w:vAlign w:val="center"/>
          </w:tcPr>
          <w:p w14:paraId="583C8B54" w14:textId="77777777" w:rsidR="00F51C39" w:rsidRPr="00D50753" w:rsidRDefault="00F51C39" w:rsidP="00081AB9">
            <w:pPr>
              <w:spacing w:after="120"/>
              <w:jc w:val="center"/>
              <w:rPr>
                <w:rFonts w:ascii="Arial" w:hAnsi="Arial" w:cs="Arial"/>
                <w:sz w:val="20"/>
                <w:szCs w:val="20"/>
                <w:lang w:val="en-GB"/>
              </w:rPr>
            </w:pPr>
          </w:p>
        </w:tc>
        <w:tc>
          <w:tcPr>
            <w:tcW w:w="896" w:type="dxa"/>
            <w:vAlign w:val="center"/>
          </w:tcPr>
          <w:p w14:paraId="25B9EA7C" w14:textId="77777777" w:rsidR="00F51C39" w:rsidRPr="00F2386F" w:rsidRDefault="00F51C39" w:rsidP="00081AB9">
            <w:pPr>
              <w:spacing w:after="120"/>
              <w:jc w:val="center"/>
              <w:rPr>
                <w:rFonts w:ascii="Arial" w:hAnsi="Arial" w:cs="Arial"/>
                <w:sz w:val="20"/>
                <w:szCs w:val="20"/>
                <w:lang w:val="en-GB"/>
              </w:rPr>
            </w:pPr>
          </w:p>
        </w:tc>
      </w:tr>
      <w:tr w:rsidR="00F51C39" w:rsidRPr="004E2F52" w14:paraId="3F286355" w14:textId="77777777" w:rsidTr="00081AB9">
        <w:trPr>
          <w:trHeight w:val="231"/>
          <w:jc w:val="center"/>
        </w:trPr>
        <w:tc>
          <w:tcPr>
            <w:tcW w:w="1635" w:type="dxa"/>
            <w:vAlign w:val="center"/>
          </w:tcPr>
          <w:p w14:paraId="168BC76F"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Pain</w:t>
            </w:r>
          </w:p>
        </w:tc>
        <w:tc>
          <w:tcPr>
            <w:tcW w:w="865" w:type="dxa"/>
            <w:vAlign w:val="center"/>
          </w:tcPr>
          <w:p w14:paraId="0B6EA334" w14:textId="77777777" w:rsidR="00F51C39" w:rsidRPr="00D50753" w:rsidRDefault="00F51C39" w:rsidP="00081AB9">
            <w:pPr>
              <w:spacing w:after="120"/>
              <w:jc w:val="center"/>
              <w:rPr>
                <w:rFonts w:ascii="Arial" w:hAnsi="Arial" w:cs="Arial"/>
                <w:sz w:val="20"/>
                <w:szCs w:val="20"/>
                <w:lang w:val="en-GB"/>
              </w:rPr>
            </w:pPr>
          </w:p>
        </w:tc>
        <w:tc>
          <w:tcPr>
            <w:tcW w:w="896" w:type="dxa"/>
            <w:vAlign w:val="center"/>
          </w:tcPr>
          <w:p w14:paraId="2E77A602" w14:textId="77777777" w:rsidR="00F51C39" w:rsidRPr="00F2386F" w:rsidRDefault="00F51C39" w:rsidP="00081AB9">
            <w:pPr>
              <w:spacing w:after="120"/>
              <w:jc w:val="center"/>
              <w:rPr>
                <w:rFonts w:ascii="Arial" w:hAnsi="Arial" w:cs="Arial"/>
                <w:sz w:val="20"/>
                <w:szCs w:val="20"/>
                <w:lang w:val="en-GB"/>
              </w:rPr>
            </w:pPr>
          </w:p>
        </w:tc>
      </w:tr>
    </w:tbl>
    <w:p w14:paraId="0B778E19" w14:textId="77777777" w:rsidR="00F51C39" w:rsidRPr="00F23351" w:rsidRDefault="00F51C39" w:rsidP="00F51C39">
      <w:pPr>
        <w:spacing w:after="120"/>
        <w:jc w:val="both"/>
        <w:rPr>
          <w:rFonts w:ascii="Arial" w:hAnsi="Arial" w:cs="Arial"/>
          <w:sz w:val="20"/>
          <w:szCs w:val="20"/>
          <w:lang w:val="en-GB"/>
        </w:rPr>
      </w:pPr>
    </w:p>
    <w:p w14:paraId="0492FCDF" w14:textId="0968D131" w:rsidR="00F51C39" w:rsidRPr="00AD0B38" w:rsidRDefault="00F51C39" w:rsidP="00F51C39">
      <w:pPr>
        <w:spacing w:after="120"/>
        <w:jc w:val="both"/>
        <w:rPr>
          <w:rFonts w:ascii="Arial" w:hAnsi="Arial" w:cs="Arial"/>
          <w:b/>
          <w:sz w:val="20"/>
          <w:szCs w:val="20"/>
          <w:lang w:val="en-GB"/>
        </w:rPr>
      </w:pPr>
      <w:r w:rsidRPr="00D50753">
        <w:rPr>
          <w:rFonts w:ascii="Arial" w:hAnsi="Arial" w:cs="Arial"/>
          <w:b/>
          <w:sz w:val="20"/>
          <w:szCs w:val="20"/>
          <w:lang w:val="en-GB"/>
        </w:rPr>
        <w:t xml:space="preserve">Please indicate which of the following </w:t>
      </w:r>
      <w:r w:rsidR="003B0344" w:rsidRPr="00F2386F">
        <w:rPr>
          <w:rFonts w:ascii="Arial" w:hAnsi="Arial" w:cs="Arial"/>
          <w:b/>
          <w:sz w:val="20"/>
          <w:szCs w:val="20"/>
          <w:lang w:val="en-GB"/>
        </w:rPr>
        <w:t>characteristics</w:t>
      </w:r>
      <w:r w:rsidRPr="00F2386F">
        <w:rPr>
          <w:rFonts w:ascii="Arial" w:hAnsi="Arial" w:cs="Arial"/>
          <w:b/>
          <w:sz w:val="20"/>
          <w:szCs w:val="20"/>
          <w:lang w:val="en-GB"/>
        </w:rPr>
        <w:t xml:space="preserve"> fits best with which group. You c</w:t>
      </w:r>
      <w:r w:rsidRPr="00AD0B38">
        <w:rPr>
          <w:rFonts w:ascii="Arial" w:hAnsi="Arial" w:cs="Arial"/>
          <w:b/>
          <w:sz w:val="20"/>
          <w:szCs w:val="20"/>
          <w:lang w:val="en-GB"/>
        </w:rPr>
        <w:t>an only tick one box per attribute.</w:t>
      </w:r>
    </w:p>
    <w:tbl>
      <w:tblPr>
        <w:tblStyle w:val="TableGrid"/>
        <w:tblW w:w="0" w:type="auto"/>
        <w:jc w:val="center"/>
        <w:tblLook w:val="04A0" w:firstRow="1" w:lastRow="0" w:firstColumn="1" w:lastColumn="0" w:noHBand="0" w:noVBand="1"/>
      </w:tblPr>
      <w:tblGrid>
        <w:gridCol w:w="1624"/>
        <w:gridCol w:w="812"/>
        <w:gridCol w:w="876"/>
      </w:tblGrid>
      <w:tr w:rsidR="00F51C39" w:rsidRPr="004E2F52" w14:paraId="3C2C96E2" w14:textId="77777777" w:rsidTr="00081AB9">
        <w:trPr>
          <w:trHeight w:val="264"/>
          <w:jc w:val="center"/>
        </w:trPr>
        <w:tc>
          <w:tcPr>
            <w:tcW w:w="1624" w:type="dxa"/>
            <w:vAlign w:val="center"/>
          </w:tcPr>
          <w:p w14:paraId="15FBBBCC" w14:textId="77777777" w:rsidR="00F51C39" w:rsidRPr="004E2F52" w:rsidRDefault="00F51C39" w:rsidP="00081AB9">
            <w:pPr>
              <w:spacing w:after="120"/>
              <w:jc w:val="center"/>
              <w:rPr>
                <w:rFonts w:ascii="Arial" w:hAnsi="Arial" w:cs="Arial"/>
                <w:b/>
                <w:sz w:val="20"/>
                <w:szCs w:val="20"/>
                <w:lang w:val="en-GB"/>
              </w:rPr>
            </w:pPr>
          </w:p>
        </w:tc>
        <w:tc>
          <w:tcPr>
            <w:tcW w:w="812" w:type="dxa"/>
            <w:vAlign w:val="center"/>
          </w:tcPr>
          <w:p w14:paraId="75605134" w14:textId="77777777" w:rsidR="00F51C39" w:rsidRPr="004E2F52" w:rsidRDefault="00F51C39" w:rsidP="00081AB9">
            <w:pPr>
              <w:spacing w:after="120"/>
              <w:jc w:val="center"/>
              <w:rPr>
                <w:rFonts w:ascii="Arial" w:hAnsi="Arial" w:cs="Arial"/>
                <w:b/>
                <w:sz w:val="20"/>
                <w:szCs w:val="20"/>
                <w:lang w:val="en-GB"/>
              </w:rPr>
            </w:pPr>
            <w:r w:rsidRPr="004E2F52">
              <w:rPr>
                <w:rFonts w:ascii="Arial" w:hAnsi="Arial" w:cs="Arial"/>
                <w:b/>
                <w:sz w:val="20"/>
                <w:szCs w:val="20"/>
                <w:lang w:val="en-GB"/>
              </w:rPr>
              <w:t>Nuer</w:t>
            </w:r>
          </w:p>
        </w:tc>
        <w:tc>
          <w:tcPr>
            <w:tcW w:w="876" w:type="dxa"/>
            <w:vAlign w:val="center"/>
          </w:tcPr>
          <w:p w14:paraId="0B183EC4" w14:textId="77777777" w:rsidR="00F51C39" w:rsidRPr="004E2F52" w:rsidRDefault="00F51C39" w:rsidP="00081AB9">
            <w:pPr>
              <w:spacing w:after="120"/>
              <w:jc w:val="center"/>
              <w:rPr>
                <w:rFonts w:ascii="Arial" w:hAnsi="Arial" w:cs="Arial"/>
                <w:b/>
                <w:sz w:val="20"/>
                <w:szCs w:val="20"/>
                <w:lang w:val="en-GB"/>
              </w:rPr>
            </w:pPr>
            <w:r w:rsidRPr="004E2F52">
              <w:rPr>
                <w:rFonts w:ascii="Arial" w:hAnsi="Arial" w:cs="Arial"/>
                <w:b/>
                <w:sz w:val="20"/>
                <w:szCs w:val="20"/>
                <w:lang w:val="en-GB"/>
              </w:rPr>
              <w:t>Dinka</w:t>
            </w:r>
          </w:p>
        </w:tc>
      </w:tr>
      <w:tr w:rsidR="00F51C39" w:rsidRPr="004E2F52" w14:paraId="4FD6C5E5" w14:textId="77777777" w:rsidTr="00081AB9">
        <w:trPr>
          <w:trHeight w:val="255"/>
          <w:jc w:val="center"/>
        </w:trPr>
        <w:tc>
          <w:tcPr>
            <w:tcW w:w="1624" w:type="dxa"/>
            <w:vAlign w:val="center"/>
          </w:tcPr>
          <w:p w14:paraId="15A51FFD"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Aggressive</w:t>
            </w:r>
          </w:p>
        </w:tc>
        <w:tc>
          <w:tcPr>
            <w:tcW w:w="812" w:type="dxa"/>
            <w:vAlign w:val="center"/>
          </w:tcPr>
          <w:p w14:paraId="7AC8F61D"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0A96A223" w14:textId="77777777" w:rsidR="00F51C39" w:rsidRPr="00F2386F" w:rsidRDefault="00F51C39" w:rsidP="00081AB9">
            <w:pPr>
              <w:spacing w:after="120"/>
              <w:jc w:val="center"/>
              <w:rPr>
                <w:rFonts w:ascii="Arial" w:hAnsi="Arial" w:cs="Arial"/>
                <w:sz w:val="20"/>
                <w:szCs w:val="20"/>
                <w:lang w:val="en-GB"/>
              </w:rPr>
            </w:pPr>
          </w:p>
        </w:tc>
      </w:tr>
      <w:tr w:rsidR="00F51C39" w:rsidRPr="004E2F52" w14:paraId="44B4EE94" w14:textId="77777777" w:rsidTr="00081AB9">
        <w:trPr>
          <w:trHeight w:val="264"/>
          <w:jc w:val="center"/>
        </w:trPr>
        <w:tc>
          <w:tcPr>
            <w:tcW w:w="1624" w:type="dxa"/>
            <w:vAlign w:val="center"/>
          </w:tcPr>
          <w:p w14:paraId="7D72D055"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Broadminded</w:t>
            </w:r>
          </w:p>
        </w:tc>
        <w:tc>
          <w:tcPr>
            <w:tcW w:w="812" w:type="dxa"/>
            <w:vAlign w:val="center"/>
          </w:tcPr>
          <w:p w14:paraId="38AF4D88"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383E2F9A" w14:textId="77777777" w:rsidR="00F51C39" w:rsidRPr="00F2386F" w:rsidRDefault="00F51C39" w:rsidP="00081AB9">
            <w:pPr>
              <w:spacing w:after="120"/>
              <w:jc w:val="center"/>
              <w:rPr>
                <w:rFonts w:ascii="Arial" w:hAnsi="Arial" w:cs="Arial"/>
                <w:sz w:val="20"/>
                <w:szCs w:val="20"/>
                <w:lang w:val="en-GB"/>
              </w:rPr>
            </w:pPr>
          </w:p>
        </w:tc>
      </w:tr>
      <w:tr w:rsidR="00F51C39" w:rsidRPr="004E2F52" w14:paraId="166422E0" w14:textId="77777777" w:rsidTr="00081AB9">
        <w:trPr>
          <w:trHeight w:val="264"/>
          <w:jc w:val="center"/>
        </w:trPr>
        <w:tc>
          <w:tcPr>
            <w:tcW w:w="1624" w:type="dxa"/>
            <w:vAlign w:val="center"/>
          </w:tcPr>
          <w:p w14:paraId="6C31701D"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Cold</w:t>
            </w:r>
          </w:p>
        </w:tc>
        <w:tc>
          <w:tcPr>
            <w:tcW w:w="812" w:type="dxa"/>
            <w:vAlign w:val="center"/>
          </w:tcPr>
          <w:p w14:paraId="3FA70C42"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068E2668" w14:textId="77777777" w:rsidR="00F51C39" w:rsidRPr="00F2386F" w:rsidRDefault="00F51C39" w:rsidP="00081AB9">
            <w:pPr>
              <w:spacing w:after="120"/>
              <w:jc w:val="center"/>
              <w:rPr>
                <w:rFonts w:ascii="Arial" w:hAnsi="Arial" w:cs="Arial"/>
                <w:sz w:val="20"/>
                <w:szCs w:val="20"/>
                <w:lang w:val="en-GB"/>
              </w:rPr>
            </w:pPr>
          </w:p>
        </w:tc>
      </w:tr>
      <w:tr w:rsidR="00F51C39" w:rsidRPr="004E2F52" w14:paraId="6A093FC6" w14:textId="77777777" w:rsidTr="00081AB9">
        <w:trPr>
          <w:trHeight w:val="255"/>
          <w:jc w:val="center"/>
        </w:trPr>
        <w:tc>
          <w:tcPr>
            <w:tcW w:w="1624" w:type="dxa"/>
            <w:vAlign w:val="center"/>
          </w:tcPr>
          <w:p w14:paraId="1A9A9C9B"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Conservative</w:t>
            </w:r>
          </w:p>
        </w:tc>
        <w:tc>
          <w:tcPr>
            <w:tcW w:w="812" w:type="dxa"/>
            <w:vAlign w:val="center"/>
          </w:tcPr>
          <w:p w14:paraId="3876A6BF"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3AE7CF52" w14:textId="77777777" w:rsidR="00F51C39" w:rsidRPr="00F2386F" w:rsidRDefault="00F51C39" w:rsidP="00081AB9">
            <w:pPr>
              <w:spacing w:after="120"/>
              <w:jc w:val="center"/>
              <w:rPr>
                <w:rFonts w:ascii="Arial" w:hAnsi="Arial" w:cs="Arial"/>
                <w:sz w:val="20"/>
                <w:szCs w:val="20"/>
                <w:lang w:val="en-GB"/>
              </w:rPr>
            </w:pPr>
          </w:p>
        </w:tc>
      </w:tr>
      <w:tr w:rsidR="00F51C39" w:rsidRPr="004E2F52" w14:paraId="4ACE3798" w14:textId="77777777" w:rsidTr="00081AB9">
        <w:trPr>
          <w:trHeight w:val="264"/>
          <w:jc w:val="center"/>
        </w:trPr>
        <w:tc>
          <w:tcPr>
            <w:tcW w:w="1624" w:type="dxa"/>
            <w:vAlign w:val="center"/>
          </w:tcPr>
          <w:p w14:paraId="7FE0779A"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Distractible</w:t>
            </w:r>
          </w:p>
        </w:tc>
        <w:tc>
          <w:tcPr>
            <w:tcW w:w="812" w:type="dxa"/>
            <w:vAlign w:val="center"/>
          </w:tcPr>
          <w:p w14:paraId="615945A1"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38D126E7" w14:textId="77777777" w:rsidR="00F51C39" w:rsidRPr="00F2386F" w:rsidRDefault="00F51C39" w:rsidP="00081AB9">
            <w:pPr>
              <w:spacing w:after="120"/>
              <w:jc w:val="center"/>
              <w:rPr>
                <w:rFonts w:ascii="Arial" w:hAnsi="Arial" w:cs="Arial"/>
                <w:sz w:val="20"/>
                <w:szCs w:val="20"/>
                <w:lang w:val="en-GB"/>
              </w:rPr>
            </w:pPr>
          </w:p>
        </w:tc>
      </w:tr>
      <w:tr w:rsidR="00F51C39" w:rsidRPr="004E2F52" w14:paraId="154D4F58" w14:textId="77777777" w:rsidTr="00081AB9">
        <w:trPr>
          <w:trHeight w:val="264"/>
          <w:jc w:val="center"/>
        </w:trPr>
        <w:tc>
          <w:tcPr>
            <w:tcW w:w="1624" w:type="dxa"/>
            <w:vAlign w:val="center"/>
          </w:tcPr>
          <w:p w14:paraId="6437AD97"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Friendly</w:t>
            </w:r>
          </w:p>
        </w:tc>
        <w:tc>
          <w:tcPr>
            <w:tcW w:w="812" w:type="dxa"/>
            <w:vAlign w:val="center"/>
          </w:tcPr>
          <w:p w14:paraId="470B5EDC"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1A42F212" w14:textId="77777777" w:rsidR="00F51C39" w:rsidRPr="00F2386F" w:rsidRDefault="00F51C39" w:rsidP="00081AB9">
            <w:pPr>
              <w:spacing w:after="120"/>
              <w:jc w:val="center"/>
              <w:rPr>
                <w:rFonts w:ascii="Arial" w:hAnsi="Arial" w:cs="Arial"/>
                <w:sz w:val="20"/>
                <w:szCs w:val="20"/>
                <w:lang w:val="en-GB"/>
              </w:rPr>
            </w:pPr>
          </w:p>
        </w:tc>
      </w:tr>
      <w:tr w:rsidR="00F51C39" w:rsidRPr="004E2F52" w14:paraId="467CABA4" w14:textId="77777777" w:rsidTr="00081AB9">
        <w:trPr>
          <w:trHeight w:val="233"/>
          <w:jc w:val="center"/>
        </w:trPr>
        <w:tc>
          <w:tcPr>
            <w:tcW w:w="1624" w:type="dxa"/>
            <w:vAlign w:val="center"/>
          </w:tcPr>
          <w:p w14:paraId="51E99C4A"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Fun-loving</w:t>
            </w:r>
          </w:p>
        </w:tc>
        <w:tc>
          <w:tcPr>
            <w:tcW w:w="812" w:type="dxa"/>
            <w:vAlign w:val="center"/>
          </w:tcPr>
          <w:p w14:paraId="0A1D9B01"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2CD019DB" w14:textId="77777777" w:rsidR="00F51C39" w:rsidRPr="00F2386F" w:rsidRDefault="00F51C39" w:rsidP="00081AB9">
            <w:pPr>
              <w:spacing w:after="120"/>
              <w:jc w:val="center"/>
              <w:rPr>
                <w:rFonts w:ascii="Arial" w:hAnsi="Arial" w:cs="Arial"/>
                <w:sz w:val="20"/>
                <w:szCs w:val="20"/>
                <w:lang w:val="en-GB"/>
              </w:rPr>
            </w:pPr>
          </w:p>
        </w:tc>
      </w:tr>
      <w:tr w:rsidR="00F51C39" w:rsidRPr="004E2F52" w14:paraId="014D62D7" w14:textId="77777777" w:rsidTr="00081AB9">
        <w:trPr>
          <w:trHeight w:val="233"/>
          <w:jc w:val="center"/>
        </w:trPr>
        <w:tc>
          <w:tcPr>
            <w:tcW w:w="1624" w:type="dxa"/>
            <w:vAlign w:val="center"/>
          </w:tcPr>
          <w:p w14:paraId="37D19E8D"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Hard-hearted</w:t>
            </w:r>
          </w:p>
        </w:tc>
        <w:tc>
          <w:tcPr>
            <w:tcW w:w="812" w:type="dxa"/>
            <w:vAlign w:val="center"/>
          </w:tcPr>
          <w:p w14:paraId="7FBC573E"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776BE56C" w14:textId="77777777" w:rsidR="00F51C39" w:rsidRPr="00F2386F" w:rsidRDefault="00F51C39" w:rsidP="00081AB9">
            <w:pPr>
              <w:spacing w:after="120"/>
              <w:jc w:val="center"/>
              <w:rPr>
                <w:rFonts w:ascii="Arial" w:hAnsi="Arial" w:cs="Arial"/>
                <w:sz w:val="20"/>
                <w:szCs w:val="20"/>
                <w:lang w:val="en-GB"/>
              </w:rPr>
            </w:pPr>
          </w:p>
        </w:tc>
      </w:tr>
      <w:tr w:rsidR="00F51C39" w:rsidRPr="004E2F52" w14:paraId="716D9254" w14:textId="77777777" w:rsidTr="00081AB9">
        <w:trPr>
          <w:trHeight w:val="233"/>
          <w:jc w:val="center"/>
        </w:trPr>
        <w:tc>
          <w:tcPr>
            <w:tcW w:w="1624" w:type="dxa"/>
            <w:vAlign w:val="center"/>
          </w:tcPr>
          <w:p w14:paraId="10D5764D"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Humble</w:t>
            </w:r>
          </w:p>
        </w:tc>
        <w:tc>
          <w:tcPr>
            <w:tcW w:w="812" w:type="dxa"/>
            <w:vAlign w:val="center"/>
          </w:tcPr>
          <w:p w14:paraId="6828112F"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642819AB" w14:textId="77777777" w:rsidR="00F51C39" w:rsidRPr="00F2386F" w:rsidRDefault="00F51C39" w:rsidP="00081AB9">
            <w:pPr>
              <w:spacing w:after="120"/>
              <w:jc w:val="center"/>
              <w:rPr>
                <w:rFonts w:ascii="Arial" w:hAnsi="Arial" w:cs="Arial"/>
                <w:sz w:val="20"/>
                <w:szCs w:val="20"/>
                <w:lang w:val="en-GB"/>
              </w:rPr>
            </w:pPr>
          </w:p>
        </w:tc>
      </w:tr>
      <w:tr w:rsidR="00F51C39" w:rsidRPr="004E2F52" w14:paraId="51974507" w14:textId="77777777" w:rsidTr="00081AB9">
        <w:trPr>
          <w:trHeight w:val="233"/>
          <w:jc w:val="center"/>
        </w:trPr>
        <w:tc>
          <w:tcPr>
            <w:tcW w:w="1624" w:type="dxa"/>
            <w:vAlign w:val="center"/>
          </w:tcPr>
          <w:p w14:paraId="13939F39"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Impatient</w:t>
            </w:r>
          </w:p>
        </w:tc>
        <w:tc>
          <w:tcPr>
            <w:tcW w:w="812" w:type="dxa"/>
            <w:vAlign w:val="center"/>
          </w:tcPr>
          <w:p w14:paraId="2150072E"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16302F67" w14:textId="77777777" w:rsidR="00F51C39" w:rsidRPr="00F2386F" w:rsidRDefault="00F51C39" w:rsidP="00081AB9">
            <w:pPr>
              <w:spacing w:after="120"/>
              <w:jc w:val="center"/>
              <w:rPr>
                <w:rFonts w:ascii="Arial" w:hAnsi="Arial" w:cs="Arial"/>
                <w:sz w:val="20"/>
                <w:szCs w:val="20"/>
                <w:lang w:val="en-GB"/>
              </w:rPr>
            </w:pPr>
          </w:p>
        </w:tc>
      </w:tr>
      <w:tr w:rsidR="00F51C39" w:rsidRPr="004E2F52" w14:paraId="75806230" w14:textId="77777777" w:rsidTr="00081AB9">
        <w:trPr>
          <w:trHeight w:val="233"/>
          <w:jc w:val="center"/>
        </w:trPr>
        <w:tc>
          <w:tcPr>
            <w:tcW w:w="1624" w:type="dxa"/>
            <w:vAlign w:val="center"/>
          </w:tcPr>
          <w:p w14:paraId="334009BE"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Jealous</w:t>
            </w:r>
          </w:p>
        </w:tc>
        <w:tc>
          <w:tcPr>
            <w:tcW w:w="812" w:type="dxa"/>
            <w:vAlign w:val="center"/>
          </w:tcPr>
          <w:p w14:paraId="3AC27C97"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52327A08" w14:textId="77777777" w:rsidR="00F51C39" w:rsidRPr="00F2386F" w:rsidRDefault="00F51C39" w:rsidP="00081AB9">
            <w:pPr>
              <w:spacing w:after="120"/>
              <w:jc w:val="center"/>
              <w:rPr>
                <w:rFonts w:ascii="Arial" w:hAnsi="Arial" w:cs="Arial"/>
                <w:sz w:val="20"/>
                <w:szCs w:val="20"/>
                <w:lang w:val="en-GB"/>
              </w:rPr>
            </w:pPr>
          </w:p>
        </w:tc>
      </w:tr>
      <w:tr w:rsidR="00F51C39" w:rsidRPr="004E2F52" w14:paraId="0487349C" w14:textId="77777777" w:rsidTr="00081AB9">
        <w:trPr>
          <w:trHeight w:val="233"/>
          <w:jc w:val="center"/>
        </w:trPr>
        <w:tc>
          <w:tcPr>
            <w:tcW w:w="1624" w:type="dxa"/>
            <w:vAlign w:val="center"/>
          </w:tcPr>
          <w:p w14:paraId="5943D11C"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Nervous</w:t>
            </w:r>
          </w:p>
        </w:tc>
        <w:tc>
          <w:tcPr>
            <w:tcW w:w="812" w:type="dxa"/>
            <w:vAlign w:val="center"/>
          </w:tcPr>
          <w:p w14:paraId="19B9FAD0"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0ED7B6A9" w14:textId="77777777" w:rsidR="00F51C39" w:rsidRPr="00F2386F" w:rsidRDefault="00F51C39" w:rsidP="00081AB9">
            <w:pPr>
              <w:spacing w:after="120"/>
              <w:jc w:val="center"/>
              <w:rPr>
                <w:rFonts w:ascii="Arial" w:hAnsi="Arial" w:cs="Arial"/>
                <w:sz w:val="20"/>
                <w:szCs w:val="20"/>
                <w:lang w:val="en-GB"/>
              </w:rPr>
            </w:pPr>
          </w:p>
        </w:tc>
      </w:tr>
      <w:tr w:rsidR="00F51C39" w:rsidRPr="004E2F52" w14:paraId="15CFCD66" w14:textId="77777777" w:rsidTr="00081AB9">
        <w:trPr>
          <w:trHeight w:val="233"/>
          <w:jc w:val="center"/>
        </w:trPr>
        <w:tc>
          <w:tcPr>
            <w:tcW w:w="1624" w:type="dxa"/>
            <w:vAlign w:val="center"/>
          </w:tcPr>
          <w:p w14:paraId="51F9F586"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Organised</w:t>
            </w:r>
          </w:p>
        </w:tc>
        <w:tc>
          <w:tcPr>
            <w:tcW w:w="812" w:type="dxa"/>
            <w:vAlign w:val="center"/>
          </w:tcPr>
          <w:p w14:paraId="7D4D0000"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0E05F68A" w14:textId="77777777" w:rsidR="00F51C39" w:rsidRPr="00F2386F" w:rsidRDefault="00F51C39" w:rsidP="00081AB9">
            <w:pPr>
              <w:spacing w:after="120"/>
              <w:jc w:val="center"/>
              <w:rPr>
                <w:rFonts w:ascii="Arial" w:hAnsi="Arial" w:cs="Arial"/>
                <w:sz w:val="20"/>
                <w:szCs w:val="20"/>
                <w:lang w:val="en-GB"/>
              </w:rPr>
            </w:pPr>
          </w:p>
        </w:tc>
      </w:tr>
      <w:tr w:rsidR="00F51C39" w:rsidRPr="004E2F52" w14:paraId="2A224CF4" w14:textId="77777777" w:rsidTr="00081AB9">
        <w:trPr>
          <w:trHeight w:val="233"/>
          <w:jc w:val="center"/>
        </w:trPr>
        <w:tc>
          <w:tcPr>
            <w:tcW w:w="1624" w:type="dxa"/>
            <w:vAlign w:val="center"/>
          </w:tcPr>
          <w:p w14:paraId="60077D8C"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Polite</w:t>
            </w:r>
          </w:p>
        </w:tc>
        <w:tc>
          <w:tcPr>
            <w:tcW w:w="812" w:type="dxa"/>
            <w:vAlign w:val="center"/>
          </w:tcPr>
          <w:p w14:paraId="1A68463E"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2D5B7EF5" w14:textId="77777777" w:rsidR="00F51C39" w:rsidRPr="00F2386F" w:rsidRDefault="00F51C39" w:rsidP="00081AB9">
            <w:pPr>
              <w:spacing w:after="120"/>
              <w:jc w:val="center"/>
              <w:rPr>
                <w:rFonts w:ascii="Arial" w:hAnsi="Arial" w:cs="Arial"/>
                <w:sz w:val="20"/>
                <w:szCs w:val="20"/>
                <w:lang w:val="en-GB"/>
              </w:rPr>
            </w:pPr>
          </w:p>
        </w:tc>
      </w:tr>
      <w:tr w:rsidR="00F51C39" w:rsidRPr="004E2F52" w14:paraId="735F1BDF" w14:textId="77777777" w:rsidTr="00081AB9">
        <w:trPr>
          <w:trHeight w:val="233"/>
          <w:jc w:val="center"/>
        </w:trPr>
        <w:tc>
          <w:tcPr>
            <w:tcW w:w="1624" w:type="dxa"/>
            <w:vAlign w:val="center"/>
          </w:tcPr>
          <w:p w14:paraId="00EEFF37"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Rude</w:t>
            </w:r>
          </w:p>
        </w:tc>
        <w:tc>
          <w:tcPr>
            <w:tcW w:w="812" w:type="dxa"/>
            <w:vAlign w:val="center"/>
          </w:tcPr>
          <w:p w14:paraId="6BC19AE6"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7D60530D" w14:textId="77777777" w:rsidR="00F51C39" w:rsidRPr="00F2386F" w:rsidRDefault="00F51C39" w:rsidP="00081AB9">
            <w:pPr>
              <w:spacing w:after="120"/>
              <w:jc w:val="center"/>
              <w:rPr>
                <w:rFonts w:ascii="Arial" w:hAnsi="Arial" w:cs="Arial"/>
                <w:sz w:val="20"/>
                <w:szCs w:val="20"/>
                <w:lang w:val="en-GB"/>
              </w:rPr>
            </w:pPr>
          </w:p>
        </w:tc>
      </w:tr>
      <w:tr w:rsidR="00F51C39" w:rsidRPr="004E2F52" w14:paraId="1E6F6DE0" w14:textId="77777777" w:rsidTr="00081AB9">
        <w:trPr>
          <w:trHeight w:val="233"/>
          <w:jc w:val="center"/>
        </w:trPr>
        <w:tc>
          <w:tcPr>
            <w:tcW w:w="1624" w:type="dxa"/>
            <w:vAlign w:val="center"/>
          </w:tcPr>
          <w:p w14:paraId="22BD277C"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Shallow</w:t>
            </w:r>
          </w:p>
        </w:tc>
        <w:tc>
          <w:tcPr>
            <w:tcW w:w="812" w:type="dxa"/>
            <w:vAlign w:val="center"/>
          </w:tcPr>
          <w:p w14:paraId="4DA0820F"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21AA5444" w14:textId="77777777" w:rsidR="00F51C39" w:rsidRPr="00F2386F" w:rsidRDefault="00F51C39" w:rsidP="00081AB9">
            <w:pPr>
              <w:spacing w:after="120"/>
              <w:jc w:val="center"/>
              <w:rPr>
                <w:rFonts w:ascii="Arial" w:hAnsi="Arial" w:cs="Arial"/>
                <w:sz w:val="20"/>
                <w:szCs w:val="20"/>
                <w:lang w:val="en-GB"/>
              </w:rPr>
            </w:pPr>
          </w:p>
        </w:tc>
      </w:tr>
      <w:tr w:rsidR="00F51C39" w:rsidRPr="004E2F52" w14:paraId="30B2CE4C" w14:textId="77777777" w:rsidTr="00081AB9">
        <w:trPr>
          <w:trHeight w:val="233"/>
          <w:jc w:val="center"/>
        </w:trPr>
        <w:tc>
          <w:tcPr>
            <w:tcW w:w="1624" w:type="dxa"/>
            <w:vAlign w:val="center"/>
          </w:tcPr>
          <w:p w14:paraId="33D6F48E"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Sociable</w:t>
            </w:r>
          </w:p>
        </w:tc>
        <w:tc>
          <w:tcPr>
            <w:tcW w:w="812" w:type="dxa"/>
            <w:vAlign w:val="center"/>
          </w:tcPr>
          <w:p w14:paraId="5870BEAE"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785003E8" w14:textId="77777777" w:rsidR="00F51C39" w:rsidRPr="00F2386F" w:rsidRDefault="00F51C39" w:rsidP="00081AB9">
            <w:pPr>
              <w:spacing w:after="120"/>
              <w:jc w:val="center"/>
              <w:rPr>
                <w:rFonts w:ascii="Arial" w:hAnsi="Arial" w:cs="Arial"/>
                <w:sz w:val="20"/>
                <w:szCs w:val="20"/>
                <w:lang w:val="en-GB"/>
              </w:rPr>
            </w:pPr>
          </w:p>
        </w:tc>
      </w:tr>
      <w:tr w:rsidR="00F51C39" w:rsidRPr="004E2F52" w14:paraId="1AE0A245" w14:textId="77777777" w:rsidTr="00081AB9">
        <w:trPr>
          <w:trHeight w:val="233"/>
          <w:jc w:val="center"/>
        </w:trPr>
        <w:tc>
          <w:tcPr>
            <w:tcW w:w="1624" w:type="dxa"/>
            <w:vAlign w:val="center"/>
          </w:tcPr>
          <w:p w14:paraId="56A10C8E" w14:textId="77777777" w:rsidR="00F51C39" w:rsidRPr="00F23351"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Thorough</w:t>
            </w:r>
          </w:p>
        </w:tc>
        <w:tc>
          <w:tcPr>
            <w:tcW w:w="812" w:type="dxa"/>
            <w:vAlign w:val="center"/>
          </w:tcPr>
          <w:p w14:paraId="7B6B8058" w14:textId="77777777" w:rsidR="00F51C39" w:rsidRPr="00D50753" w:rsidRDefault="00F51C39" w:rsidP="00081AB9">
            <w:pPr>
              <w:spacing w:after="120"/>
              <w:jc w:val="center"/>
              <w:rPr>
                <w:rFonts w:ascii="Arial" w:hAnsi="Arial" w:cs="Arial"/>
                <w:sz w:val="20"/>
                <w:szCs w:val="20"/>
                <w:lang w:val="en-GB"/>
              </w:rPr>
            </w:pPr>
          </w:p>
        </w:tc>
        <w:tc>
          <w:tcPr>
            <w:tcW w:w="876" w:type="dxa"/>
            <w:vAlign w:val="center"/>
          </w:tcPr>
          <w:p w14:paraId="6627AB39" w14:textId="77777777" w:rsidR="00F51C39" w:rsidRPr="00F2386F" w:rsidRDefault="00F51C39" w:rsidP="00081AB9">
            <w:pPr>
              <w:spacing w:after="120"/>
              <w:jc w:val="center"/>
              <w:rPr>
                <w:rFonts w:ascii="Arial" w:hAnsi="Arial" w:cs="Arial"/>
                <w:sz w:val="20"/>
                <w:szCs w:val="20"/>
                <w:lang w:val="en-GB"/>
              </w:rPr>
            </w:pPr>
          </w:p>
        </w:tc>
      </w:tr>
      <w:tr w:rsidR="00F51C39" w:rsidRPr="004E2F52" w14:paraId="5BA5F548" w14:textId="77777777" w:rsidTr="00081AB9">
        <w:trPr>
          <w:trHeight w:val="233"/>
          <w:jc w:val="center"/>
        </w:trPr>
        <w:tc>
          <w:tcPr>
            <w:tcW w:w="1624" w:type="dxa"/>
            <w:vAlign w:val="center"/>
          </w:tcPr>
          <w:p w14:paraId="36BDEE82" w14:textId="77777777" w:rsidR="00F51C39" w:rsidRPr="00D50753" w:rsidRDefault="00F51C39" w:rsidP="00081AB9">
            <w:pPr>
              <w:spacing w:after="120"/>
              <w:jc w:val="center"/>
              <w:rPr>
                <w:rFonts w:ascii="Arial" w:hAnsi="Arial" w:cs="Arial"/>
                <w:sz w:val="20"/>
                <w:szCs w:val="20"/>
                <w:lang w:val="en-GB"/>
              </w:rPr>
            </w:pPr>
            <w:r w:rsidRPr="00F23351">
              <w:rPr>
                <w:rFonts w:ascii="Arial" w:hAnsi="Arial" w:cs="Arial"/>
                <w:sz w:val="20"/>
                <w:szCs w:val="20"/>
                <w:lang w:val="en-GB"/>
              </w:rPr>
              <w:t>T</w:t>
            </w:r>
            <w:r w:rsidRPr="00D50753">
              <w:rPr>
                <w:rFonts w:ascii="Arial" w:hAnsi="Arial" w:cs="Arial"/>
                <w:sz w:val="20"/>
                <w:szCs w:val="20"/>
                <w:lang w:val="en-GB"/>
              </w:rPr>
              <w:t>rusting</w:t>
            </w:r>
          </w:p>
        </w:tc>
        <w:tc>
          <w:tcPr>
            <w:tcW w:w="812" w:type="dxa"/>
            <w:vAlign w:val="center"/>
          </w:tcPr>
          <w:p w14:paraId="2F73C8F8" w14:textId="77777777" w:rsidR="00F51C39" w:rsidRPr="00F2386F" w:rsidRDefault="00F51C39" w:rsidP="00081AB9">
            <w:pPr>
              <w:spacing w:after="120"/>
              <w:jc w:val="center"/>
              <w:rPr>
                <w:rFonts w:ascii="Arial" w:hAnsi="Arial" w:cs="Arial"/>
                <w:sz w:val="20"/>
                <w:szCs w:val="20"/>
                <w:lang w:val="en-GB"/>
              </w:rPr>
            </w:pPr>
          </w:p>
        </w:tc>
        <w:tc>
          <w:tcPr>
            <w:tcW w:w="876" w:type="dxa"/>
            <w:vAlign w:val="center"/>
          </w:tcPr>
          <w:p w14:paraId="07F1A079" w14:textId="77777777" w:rsidR="00F51C39" w:rsidRPr="00F2386F" w:rsidRDefault="00F51C39" w:rsidP="00081AB9">
            <w:pPr>
              <w:spacing w:after="120"/>
              <w:jc w:val="center"/>
              <w:rPr>
                <w:rFonts w:ascii="Arial" w:hAnsi="Arial" w:cs="Arial"/>
                <w:sz w:val="20"/>
                <w:szCs w:val="20"/>
                <w:lang w:val="en-GB"/>
              </w:rPr>
            </w:pPr>
          </w:p>
        </w:tc>
      </w:tr>
    </w:tbl>
    <w:p w14:paraId="08BFB542" w14:textId="77777777" w:rsidR="00F51C39" w:rsidRPr="00F23351" w:rsidRDefault="00F51C39" w:rsidP="00F51C39">
      <w:pPr>
        <w:spacing w:after="120"/>
        <w:rPr>
          <w:rFonts w:ascii="Arial" w:hAnsi="Arial" w:cs="Arial"/>
          <w:sz w:val="20"/>
          <w:szCs w:val="20"/>
          <w:lang w:val="en-GB"/>
        </w:rPr>
      </w:pPr>
    </w:p>
    <w:p w14:paraId="3D99603F" w14:textId="77777777" w:rsidR="00F51C39" w:rsidRPr="00D50753" w:rsidRDefault="00F51C39" w:rsidP="00F51C39">
      <w:pPr>
        <w:spacing w:after="120"/>
        <w:jc w:val="both"/>
        <w:rPr>
          <w:rFonts w:ascii="Arial" w:hAnsi="Arial" w:cs="Arial"/>
          <w:b/>
          <w:sz w:val="20"/>
          <w:szCs w:val="20"/>
          <w:lang w:val="en-GB"/>
        </w:rPr>
      </w:pPr>
      <w:r w:rsidRPr="00D50753">
        <w:rPr>
          <w:rFonts w:ascii="Arial" w:hAnsi="Arial" w:cs="Arial"/>
          <w:b/>
          <w:sz w:val="20"/>
          <w:szCs w:val="20"/>
          <w:lang w:val="en-GB"/>
        </w:rPr>
        <w:t>Please rate how much you agree with the following statements. 1= Agree strongly; 2= Agree; 3= Neutral; 4= Disagree; 5= Strongly disagree.</w:t>
      </w:r>
    </w:p>
    <w:p w14:paraId="400E1E5D" w14:textId="77777777" w:rsidR="00F51C39" w:rsidRPr="00F2386F" w:rsidRDefault="00F51C39" w:rsidP="00F51C39">
      <w:pPr>
        <w:spacing w:after="120"/>
        <w:ind w:right="-631"/>
        <w:jc w:val="both"/>
        <w:outlineLvl w:val="0"/>
        <w:rPr>
          <w:rFonts w:ascii="Arial" w:hAnsi="Arial" w:cs="Arial"/>
          <w:sz w:val="20"/>
          <w:szCs w:val="20"/>
          <w:lang w:val="en-GB"/>
        </w:rPr>
      </w:pPr>
      <w:r w:rsidRPr="00F2386F">
        <w:rPr>
          <w:rFonts w:ascii="Arial" w:hAnsi="Arial" w:cs="Arial"/>
          <w:sz w:val="20"/>
          <w:szCs w:val="20"/>
          <w:lang w:val="en-GB"/>
        </w:rPr>
        <w:t>I love Nuer__________</w:t>
      </w:r>
    </w:p>
    <w:p w14:paraId="78AFA894" w14:textId="77777777" w:rsidR="00F51C39" w:rsidRPr="00F2386F" w:rsidRDefault="00F51C39" w:rsidP="00F51C39">
      <w:pPr>
        <w:spacing w:after="120"/>
        <w:ind w:right="-631"/>
        <w:jc w:val="both"/>
        <w:outlineLvl w:val="0"/>
        <w:rPr>
          <w:rFonts w:ascii="Arial" w:hAnsi="Arial" w:cs="Arial"/>
          <w:sz w:val="20"/>
          <w:szCs w:val="20"/>
          <w:lang w:val="en-GB"/>
        </w:rPr>
      </w:pPr>
      <w:r w:rsidRPr="00F2386F">
        <w:rPr>
          <w:rFonts w:ascii="Arial" w:hAnsi="Arial" w:cs="Arial"/>
          <w:sz w:val="20"/>
          <w:szCs w:val="20"/>
          <w:lang w:val="en-GB"/>
        </w:rPr>
        <w:t>Belonging to Nuer is very important for you__________</w:t>
      </w:r>
    </w:p>
    <w:p w14:paraId="05E32AF5" w14:textId="77777777" w:rsidR="00F51C39" w:rsidRPr="004E2F52" w:rsidRDefault="00F51C39" w:rsidP="00F51C39">
      <w:pPr>
        <w:spacing w:after="120"/>
        <w:ind w:right="-631"/>
        <w:jc w:val="both"/>
        <w:rPr>
          <w:rFonts w:ascii="Arial" w:hAnsi="Arial" w:cs="Arial"/>
          <w:sz w:val="20"/>
          <w:szCs w:val="20"/>
          <w:lang w:val="en-GB"/>
        </w:rPr>
      </w:pPr>
      <w:r w:rsidRPr="00AD0B38">
        <w:rPr>
          <w:rFonts w:ascii="Arial" w:hAnsi="Arial" w:cs="Arial"/>
          <w:sz w:val="20"/>
          <w:szCs w:val="20"/>
          <w:lang w:val="en-GB"/>
        </w:rPr>
        <w:t>It is right to</w:t>
      </w:r>
      <w:r w:rsidRPr="004E2F52">
        <w:rPr>
          <w:rFonts w:ascii="Arial" w:hAnsi="Arial" w:cs="Arial"/>
          <w:sz w:val="20"/>
          <w:szCs w:val="20"/>
          <w:lang w:val="en-GB"/>
        </w:rPr>
        <w:t xml:space="preserve"> be emotionally attached to Nuer__________</w:t>
      </w:r>
    </w:p>
    <w:p w14:paraId="76F3AFC6" w14:textId="77777777" w:rsidR="00F51C39" w:rsidRPr="004E2F52" w:rsidRDefault="00F51C39" w:rsidP="00F51C39">
      <w:pPr>
        <w:spacing w:after="120"/>
        <w:ind w:right="-631"/>
        <w:jc w:val="both"/>
        <w:rPr>
          <w:rFonts w:ascii="Arial" w:hAnsi="Arial" w:cs="Arial"/>
          <w:sz w:val="20"/>
          <w:szCs w:val="20"/>
          <w:lang w:val="en-GB"/>
        </w:rPr>
      </w:pPr>
      <w:r w:rsidRPr="004E2F52">
        <w:rPr>
          <w:rFonts w:ascii="Arial" w:hAnsi="Arial" w:cs="Arial"/>
          <w:sz w:val="20"/>
          <w:szCs w:val="20"/>
          <w:lang w:val="en-GB"/>
        </w:rPr>
        <w:t>The Nuer should reject those who do not like them__________</w:t>
      </w:r>
    </w:p>
    <w:p w14:paraId="7DAB36A9" w14:textId="77777777" w:rsidR="00F51C39" w:rsidRPr="004E2F52" w:rsidRDefault="00F51C39" w:rsidP="00F51C39">
      <w:pPr>
        <w:spacing w:after="120"/>
        <w:ind w:right="-631"/>
        <w:jc w:val="both"/>
        <w:outlineLvl w:val="0"/>
        <w:rPr>
          <w:rFonts w:ascii="Arial" w:hAnsi="Arial" w:cs="Arial"/>
          <w:sz w:val="20"/>
          <w:szCs w:val="20"/>
          <w:lang w:val="en-GB"/>
        </w:rPr>
      </w:pPr>
      <w:r w:rsidRPr="004E2F52">
        <w:rPr>
          <w:rFonts w:ascii="Arial" w:hAnsi="Arial" w:cs="Arial"/>
          <w:sz w:val="20"/>
          <w:szCs w:val="20"/>
          <w:lang w:val="en-GB"/>
        </w:rPr>
        <w:t>The Nuer should not share their resources with refugees__________</w:t>
      </w:r>
    </w:p>
    <w:p w14:paraId="2C5CFBCA" w14:textId="77777777" w:rsidR="00F51C39" w:rsidRPr="004E2F52" w:rsidRDefault="00F51C39" w:rsidP="00F51C39">
      <w:pPr>
        <w:spacing w:after="120"/>
        <w:ind w:right="-631"/>
        <w:jc w:val="both"/>
        <w:outlineLvl w:val="0"/>
        <w:rPr>
          <w:rFonts w:ascii="Arial" w:hAnsi="Arial" w:cs="Arial"/>
          <w:sz w:val="20"/>
          <w:szCs w:val="20"/>
          <w:lang w:val="en-GB"/>
        </w:rPr>
      </w:pPr>
      <w:r w:rsidRPr="004E2F52">
        <w:rPr>
          <w:rFonts w:ascii="Arial" w:hAnsi="Arial" w:cs="Arial"/>
          <w:sz w:val="20"/>
          <w:szCs w:val="20"/>
          <w:lang w:val="en-GB"/>
        </w:rPr>
        <w:t>Refugees need to go back home, even if their home is in conflict or very poor__________</w:t>
      </w:r>
    </w:p>
    <w:p w14:paraId="06343ABF" w14:textId="77777777" w:rsidR="00F51C39" w:rsidRPr="004E2F52" w:rsidRDefault="00F51C39" w:rsidP="00F51C39">
      <w:pPr>
        <w:spacing w:after="120"/>
        <w:ind w:right="-631"/>
        <w:jc w:val="both"/>
        <w:outlineLvl w:val="0"/>
        <w:rPr>
          <w:rFonts w:ascii="Arial" w:hAnsi="Arial" w:cs="Arial"/>
          <w:sz w:val="20"/>
          <w:szCs w:val="20"/>
          <w:lang w:val="en-GB"/>
        </w:rPr>
      </w:pPr>
      <w:r w:rsidRPr="004E2F52">
        <w:rPr>
          <w:rFonts w:ascii="Arial" w:hAnsi="Arial" w:cs="Arial"/>
          <w:sz w:val="20"/>
          <w:szCs w:val="20"/>
          <w:lang w:val="en-GB"/>
        </w:rPr>
        <w:t>It is right to criticise Nuer, even if they are your own group__________</w:t>
      </w:r>
    </w:p>
    <w:p w14:paraId="1CBE5402" w14:textId="77777777" w:rsidR="00F51C39" w:rsidRPr="004E2F52" w:rsidRDefault="00F51C39" w:rsidP="00F51C39">
      <w:pPr>
        <w:spacing w:after="120"/>
        <w:ind w:right="-631"/>
        <w:jc w:val="both"/>
        <w:outlineLvl w:val="0"/>
        <w:rPr>
          <w:rFonts w:ascii="Arial" w:hAnsi="Arial" w:cs="Arial"/>
          <w:sz w:val="20"/>
          <w:szCs w:val="20"/>
          <w:lang w:val="en-GB"/>
        </w:rPr>
      </w:pPr>
      <w:r w:rsidRPr="004E2F52">
        <w:rPr>
          <w:rFonts w:ascii="Arial" w:hAnsi="Arial" w:cs="Arial"/>
          <w:sz w:val="20"/>
          <w:szCs w:val="20"/>
          <w:lang w:val="en-GB"/>
        </w:rPr>
        <w:t>It is better for other groups if Nuer cannot control them__________</w:t>
      </w:r>
    </w:p>
    <w:p w14:paraId="4CA9810E" w14:textId="77777777" w:rsidR="00F51C39" w:rsidRPr="004E2F52" w:rsidRDefault="00F51C39" w:rsidP="00F51C39">
      <w:pPr>
        <w:spacing w:after="120"/>
        <w:ind w:right="-631"/>
        <w:jc w:val="both"/>
        <w:rPr>
          <w:rFonts w:ascii="Arial" w:hAnsi="Arial" w:cs="Arial"/>
          <w:sz w:val="20"/>
          <w:szCs w:val="20"/>
          <w:lang w:val="en-GB"/>
        </w:rPr>
      </w:pPr>
      <w:r w:rsidRPr="004E2F52">
        <w:rPr>
          <w:rFonts w:ascii="Arial" w:hAnsi="Arial" w:cs="Arial"/>
          <w:sz w:val="20"/>
          <w:szCs w:val="20"/>
          <w:lang w:val="en-GB"/>
        </w:rPr>
        <w:t>It is right to feel passionate about Nuer__________</w:t>
      </w:r>
    </w:p>
    <w:p w14:paraId="1DC8D5FF" w14:textId="77777777" w:rsidR="00F51C39" w:rsidRPr="004E2F52" w:rsidRDefault="00F51C39" w:rsidP="00F51C39">
      <w:pPr>
        <w:spacing w:after="120"/>
        <w:ind w:right="-631"/>
        <w:jc w:val="both"/>
        <w:rPr>
          <w:rFonts w:ascii="Arial" w:hAnsi="Arial" w:cs="Arial"/>
          <w:sz w:val="20"/>
          <w:szCs w:val="20"/>
          <w:lang w:val="en-GB"/>
        </w:rPr>
      </w:pPr>
      <w:r w:rsidRPr="004E2F52">
        <w:rPr>
          <w:rFonts w:ascii="Arial" w:hAnsi="Arial" w:cs="Arial"/>
          <w:sz w:val="20"/>
          <w:szCs w:val="20"/>
          <w:lang w:val="en-GB"/>
        </w:rPr>
        <w:t>It is right to feel passionate about the actions of other members of Nuer__________</w:t>
      </w:r>
    </w:p>
    <w:p w14:paraId="3CC65E4B" w14:textId="77777777" w:rsidR="00F51C39" w:rsidRPr="004E2F52" w:rsidRDefault="00F51C39" w:rsidP="00F51C39">
      <w:pPr>
        <w:spacing w:after="120"/>
        <w:ind w:right="-631"/>
        <w:jc w:val="both"/>
        <w:rPr>
          <w:rFonts w:ascii="Arial" w:hAnsi="Arial" w:cs="Arial"/>
          <w:sz w:val="20"/>
          <w:szCs w:val="20"/>
          <w:lang w:val="en-GB"/>
        </w:rPr>
      </w:pPr>
      <w:r w:rsidRPr="004E2F52">
        <w:rPr>
          <w:rFonts w:ascii="Arial" w:hAnsi="Arial" w:cs="Arial"/>
          <w:sz w:val="20"/>
          <w:szCs w:val="20"/>
          <w:lang w:val="en-GB"/>
        </w:rPr>
        <w:t>I am not proud to be Nuer__________</w:t>
      </w:r>
    </w:p>
    <w:p w14:paraId="211C481A" w14:textId="77777777" w:rsidR="00F51C39" w:rsidRPr="004E2F52" w:rsidRDefault="00F51C39" w:rsidP="00F51C39">
      <w:pPr>
        <w:spacing w:after="120"/>
        <w:ind w:right="-631"/>
        <w:jc w:val="both"/>
        <w:rPr>
          <w:rFonts w:ascii="Arial" w:hAnsi="Arial" w:cs="Arial"/>
          <w:sz w:val="20"/>
          <w:szCs w:val="20"/>
          <w:lang w:val="en-GB"/>
        </w:rPr>
      </w:pPr>
      <w:r w:rsidRPr="004E2F52">
        <w:rPr>
          <w:rFonts w:ascii="Arial" w:hAnsi="Arial" w:cs="Arial"/>
          <w:sz w:val="20"/>
          <w:szCs w:val="20"/>
          <w:lang w:val="en-GB"/>
        </w:rPr>
        <w:t>I do not feel a strong commitment to Nuer__________</w:t>
      </w:r>
    </w:p>
    <w:p w14:paraId="5506D3A7" w14:textId="77777777" w:rsidR="00F51C39" w:rsidRPr="004E2F52" w:rsidRDefault="00F51C39" w:rsidP="00F51C39">
      <w:pPr>
        <w:spacing w:after="120"/>
        <w:ind w:right="-631"/>
        <w:jc w:val="both"/>
        <w:rPr>
          <w:rFonts w:ascii="Arial" w:hAnsi="Arial" w:cs="Arial"/>
          <w:sz w:val="20"/>
          <w:szCs w:val="20"/>
          <w:lang w:val="en-GB"/>
        </w:rPr>
      </w:pPr>
      <w:r w:rsidRPr="004E2F52">
        <w:rPr>
          <w:rFonts w:ascii="Arial" w:hAnsi="Arial" w:cs="Arial"/>
          <w:sz w:val="20"/>
          <w:szCs w:val="20"/>
          <w:lang w:val="en-GB"/>
        </w:rPr>
        <w:t>I do not care about Nuer’s welfare__________</w:t>
      </w:r>
    </w:p>
    <w:p w14:paraId="01F28F14" w14:textId="77777777" w:rsidR="00F51C39" w:rsidRPr="004E2F52" w:rsidRDefault="00F51C39" w:rsidP="00F51C39">
      <w:pPr>
        <w:spacing w:after="120"/>
        <w:ind w:right="-631"/>
        <w:jc w:val="both"/>
        <w:rPr>
          <w:rFonts w:ascii="Arial" w:hAnsi="Arial" w:cs="Arial"/>
          <w:b/>
          <w:sz w:val="20"/>
          <w:szCs w:val="20"/>
          <w:lang w:val="en-GB"/>
        </w:rPr>
      </w:pPr>
    </w:p>
    <w:p w14:paraId="5167AAD6" w14:textId="77777777" w:rsidR="00F51C39" w:rsidRPr="004E2F52" w:rsidRDefault="00F51C39" w:rsidP="00F51C39">
      <w:pPr>
        <w:spacing w:after="120"/>
        <w:ind w:right="-631"/>
        <w:jc w:val="both"/>
        <w:rPr>
          <w:rFonts w:ascii="Arial" w:hAnsi="Arial" w:cs="Arial"/>
          <w:b/>
          <w:sz w:val="20"/>
          <w:szCs w:val="20"/>
          <w:lang w:val="en-GB"/>
        </w:rPr>
      </w:pPr>
      <w:r w:rsidRPr="004E2F52">
        <w:rPr>
          <w:rFonts w:ascii="Arial" w:hAnsi="Arial" w:cs="Arial"/>
          <w:b/>
          <w:sz w:val="20"/>
          <w:szCs w:val="20"/>
          <w:lang w:val="en-GB"/>
        </w:rPr>
        <w:t>Please answer these general questions briefly in 3-4 sentences.</w:t>
      </w:r>
    </w:p>
    <w:p w14:paraId="1111B2E8" w14:textId="77777777" w:rsidR="00F51C39" w:rsidRPr="004E2F52" w:rsidRDefault="00F51C39" w:rsidP="00F51C39">
      <w:pPr>
        <w:spacing w:after="120"/>
        <w:ind w:right="-631"/>
        <w:jc w:val="both"/>
        <w:rPr>
          <w:rFonts w:ascii="Arial" w:hAnsi="Arial" w:cs="Arial"/>
          <w:sz w:val="20"/>
          <w:szCs w:val="20"/>
          <w:lang w:val="en-GB"/>
        </w:rPr>
      </w:pPr>
      <w:r w:rsidRPr="004E2F52">
        <w:rPr>
          <w:rFonts w:ascii="Arial" w:hAnsi="Arial" w:cs="Arial"/>
          <w:sz w:val="20"/>
          <w:szCs w:val="20"/>
          <w:lang w:val="en-GB"/>
        </w:rPr>
        <w:t>What do Dinka think about Nuer in general?</w:t>
      </w:r>
    </w:p>
    <w:p w14:paraId="6F092C9E" w14:textId="77777777" w:rsidR="00F51C39" w:rsidRPr="004E2F52" w:rsidRDefault="00F51C39" w:rsidP="00F51C39">
      <w:pPr>
        <w:spacing w:after="120"/>
        <w:ind w:right="-631"/>
        <w:jc w:val="both"/>
        <w:rPr>
          <w:rFonts w:ascii="Arial" w:hAnsi="Arial" w:cs="Arial"/>
          <w:sz w:val="20"/>
          <w:szCs w:val="20"/>
          <w:lang w:val="en-GB"/>
        </w:rPr>
      </w:pPr>
      <w:r w:rsidRPr="004E2F52">
        <w:rPr>
          <w:rFonts w:ascii="Arial" w:hAnsi="Arial" w:cs="Arial"/>
          <w:sz w:val="20"/>
          <w:szCs w:val="20"/>
          <w:lang w:val="en-GB"/>
        </w:rPr>
        <w:t>__________________________________________________________________________________________________________________________________________________</w:t>
      </w:r>
    </w:p>
    <w:p w14:paraId="4E01AE65" w14:textId="77777777" w:rsidR="00F51C39" w:rsidRPr="004E2F52" w:rsidRDefault="00F51C39" w:rsidP="00F51C39">
      <w:pPr>
        <w:rPr>
          <w:rFonts w:ascii="Arial" w:hAnsi="Arial" w:cs="Arial"/>
          <w:sz w:val="20"/>
          <w:szCs w:val="20"/>
          <w:lang w:val="en-GB"/>
        </w:rPr>
      </w:pPr>
    </w:p>
    <w:p w14:paraId="318C426B" w14:textId="77777777" w:rsidR="00F51C39" w:rsidRPr="004E2F52" w:rsidRDefault="00F51C39" w:rsidP="00F51C39">
      <w:pPr>
        <w:rPr>
          <w:rFonts w:ascii="Arial" w:hAnsi="Arial" w:cs="Arial"/>
          <w:sz w:val="20"/>
          <w:szCs w:val="20"/>
          <w:lang w:val="en-GB"/>
        </w:rPr>
      </w:pPr>
    </w:p>
    <w:p w14:paraId="6CDCC1A9" w14:textId="77777777" w:rsidR="00F51C39" w:rsidRPr="004E2F52" w:rsidRDefault="00F51C39" w:rsidP="00F51C39">
      <w:pPr>
        <w:rPr>
          <w:rFonts w:ascii="Arial" w:hAnsi="Arial" w:cs="Arial"/>
          <w:sz w:val="20"/>
          <w:szCs w:val="20"/>
          <w:lang w:val="en-GB"/>
        </w:rPr>
      </w:pPr>
    </w:p>
    <w:p w14:paraId="16AEE352" w14:textId="77777777" w:rsidR="00F51C39" w:rsidRPr="004E2F52" w:rsidRDefault="00F51C39" w:rsidP="00F51C39">
      <w:pPr>
        <w:rPr>
          <w:rFonts w:ascii="Arial" w:hAnsi="Arial" w:cs="Arial"/>
          <w:sz w:val="20"/>
          <w:szCs w:val="20"/>
          <w:lang w:val="en-GB"/>
        </w:rPr>
      </w:pPr>
    </w:p>
    <w:p w14:paraId="4E5381E7" w14:textId="77777777" w:rsidR="00F51C39" w:rsidRPr="004E2F52" w:rsidRDefault="00F51C39" w:rsidP="00F51C39">
      <w:pPr>
        <w:rPr>
          <w:rFonts w:ascii="Arial" w:hAnsi="Arial" w:cs="Arial"/>
          <w:sz w:val="20"/>
          <w:szCs w:val="20"/>
          <w:lang w:val="en-GB"/>
        </w:rPr>
      </w:pPr>
    </w:p>
    <w:p w14:paraId="74AB4ED6"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The Querstionnaire used for the structured interviews for the Dinka sample:</w:t>
      </w:r>
      <w:r w:rsidRPr="004E2F52">
        <w:rPr>
          <w:rFonts w:ascii="Arial" w:hAnsi="Arial" w:cs="Arial"/>
          <w:sz w:val="20"/>
          <w:szCs w:val="20"/>
          <w:lang w:val="en-GB"/>
        </w:rPr>
        <w:br/>
      </w:r>
      <w:r w:rsidRPr="004E2F52">
        <w:rPr>
          <w:rFonts w:ascii="Arial" w:hAnsi="Arial" w:cs="Arial"/>
          <w:sz w:val="20"/>
          <w:szCs w:val="20"/>
          <w:lang w:val="en-GB"/>
        </w:rPr>
        <w:br/>
        <w:t>What is your age?____________</w:t>
      </w:r>
    </w:p>
    <w:p w14:paraId="6AFC525D"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What is your religion?________________________________</w:t>
      </w:r>
    </w:p>
    <w:p w14:paraId="6CF0A5E7"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What is your ethnicity/race?_________________________</w:t>
      </w:r>
    </w:p>
    <w:p w14:paraId="67199350"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Have you recently moved from one province to another?____________</w:t>
      </w:r>
    </w:p>
    <w:p w14:paraId="5B3562C4"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If so, what was the main reason for this? _______________________________________________________________________________________________________________________________________</w:t>
      </w:r>
    </w:p>
    <w:p w14:paraId="2A1AD8F7"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Have you ever directly experienced violence?____________</w:t>
      </w:r>
    </w:p>
    <w:p w14:paraId="63023473"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If so, how and in what ways?</w:t>
      </w:r>
    </w:p>
    <w:p w14:paraId="66A30CDF"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________________________________________________________________________________________________________________________________________</w:t>
      </w:r>
    </w:p>
    <w:p w14:paraId="1831B2D6" w14:textId="77777777" w:rsidR="00F51C39" w:rsidRPr="004E2F52" w:rsidRDefault="00F51C39" w:rsidP="00F51C39">
      <w:pPr>
        <w:spacing w:after="120"/>
        <w:rPr>
          <w:rFonts w:ascii="Arial" w:hAnsi="Arial" w:cs="Arial"/>
          <w:sz w:val="20"/>
          <w:szCs w:val="20"/>
          <w:lang w:val="en-GB"/>
        </w:rPr>
      </w:pPr>
    </w:p>
    <w:p w14:paraId="45A67DD4" w14:textId="77777777" w:rsidR="00F51C39" w:rsidRPr="004E2F52" w:rsidRDefault="00F51C39" w:rsidP="00F51C39">
      <w:pPr>
        <w:spacing w:after="120"/>
        <w:rPr>
          <w:rFonts w:ascii="Arial" w:hAnsi="Arial" w:cs="Arial"/>
          <w:b/>
          <w:sz w:val="20"/>
          <w:szCs w:val="20"/>
          <w:lang w:val="en-GB"/>
        </w:rPr>
      </w:pPr>
      <w:r w:rsidRPr="004E2F52">
        <w:rPr>
          <w:rFonts w:ascii="Arial" w:hAnsi="Arial" w:cs="Arial"/>
          <w:b/>
          <w:sz w:val="20"/>
          <w:szCs w:val="20"/>
          <w:lang w:val="en-GB"/>
        </w:rPr>
        <w:t>Please attribute the following emotions to Dinka and Nuer. Tick the box for the group you think the emotion matches best with. You can only tick one box per emotion. Remember, there is no right or wrong answer.</w:t>
      </w:r>
    </w:p>
    <w:tbl>
      <w:tblPr>
        <w:tblStyle w:val="TableGrid"/>
        <w:tblW w:w="0" w:type="auto"/>
        <w:jc w:val="center"/>
        <w:tblLook w:val="04A0" w:firstRow="1" w:lastRow="0" w:firstColumn="1" w:lastColumn="0" w:noHBand="0" w:noVBand="1"/>
      </w:tblPr>
      <w:tblGrid>
        <w:gridCol w:w="1412"/>
        <w:gridCol w:w="879"/>
        <w:gridCol w:w="879"/>
      </w:tblGrid>
      <w:tr w:rsidR="00F51C39" w:rsidRPr="004E2F52" w14:paraId="4378B072" w14:textId="77777777" w:rsidTr="00081AB9">
        <w:trPr>
          <w:trHeight w:val="245"/>
          <w:jc w:val="center"/>
        </w:trPr>
        <w:tc>
          <w:tcPr>
            <w:tcW w:w="1412" w:type="dxa"/>
            <w:vAlign w:val="center"/>
          </w:tcPr>
          <w:p w14:paraId="1F360FCD" w14:textId="77777777" w:rsidR="00F51C39" w:rsidRPr="004E2F52" w:rsidRDefault="00F51C39" w:rsidP="00081AB9">
            <w:pPr>
              <w:spacing w:after="120"/>
              <w:rPr>
                <w:rFonts w:ascii="Arial" w:hAnsi="Arial" w:cs="Arial"/>
                <w:sz w:val="20"/>
                <w:szCs w:val="20"/>
                <w:lang w:val="en-GB"/>
              </w:rPr>
            </w:pPr>
          </w:p>
        </w:tc>
        <w:tc>
          <w:tcPr>
            <w:tcW w:w="879" w:type="dxa"/>
            <w:vAlign w:val="center"/>
          </w:tcPr>
          <w:p w14:paraId="7808E085" w14:textId="77777777" w:rsidR="00F51C39" w:rsidRPr="004E2F52" w:rsidRDefault="00F51C39" w:rsidP="00081AB9">
            <w:pPr>
              <w:spacing w:after="120"/>
              <w:rPr>
                <w:rFonts w:ascii="Arial" w:hAnsi="Arial" w:cs="Arial"/>
                <w:sz w:val="20"/>
                <w:szCs w:val="20"/>
                <w:lang w:val="en-GB"/>
              </w:rPr>
            </w:pPr>
            <w:r w:rsidRPr="004E2F52">
              <w:rPr>
                <w:rFonts w:ascii="Arial" w:hAnsi="Arial" w:cs="Arial"/>
                <w:sz w:val="20"/>
                <w:szCs w:val="20"/>
                <w:lang w:val="en-GB"/>
              </w:rPr>
              <w:t>Dinka</w:t>
            </w:r>
          </w:p>
        </w:tc>
        <w:tc>
          <w:tcPr>
            <w:tcW w:w="879" w:type="dxa"/>
            <w:vAlign w:val="center"/>
          </w:tcPr>
          <w:p w14:paraId="079A3F3D" w14:textId="77777777" w:rsidR="00F51C39" w:rsidRPr="004E2F52" w:rsidRDefault="00F51C39" w:rsidP="00081AB9">
            <w:pPr>
              <w:spacing w:after="120"/>
              <w:rPr>
                <w:rFonts w:ascii="Arial" w:hAnsi="Arial" w:cs="Arial"/>
                <w:sz w:val="20"/>
                <w:szCs w:val="20"/>
                <w:lang w:val="en-GB"/>
              </w:rPr>
            </w:pPr>
            <w:r w:rsidRPr="004E2F52">
              <w:rPr>
                <w:rFonts w:ascii="Arial" w:hAnsi="Arial" w:cs="Arial"/>
                <w:sz w:val="20"/>
                <w:szCs w:val="20"/>
                <w:lang w:val="en-GB"/>
              </w:rPr>
              <w:t>Nuer</w:t>
            </w:r>
          </w:p>
        </w:tc>
      </w:tr>
      <w:tr w:rsidR="00F51C39" w:rsidRPr="004E2F52" w14:paraId="3169D897" w14:textId="77777777" w:rsidTr="00081AB9">
        <w:trPr>
          <w:trHeight w:val="235"/>
          <w:jc w:val="center"/>
        </w:trPr>
        <w:tc>
          <w:tcPr>
            <w:tcW w:w="1412" w:type="dxa"/>
            <w:vAlign w:val="center"/>
          </w:tcPr>
          <w:p w14:paraId="0815E27B"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Anger</w:t>
            </w:r>
          </w:p>
        </w:tc>
        <w:tc>
          <w:tcPr>
            <w:tcW w:w="879" w:type="dxa"/>
            <w:vAlign w:val="center"/>
          </w:tcPr>
          <w:p w14:paraId="4A9E2CB9" w14:textId="77777777" w:rsidR="00F51C39" w:rsidRPr="00D50753" w:rsidRDefault="00F51C39" w:rsidP="00081AB9">
            <w:pPr>
              <w:spacing w:after="120"/>
              <w:rPr>
                <w:rFonts w:ascii="Arial" w:hAnsi="Arial" w:cs="Arial"/>
                <w:sz w:val="20"/>
                <w:szCs w:val="20"/>
                <w:lang w:val="en-GB"/>
              </w:rPr>
            </w:pPr>
          </w:p>
        </w:tc>
        <w:tc>
          <w:tcPr>
            <w:tcW w:w="879" w:type="dxa"/>
            <w:vAlign w:val="center"/>
          </w:tcPr>
          <w:p w14:paraId="31269D35" w14:textId="77777777" w:rsidR="00F51C39" w:rsidRPr="00F2386F" w:rsidRDefault="00F51C39" w:rsidP="00081AB9">
            <w:pPr>
              <w:spacing w:after="120"/>
              <w:rPr>
                <w:rFonts w:ascii="Arial" w:hAnsi="Arial" w:cs="Arial"/>
                <w:sz w:val="20"/>
                <w:szCs w:val="20"/>
                <w:lang w:val="en-GB"/>
              </w:rPr>
            </w:pPr>
          </w:p>
        </w:tc>
      </w:tr>
      <w:tr w:rsidR="00F51C39" w:rsidRPr="004E2F52" w14:paraId="68C2986E" w14:textId="77777777" w:rsidTr="00081AB9">
        <w:trPr>
          <w:trHeight w:val="245"/>
          <w:jc w:val="center"/>
        </w:trPr>
        <w:tc>
          <w:tcPr>
            <w:tcW w:w="1412" w:type="dxa"/>
            <w:vAlign w:val="center"/>
          </w:tcPr>
          <w:p w14:paraId="44A6E6A2"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Calmness</w:t>
            </w:r>
          </w:p>
        </w:tc>
        <w:tc>
          <w:tcPr>
            <w:tcW w:w="879" w:type="dxa"/>
            <w:vAlign w:val="center"/>
          </w:tcPr>
          <w:p w14:paraId="51EA9D28" w14:textId="77777777" w:rsidR="00F51C39" w:rsidRPr="00D50753" w:rsidRDefault="00F51C39" w:rsidP="00081AB9">
            <w:pPr>
              <w:spacing w:after="120"/>
              <w:rPr>
                <w:rFonts w:ascii="Arial" w:hAnsi="Arial" w:cs="Arial"/>
                <w:sz w:val="20"/>
                <w:szCs w:val="20"/>
                <w:lang w:val="en-GB"/>
              </w:rPr>
            </w:pPr>
          </w:p>
        </w:tc>
        <w:tc>
          <w:tcPr>
            <w:tcW w:w="879" w:type="dxa"/>
            <w:vAlign w:val="center"/>
          </w:tcPr>
          <w:p w14:paraId="309BEC3C" w14:textId="77777777" w:rsidR="00F51C39" w:rsidRPr="00F2386F" w:rsidRDefault="00F51C39" w:rsidP="00081AB9">
            <w:pPr>
              <w:spacing w:after="120"/>
              <w:rPr>
                <w:rFonts w:ascii="Arial" w:hAnsi="Arial" w:cs="Arial"/>
                <w:sz w:val="20"/>
                <w:szCs w:val="20"/>
                <w:lang w:val="en-GB"/>
              </w:rPr>
            </w:pPr>
          </w:p>
        </w:tc>
      </w:tr>
      <w:tr w:rsidR="00F51C39" w:rsidRPr="004E2F52" w14:paraId="26AB4364" w14:textId="77777777" w:rsidTr="00081AB9">
        <w:trPr>
          <w:trHeight w:val="245"/>
          <w:jc w:val="center"/>
        </w:trPr>
        <w:tc>
          <w:tcPr>
            <w:tcW w:w="1412" w:type="dxa"/>
            <w:vAlign w:val="center"/>
          </w:tcPr>
          <w:p w14:paraId="0C5E9D9D"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Caring</w:t>
            </w:r>
          </w:p>
        </w:tc>
        <w:tc>
          <w:tcPr>
            <w:tcW w:w="879" w:type="dxa"/>
            <w:vAlign w:val="center"/>
          </w:tcPr>
          <w:p w14:paraId="24D147DC" w14:textId="77777777" w:rsidR="00F51C39" w:rsidRPr="00D50753" w:rsidRDefault="00F51C39" w:rsidP="00081AB9">
            <w:pPr>
              <w:spacing w:after="120"/>
              <w:rPr>
                <w:rFonts w:ascii="Arial" w:hAnsi="Arial" w:cs="Arial"/>
                <w:sz w:val="20"/>
                <w:szCs w:val="20"/>
                <w:lang w:val="en-GB"/>
              </w:rPr>
            </w:pPr>
          </w:p>
        </w:tc>
        <w:tc>
          <w:tcPr>
            <w:tcW w:w="879" w:type="dxa"/>
            <w:vAlign w:val="center"/>
          </w:tcPr>
          <w:p w14:paraId="0BBE82C4" w14:textId="77777777" w:rsidR="00F51C39" w:rsidRPr="00F2386F" w:rsidRDefault="00F51C39" w:rsidP="00081AB9">
            <w:pPr>
              <w:spacing w:after="120"/>
              <w:rPr>
                <w:rFonts w:ascii="Arial" w:hAnsi="Arial" w:cs="Arial"/>
                <w:sz w:val="20"/>
                <w:szCs w:val="20"/>
                <w:lang w:val="en-GB"/>
              </w:rPr>
            </w:pPr>
          </w:p>
        </w:tc>
      </w:tr>
      <w:tr w:rsidR="00F51C39" w:rsidRPr="004E2F52" w14:paraId="24DF9900" w14:textId="77777777" w:rsidTr="00081AB9">
        <w:trPr>
          <w:trHeight w:val="235"/>
          <w:jc w:val="center"/>
        </w:trPr>
        <w:tc>
          <w:tcPr>
            <w:tcW w:w="1412" w:type="dxa"/>
            <w:vAlign w:val="center"/>
          </w:tcPr>
          <w:p w14:paraId="134510EC"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Excitement</w:t>
            </w:r>
          </w:p>
        </w:tc>
        <w:tc>
          <w:tcPr>
            <w:tcW w:w="879" w:type="dxa"/>
            <w:vAlign w:val="center"/>
          </w:tcPr>
          <w:p w14:paraId="5BA6ED0C" w14:textId="77777777" w:rsidR="00F51C39" w:rsidRPr="00D50753" w:rsidRDefault="00F51C39" w:rsidP="00081AB9">
            <w:pPr>
              <w:spacing w:after="120"/>
              <w:rPr>
                <w:rFonts w:ascii="Arial" w:hAnsi="Arial" w:cs="Arial"/>
                <w:sz w:val="20"/>
                <w:szCs w:val="20"/>
                <w:lang w:val="en-GB"/>
              </w:rPr>
            </w:pPr>
          </w:p>
        </w:tc>
        <w:tc>
          <w:tcPr>
            <w:tcW w:w="879" w:type="dxa"/>
            <w:vAlign w:val="center"/>
          </w:tcPr>
          <w:p w14:paraId="2DE0D1DB" w14:textId="77777777" w:rsidR="00F51C39" w:rsidRPr="00F2386F" w:rsidRDefault="00F51C39" w:rsidP="00081AB9">
            <w:pPr>
              <w:spacing w:after="120"/>
              <w:rPr>
                <w:rFonts w:ascii="Arial" w:hAnsi="Arial" w:cs="Arial"/>
                <w:sz w:val="20"/>
                <w:szCs w:val="20"/>
                <w:lang w:val="en-GB"/>
              </w:rPr>
            </w:pPr>
          </w:p>
        </w:tc>
      </w:tr>
      <w:tr w:rsidR="00F51C39" w:rsidRPr="004E2F52" w14:paraId="35F77EED" w14:textId="77777777" w:rsidTr="00081AB9">
        <w:trPr>
          <w:trHeight w:val="245"/>
          <w:jc w:val="center"/>
        </w:trPr>
        <w:tc>
          <w:tcPr>
            <w:tcW w:w="1412" w:type="dxa"/>
            <w:vAlign w:val="center"/>
          </w:tcPr>
          <w:p w14:paraId="30FD51B1"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Fear</w:t>
            </w:r>
          </w:p>
        </w:tc>
        <w:tc>
          <w:tcPr>
            <w:tcW w:w="879" w:type="dxa"/>
            <w:vAlign w:val="center"/>
          </w:tcPr>
          <w:p w14:paraId="0133D217" w14:textId="77777777" w:rsidR="00F51C39" w:rsidRPr="00D50753" w:rsidRDefault="00F51C39" w:rsidP="00081AB9">
            <w:pPr>
              <w:spacing w:after="120"/>
              <w:rPr>
                <w:rFonts w:ascii="Arial" w:hAnsi="Arial" w:cs="Arial"/>
                <w:sz w:val="20"/>
                <w:szCs w:val="20"/>
                <w:lang w:val="en-GB"/>
              </w:rPr>
            </w:pPr>
          </w:p>
        </w:tc>
        <w:tc>
          <w:tcPr>
            <w:tcW w:w="879" w:type="dxa"/>
            <w:vAlign w:val="center"/>
          </w:tcPr>
          <w:p w14:paraId="3C0F6737" w14:textId="77777777" w:rsidR="00F51C39" w:rsidRPr="00F2386F" w:rsidRDefault="00F51C39" w:rsidP="00081AB9">
            <w:pPr>
              <w:spacing w:after="120"/>
              <w:rPr>
                <w:rFonts w:ascii="Arial" w:hAnsi="Arial" w:cs="Arial"/>
                <w:sz w:val="20"/>
                <w:szCs w:val="20"/>
                <w:lang w:val="en-GB"/>
              </w:rPr>
            </w:pPr>
          </w:p>
        </w:tc>
      </w:tr>
      <w:tr w:rsidR="00F51C39" w:rsidRPr="004E2F52" w14:paraId="583E89B8" w14:textId="77777777" w:rsidTr="00081AB9">
        <w:trPr>
          <w:trHeight w:val="245"/>
          <w:jc w:val="center"/>
        </w:trPr>
        <w:tc>
          <w:tcPr>
            <w:tcW w:w="1412" w:type="dxa"/>
            <w:vAlign w:val="center"/>
          </w:tcPr>
          <w:p w14:paraId="72CD1626"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Guilt</w:t>
            </w:r>
          </w:p>
        </w:tc>
        <w:tc>
          <w:tcPr>
            <w:tcW w:w="879" w:type="dxa"/>
            <w:vAlign w:val="center"/>
          </w:tcPr>
          <w:p w14:paraId="40D797A8" w14:textId="77777777" w:rsidR="00F51C39" w:rsidRPr="00D50753" w:rsidRDefault="00F51C39" w:rsidP="00081AB9">
            <w:pPr>
              <w:spacing w:after="120"/>
              <w:rPr>
                <w:rFonts w:ascii="Arial" w:hAnsi="Arial" w:cs="Arial"/>
                <w:sz w:val="20"/>
                <w:szCs w:val="20"/>
                <w:lang w:val="en-GB"/>
              </w:rPr>
            </w:pPr>
          </w:p>
        </w:tc>
        <w:tc>
          <w:tcPr>
            <w:tcW w:w="879" w:type="dxa"/>
            <w:vAlign w:val="center"/>
          </w:tcPr>
          <w:p w14:paraId="29E1D895" w14:textId="77777777" w:rsidR="00F51C39" w:rsidRPr="00F2386F" w:rsidRDefault="00F51C39" w:rsidP="00081AB9">
            <w:pPr>
              <w:spacing w:after="120"/>
              <w:rPr>
                <w:rFonts w:ascii="Arial" w:hAnsi="Arial" w:cs="Arial"/>
                <w:sz w:val="20"/>
                <w:szCs w:val="20"/>
                <w:lang w:val="en-GB"/>
              </w:rPr>
            </w:pPr>
          </w:p>
        </w:tc>
      </w:tr>
      <w:tr w:rsidR="00F51C39" w:rsidRPr="004E2F52" w14:paraId="18636C0F" w14:textId="77777777" w:rsidTr="00081AB9">
        <w:trPr>
          <w:trHeight w:val="219"/>
          <w:jc w:val="center"/>
        </w:trPr>
        <w:tc>
          <w:tcPr>
            <w:tcW w:w="1412" w:type="dxa"/>
            <w:vAlign w:val="center"/>
          </w:tcPr>
          <w:p w14:paraId="72363D85"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Hope</w:t>
            </w:r>
          </w:p>
        </w:tc>
        <w:tc>
          <w:tcPr>
            <w:tcW w:w="879" w:type="dxa"/>
            <w:vAlign w:val="center"/>
          </w:tcPr>
          <w:p w14:paraId="25E303D1" w14:textId="77777777" w:rsidR="00F51C39" w:rsidRPr="00D50753" w:rsidRDefault="00F51C39" w:rsidP="00081AB9">
            <w:pPr>
              <w:spacing w:after="120"/>
              <w:rPr>
                <w:rFonts w:ascii="Arial" w:hAnsi="Arial" w:cs="Arial"/>
                <w:sz w:val="20"/>
                <w:szCs w:val="20"/>
                <w:lang w:val="en-GB"/>
              </w:rPr>
            </w:pPr>
          </w:p>
        </w:tc>
        <w:tc>
          <w:tcPr>
            <w:tcW w:w="879" w:type="dxa"/>
            <w:vAlign w:val="center"/>
          </w:tcPr>
          <w:p w14:paraId="11161D01" w14:textId="77777777" w:rsidR="00F51C39" w:rsidRPr="00F2386F" w:rsidRDefault="00F51C39" w:rsidP="00081AB9">
            <w:pPr>
              <w:spacing w:after="120"/>
              <w:rPr>
                <w:rFonts w:ascii="Arial" w:hAnsi="Arial" w:cs="Arial"/>
                <w:sz w:val="20"/>
                <w:szCs w:val="20"/>
                <w:lang w:val="en-GB"/>
              </w:rPr>
            </w:pPr>
          </w:p>
        </w:tc>
      </w:tr>
      <w:tr w:rsidR="00F51C39" w:rsidRPr="004E2F52" w14:paraId="23E3FB9D" w14:textId="77777777" w:rsidTr="00081AB9">
        <w:trPr>
          <w:trHeight w:val="219"/>
          <w:jc w:val="center"/>
        </w:trPr>
        <w:tc>
          <w:tcPr>
            <w:tcW w:w="1412" w:type="dxa"/>
            <w:vAlign w:val="center"/>
          </w:tcPr>
          <w:p w14:paraId="393533DF"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Humiliation</w:t>
            </w:r>
          </w:p>
        </w:tc>
        <w:tc>
          <w:tcPr>
            <w:tcW w:w="879" w:type="dxa"/>
            <w:vAlign w:val="center"/>
          </w:tcPr>
          <w:p w14:paraId="4913C33C" w14:textId="77777777" w:rsidR="00F51C39" w:rsidRPr="00D50753" w:rsidRDefault="00F51C39" w:rsidP="00081AB9">
            <w:pPr>
              <w:spacing w:after="120"/>
              <w:rPr>
                <w:rFonts w:ascii="Arial" w:hAnsi="Arial" w:cs="Arial"/>
                <w:sz w:val="20"/>
                <w:szCs w:val="20"/>
                <w:lang w:val="en-GB"/>
              </w:rPr>
            </w:pPr>
          </w:p>
        </w:tc>
        <w:tc>
          <w:tcPr>
            <w:tcW w:w="879" w:type="dxa"/>
            <w:vAlign w:val="center"/>
          </w:tcPr>
          <w:p w14:paraId="1635AABE" w14:textId="77777777" w:rsidR="00F51C39" w:rsidRPr="00F2386F" w:rsidRDefault="00F51C39" w:rsidP="00081AB9">
            <w:pPr>
              <w:spacing w:after="120"/>
              <w:rPr>
                <w:rFonts w:ascii="Arial" w:hAnsi="Arial" w:cs="Arial"/>
                <w:sz w:val="20"/>
                <w:szCs w:val="20"/>
                <w:lang w:val="en-GB"/>
              </w:rPr>
            </w:pPr>
          </w:p>
        </w:tc>
      </w:tr>
      <w:tr w:rsidR="00F51C39" w:rsidRPr="004E2F52" w14:paraId="3A52BEC6" w14:textId="77777777" w:rsidTr="00081AB9">
        <w:trPr>
          <w:trHeight w:val="219"/>
          <w:jc w:val="center"/>
        </w:trPr>
        <w:tc>
          <w:tcPr>
            <w:tcW w:w="1412" w:type="dxa"/>
            <w:vAlign w:val="center"/>
          </w:tcPr>
          <w:p w14:paraId="7C387F89"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Love</w:t>
            </w:r>
          </w:p>
        </w:tc>
        <w:tc>
          <w:tcPr>
            <w:tcW w:w="879" w:type="dxa"/>
            <w:vAlign w:val="center"/>
          </w:tcPr>
          <w:p w14:paraId="1E81B23E" w14:textId="77777777" w:rsidR="00F51C39" w:rsidRPr="00D50753" w:rsidRDefault="00F51C39" w:rsidP="00081AB9">
            <w:pPr>
              <w:spacing w:after="120"/>
              <w:rPr>
                <w:rFonts w:ascii="Arial" w:hAnsi="Arial" w:cs="Arial"/>
                <w:sz w:val="20"/>
                <w:szCs w:val="20"/>
                <w:lang w:val="en-GB"/>
              </w:rPr>
            </w:pPr>
          </w:p>
        </w:tc>
        <w:tc>
          <w:tcPr>
            <w:tcW w:w="879" w:type="dxa"/>
            <w:vAlign w:val="center"/>
          </w:tcPr>
          <w:p w14:paraId="709FB795" w14:textId="77777777" w:rsidR="00F51C39" w:rsidRPr="00F2386F" w:rsidRDefault="00F51C39" w:rsidP="00081AB9">
            <w:pPr>
              <w:spacing w:after="120"/>
              <w:rPr>
                <w:rFonts w:ascii="Arial" w:hAnsi="Arial" w:cs="Arial"/>
                <w:sz w:val="20"/>
                <w:szCs w:val="20"/>
                <w:lang w:val="en-GB"/>
              </w:rPr>
            </w:pPr>
          </w:p>
        </w:tc>
      </w:tr>
      <w:tr w:rsidR="00F51C39" w:rsidRPr="004E2F52" w14:paraId="6A3979F3" w14:textId="77777777" w:rsidTr="00081AB9">
        <w:trPr>
          <w:trHeight w:val="219"/>
          <w:jc w:val="center"/>
        </w:trPr>
        <w:tc>
          <w:tcPr>
            <w:tcW w:w="1412" w:type="dxa"/>
            <w:vAlign w:val="center"/>
          </w:tcPr>
          <w:p w14:paraId="136D7E49"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Optimism</w:t>
            </w:r>
          </w:p>
        </w:tc>
        <w:tc>
          <w:tcPr>
            <w:tcW w:w="879" w:type="dxa"/>
            <w:vAlign w:val="center"/>
          </w:tcPr>
          <w:p w14:paraId="6A926D84" w14:textId="77777777" w:rsidR="00F51C39" w:rsidRPr="00D50753" w:rsidRDefault="00F51C39" w:rsidP="00081AB9">
            <w:pPr>
              <w:spacing w:after="120"/>
              <w:rPr>
                <w:rFonts w:ascii="Arial" w:hAnsi="Arial" w:cs="Arial"/>
                <w:sz w:val="20"/>
                <w:szCs w:val="20"/>
                <w:lang w:val="en-GB"/>
              </w:rPr>
            </w:pPr>
          </w:p>
        </w:tc>
        <w:tc>
          <w:tcPr>
            <w:tcW w:w="879" w:type="dxa"/>
            <w:vAlign w:val="center"/>
          </w:tcPr>
          <w:p w14:paraId="0E80473C" w14:textId="77777777" w:rsidR="00F51C39" w:rsidRPr="00F2386F" w:rsidRDefault="00F51C39" w:rsidP="00081AB9">
            <w:pPr>
              <w:spacing w:after="120"/>
              <w:rPr>
                <w:rFonts w:ascii="Arial" w:hAnsi="Arial" w:cs="Arial"/>
                <w:sz w:val="20"/>
                <w:szCs w:val="20"/>
                <w:lang w:val="en-GB"/>
              </w:rPr>
            </w:pPr>
          </w:p>
        </w:tc>
      </w:tr>
      <w:tr w:rsidR="00F51C39" w:rsidRPr="004E2F52" w14:paraId="6888D968" w14:textId="77777777" w:rsidTr="00081AB9">
        <w:trPr>
          <w:trHeight w:val="219"/>
          <w:jc w:val="center"/>
        </w:trPr>
        <w:tc>
          <w:tcPr>
            <w:tcW w:w="1412" w:type="dxa"/>
            <w:vAlign w:val="center"/>
          </w:tcPr>
          <w:p w14:paraId="3A083F1C"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Pain</w:t>
            </w:r>
          </w:p>
        </w:tc>
        <w:tc>
          <w:tcPr>
            <w:tcW w:w="879" w:type="dxa"/>
            <w:vAlign w:val="center"/>
          </w:tcPr>
          <w:p w14:paraId="6969FB39" w14:textId="77777777" w:rsidR="00F51C39" w:rsidRPr="00D50753" w:rsidRDefault="00F51C39" w:rsidP="00081AB9">
            <w:pPr>
              <w:spacing w:after="120"/>
              <w:rPr>
                <w:rFonts w:ascii="Arial" w:hAnsi="Arial" w:cs="Arial"/>
                <w:sz w:val="20"/>
                <w:szCs w:val="20"/>
                <w:lang w:val="en-GB"/>
              </w:rPr>
            </w:pPr>
          </w:p>
        </w:tc>
        <w:tc>
          <w:tcPr>
            <w:tcW w:w="879" w:type="dxa"/>
            <w:vAlign w:val="center"/>
          </w:tcPr>
          <w:p w14:paraId="21D7A2AF" w14:textId="77777777" w:rsidR="00F51C39" w:rsidRPr="00F2386F" w:rsidRDefault="00F51C39" w:rsidP="00081AB9">
            <w:pPr>
              <w:spacing w:after="120"/>
              <w:rPr>
                <w:rFonts w:ascii="Arial" w:hAnsi="Arial" w:cs="Arial"/>
                <w:sz w:val="20"/>
                <w:szCs w:val="20"/>
                <w:lang w:val="en-GB"/>
              </w:rPr>
            </w:pPr>
          </w:p>
        </w:tc>
      </w:tr>
    </w:tbl>
    <w:p w14:paraId="65094FB5" w14:textId="77777777" w:rsidR="00F51C39" w:rsidRPr="00F23351" w:rsidRDefault="00F51C39" w:rsidP="00F51C39">
      <w:pPr>
        <w:spacing w:after="120"/>
        <w:rPr>
          <w:rFonts w:ascii="Arial" w:hAnsi="Arial" w:cs="Arial"/>
          <w:sz w:val="20"/>
          <w:szCs w:val="20"/>
          <w:lang w:val="en-GB"/>
        </w:rPr>
      </w:pPr>
    </w:p>
    <w:p w14:paraId="3143C64B" w14:textId="1D9244E0" w:rsidR="00F51C39" w:rsidRPr="00AD0B38" w:rsidRDefault="00F51C39" w:rsidP="00F51C39">
      <w:pPr>
        <w:spacing w:after="120"/>
        <w:rPr>
          <w:rFonts w:ascii="Arial" w:hAnsi="Arial" w:cs="Arial"/>
          <w:b/>
          <w:sz w:val="20"/>
          <w:szCs w:val="20"/>
          <w:lang w:val="en-GB"/>
        </w:rPr>
      </w:pPr>
      <w:r w:rsidRPr="00D50753">
        <w:rPr>
          <w:rFonts w:ascii="Arial" w:hAnsi="Arial" w:cs="Arial"/>
          <w:b/>
          <w:sz w:val="20"/>
          <w:szCs w:val="20"/>
          <w:lang w:val="en-GB"/>
        </w:rPr>
        <w:t xml:space="preserve">Please indicate which of the following </w:t>
      </w:r>
      <w:r w:rsidR="003B0344" w:rsidRPr="00F2386F">
        <w:rPr>
          <w:rFonts w:ascii="Arial" w:hAnsi="Arial" w:cs="Arial"/>
          <w:b/>
          <w:sz w:val="20"/>
          <w:szCs w:val="20"/>
          <w:lang w:val="en-GB"/>
        </w:rPr>
        <w:t>characteristics</w:t>
      </w:r>
      <w:r w:rsidRPr="00F2386F">
        <w:rPr>
          <w:rFonts w:ascii="Arial" w:hAnsi="Arial" w:cs="Arial"/>
          <w:b/>
          <w:sz w:val="20"/>
          <w:szCs w:val="20"/>
          <w:lang w:val="en-GB"/>
        </w:rPr>
        <w:t xml:space="preserve"> fits best with which group. You can only tic</w:t>
      </w:r>
      <w:r w:rsidRPr="00AD0B38">
        <w:rPr>
          <w:rFonts w:ascii="Arial" w:hAnsi="Arial" w:cs="Arial"/>
          <w:b/>
          <w:sz w:val="20"/>
          <w:szCs w:val="20"/>
          <w:lang w:val="en-GB"/>
        </w:rPr>
        <w:t>k one box per attribute.</w:t>
      </w:r>
    </w:p>
    <w:tbl>
      <w:tblPr>
        <w:tblStyle w:val="TableGrid"/>
        <w:tblW w:w="0" w:type="auto"/>
        <w:jc w:val="center"/>
        <w:tblLook w:val="04A0" w:firstRow="1" w:lastRow="0" w:firstColumn="1" w:lastColumn="0" w:noHBand="0" w:noVBand="1"/>
      </w:tblPr>
      <w:tblGrid>
        <w:gridCol w:w="1624"/>
        <w:gridCol w:w="876"/>
        <w:gridCol w:w="848"/>
      </w:tblGrid>
      <w:tr w:rsidR="00F51C39" w:rsidRPr="004E2F52" w14:paraId="1385EE6F" w14:textId="77777777" w:rsidTr="00081AB9">
        <w:trPr>
          <w:trHeight w:val="250"/>
          <w:jc w:val="center"/>
        </w:trPr>
        <w:tc>
          <w:tcPr>
            <w:tcW w:w="1624" w:type="dxa"/>
            <w:vAlign w:val="center"/>
          </w:tcPr>
          <w:p w14:paraId="101B0889" w14:textId="77777777" w:rsidR="00F51C39" w:rsidRPr="004E2F52" w:rsidRDefault="00F51C39" w:rsidP="00081AB9">
            <w:pPr>
              <w:spacing w:after="120"/>
              <w:rPr>
                <w:rFonts w:ascii="Arial" w:hAnsi="Arial" w:cs="Arial"/>
                <w:sz w:val="20"/>
                <w:szCs w:val="20"/>
                <w:lang w:val="en-GB"/>
              </w:rPr>
            </w:pPr>
          </w:p>
        </w:tc>
        <w:tc>
          <w:tcPr>
            <w:tcW w:w="876" w:type="dxa"/>
            <w:vAlign w:val="center"/>
          </w:tcPr>
          <w:p w14:paraId="782328B6" w14:textId="77777777" w:rsidR="00F51C39" w:rsidRPr="004E2F52" w:rsidRDefault="00F51C39" w:rsidP="00081AB9">
            <w:pPr>
              <w:spacing w:after="120"/>
              <w:rPr>
                <w:rFonts w:ascii="Arial" w:hAnsi="Arial" w:cs="Arial"/>
                <w:sz w:val="20"/>
                <w:szCs w:val="20"/>
                <w:lang w:val="en-GB"/>
              </w:rPr>
            </w:pPr>
            <w:r w:rsidRPr="004E2F52">
              <w:rPr>
                <w:rFonts w:ascii="Arial" w:hAnsi="Arial" w:cs="Arial"/>
                <w:sz w:val="20"/>
                <w:szCs w:val="20"/>
                <w:lang w:val="en-GB"/>
              </w:rPr>
              <w:t>Dinka</w:t>
            </w:r>
          </w:p>
        </w:tc>
        <w:tc>
          <w:tcPr>
            <w:tcW w:w="848" w:type="dxa"/>
            <w:vAlign w:val="center"/>
          </w:tcPr>
          <w:p w14:paraId="77DDD01D" w14:textId="77777777" w:rsidR="00F51C39" w:rsidRPr="004E2F52" w:rsidRDefault="00F51C39" w:rsidP="00081AB9">
            <w:pPr>
              <w:spacing w:after="120"/>
              <w:rPr>
                <w:rFonts w:ascii="Arial" w:hAnsi="Arial" w:cs="Arial"/>
                <w:sz w:val="20"/>
                <w:szCs w:val="20"/>
                <w:lang w:val="en-GB"/>
              </w:rPr>
            </w:pPr>
            <w:r w:rsidRPr="004E2F52">
              <w:rPr>
                <w:rFonts w:ascii="Arial" w:hAnsi="Arial" w:cs="Arial"/>
                <w:sz w:val="20"/>
                <w:szCs w:val="20"/>
                <w:lang w:val="en-GB"/>
              </w:rPr>
              <w:t>Nuer</w:t>
            </w:r>
          </w:p>
        </w:tc>
      </w:tr>
      <w:tr w:rsidR="00F51C39" w:rsidRPr="004E2F52" w14:paraId="1A779C3F" w14:textId="77777777" w:rsidTr="00081AB9">
        <w:trPr>
          <w:trHeight w:val="240"/>
          <w:jc w:val="center"/>
        </w:trPr>
        <w:tc>
          <w:tcPr>
            <w:tcW w:w="1624" w:type="dxa"/>
            <w:vAlign w:val="center"/>
          </w:tcPr>
          <w:p w14:paraId="1418E295"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Aggressive</w:t>
            </w:r>
          </w:p>
        </w:tc>
        <w:tc>
          <w:tcPr>
            <w:tcW w:w="876" w:type="dxa"/>
            <w:vAlign w:val="center"/>
          </w:tcPr>
          <w:p w14:paraId="19B921D5"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6E53A897" w14:textId="77777777" w:rsidR="00F51C39" w:rsidRPr="00F2386F" w:rsidRDefault="00F51C39" w:rsidP="00081AB9">
            <w:pPr>
              <w:spacing w:after="120"/>
              <w:rPr>
                <w:rFonts w:ascii="Arial" w:hAnsi="Arial" w:cs="Arial"/>
                <w:sz w:val="20"/>
                <w:szCs w:val="20"/>
                <w:lang w:val="en-GB"/>
              </w:rPr>
            </w:pPr>
          </w:p>
        </w:tc>
      </w:tr>
      <w:tr w:rsidR="00F51C39" w:rsidRPr="004E2F52" w14:paraId="05004097" w14:textId="77777777" w:rsidTr="00081AB9">
        <w:trPr>
          <w:trHeight w:val="250"/>
          <w:jc w:val="center"/>
        </w:trPr>
        <w:tc>
          <w:tcPr>
            <w:tcW w:w="1624" w:type="dxa"/>
            <w:vAlign w:val="center"/>
          </w:tcPr>
          <w:p w14:paraId="79B1EC3C"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Broadminded</w:t>
            </w:r>
          </w:p>
        </w:tc>
        <w:tc>
          <w:tcPr>
            <w:tcW w:w="876" w:type="dxa"/>
            <w:vAlign w:val="center"/>
          </w:tcPr>
          <w:p w14:paraId="39C0A159"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2DFAAE5F" w14:textId="77777777" w:rsidR="00F51C39" w:rsidRPr="00F2386F" w:rsidRDefault="00F51C39" w:rsidP="00081AB9">
            <w:pPr>
              <w:spacing w:after="120"/>
              <w:rPr>
                <w:rFonts w:ascii="Arial" w:hAnsi="Arial" w:cs="Arial"/>
                <w:sz w:val="20"/>
                <w:szCs w:val="20"/>
                <w:lang w:val="en-GB"/>
              </w:rPr>
            </w:pPr>
          </w:p>
        </w:tc>
      </w:tr>
      <w:tr w:rsidR="00F51C39" w:rsidRPr="004E2F52" w14:paraId="6BE6C53D" w14:textId="77777777" w:rsidTr="00081AB9">
        <w:trPr>
          <w:trHeight w:val="250"/>
          <w:jc w:val="center"/>
        </w:trPr>
        <w:tc>
          <w:tcPr>
            <w:tcW w:w="1624" w:type="dxa"/>
            <w:vAlign w:val="center"/>
          </w:tcPr>
          <w:p w14:paraId="75BA9EAB"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Cold</w:t>
            </w:r>
          </w:p>
        </w:tc>
        <w:tc>
          <w:tcPr>
            <w:tcW w:w="876" w:type="dxa"/>
            <w:vAlign w:val="center"/>
          </w:tcPr>
          <w:p w14:paraId="136600B5"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4B35D986" w14:textId="77777777" w:rsidR="00F51C39" w:rsidRPr="00F2386F" w:rsidRDefault="00F51C39" w:rsidP="00081AB9">
            <w:pPr>
              <w:spacing w:after="120"/>
              <w:rPr>
                <w:rFonts w:ascii="Arial" w:hAnsi="Arial" w:cs="Arial"/>
                <w:sz w:val="20"/>
                <w:szCs w:val="20"/>
                <w:lang w:val="en-GB"/>
              </w:rPr>
            </w:pPr>
          </w:p>
        </w:tc>
      </w:tr>
      <w:tr w:rsidR="00F51C39" w:rsidRPr="004E2F52" w14:paraId="423E34A8" w14:textId="77777777" w:rsidTr="00081AB9">
        <w:trPr>
          <w:trHeight w:val="240"/>
          <w:jc w:val="center"/>
        </w:trPr>
        <w:tc>
          <w:tcPr>
            <w:tcW w:w="1624" w:type="dxa"/>
            <w:vAlign w:val="center"/>
          </w:tcPr>
          <w:p w14:paraId="0F29B404"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Conservative</w:t>
            </w:r>
          </w:p>
        </w:tc>
        <w:tc>
          <w:tcPr>
            <w:tcW w:w="876" w:type="dxa"/>
            <w:vAlign w:val="center"/>
          </w:tcPr>
          <w:p w14:paraId="4DEBC4DC"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68EC09BB" w14:textId="77777777" w:rsidR="00F51C39" w:rsidRPr="00F2386F" w:rsidRDefault="00F51C39" w:rsidP="00081AB9">
            <w:pPr>
              <w:spacing w:after="120"/>
              <w:rPr>
                <w:rFonts w:ascii="Arial" w:hAnsi="Arial" w:cs="Arial"/>
                <w:sz w:val="20"/>
                <w:szCs w:val="20"/>
                <w:lang w:val="en-GB"/>
              </w:rPr>
            </w:pPr>
          </w:p>
        </w:tc>
      </w:tr>
      <w:tr w:rsidR="00F51C39" w:rsidRPr="004E2F52" w14:paraId="3ECE5893" w14:textId="77777777" w:rsidTr="00081AB9">
        <w:trPr>
          <w:trHeight w:val="250"/>
          <w:jc w:val="center"/>
        </w:trPr>
        <w:tc>
          <w:tcPr>
            <w:tcW w:w="1624" w:type="dxa"/>
            <w:vAlign w:val="center"/>
          </w:tcPr>
          <w:p w14:paraId="6776F62F"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Distractible</w:t>
            </w:r>
          </w:p>
        </w:tc>
        <w:tc>
          <w:tcPr>
            <w:tcW w:w="876" w:type="dxa"/>
            <w:vAlign w:val="center"/>
          </w:tcPr>
          <w:p w14:paraId="59CF4B27"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00830E75" w14:textId="77777777" w:rsidR="00F51C39" w:rsidRPr="00F2386F" w:rsidRDefault="00F51C39" w:rsidP="00081AB9">
            <w:pPr>
              <w:spacing w:after="120"/>
              <w:rPr>
                <w:rFonts w:ascii="Arial" w:hAnsi="Arial" w:cs="Arial"/>
                <w:sz w:val="20"/>
                <w:szCs w:val="20"/>
                <w:lang w:val="en-GB"/>
              </w:rPr>
            </w:pPr>
          </w:p>
        </w:tc>
      </w:tr>
      <w:tr w:rsidR="00F51C39" w:rsidRPr="004E2F52" w14:paraId="5E008B6F" w14:textId="77777777" w:rsidTr="00081AB9">
        <w:trPr>
          <w:trHeight w:val="250"/>
          <w:jc w:val="center"/>
        </w:trPr>
        <w:tc>
          <w:tcPr>
            <w:tcW w:w="1624" w:type="dxa"/>
            <w:vAlign w:val="center"/>
          </w:tcPr>
          <w:p w14:paraId="0D28D07B"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Friendly</w:t>
            </w:r>
          </w:p>
        </w:tc>
        <w:tc>
          <w:tcPr>
            <w:tcW w:w="876" w:type="dxa"/>
            <w:vAlign w:val="center"/>
          </w:tcPr>
          <w:p w14:paraId="71D2ABCA"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3A154B8F" w14:textId="77777777" w:rsidR="00F51C39" w:rsidRPr="00F2386F" w:rsidRDefault="00F51C39" w:rsidP="00081AB9">
            <w:pPr>
              <w:spacing w:after="120"/>
              <w:rPr>
                <w:rFonts w:ascii="Arial" w:hAnsi="Arial" w:cs="Arial"/>
                <w:sz w:val="20"/>
                <w:szCs w:val="20"/>
                <w:lang w:val="en-GB"/>
              </w:rPr>
            </w:pPr>
          </w:p>
        </w:tc>
      </w:tr>
      <w:tr w:rsidR="00F51C39" w:rsidRPr="004E2F52" w14:paraId="5E31C87D" w14:textId="77777777" w:rsidTr="00081AB9">
        <w:trPr>
          <w:trHeight w:val="219"/>
          <w:jc w:val="center"/>
        </w:trPr>
        <w:tc>
          <w:tcPr>
            <w:tcW w:w="1624" w:type="dxa"/>
            <w:vAlign w:val="center"/>
          </w:tcPr>
          <w:p w14:paraId="55F1FD09"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Fun-loving</w:t>
            </w:r>
          </w:p>
        </w:tc>
        <w:tc>
          <w:tcPr>
            <w:tcW w:w="876" w:type="dxa"/>
            <w:vAlign w:val="center"/>
          </w:tcPr>
          <w:p w14:paraId="3F8528B2"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72771A1D" w14:textId="77777777" w:rsidR="00F51C39" w:rsidRPr="00F2386F" w:rsidRDefault="00F51C39" w:rsidP="00081AB9">
            <w:pPr>
              <w:spacing w:after="120"/>
              <w:rPr>
                <w:rFonts w:ascii="Arial" w:hAnsi="Arial" w:cs="Arial"/>
                <w:sz w:val="20"/>
                <w:szCs w:val="20"/>
                <w:lang w:val="en-GB"/>
              </w:rPr>
            </w:pPr>
          </w:p>
        </w:tc>
      </w:tr>
      <w:tr w:rsidR="00F51C39" w:rsidRPr="004E2F52" w14:paraId="3A1FF122" w14:textId="77777777" w:rsidTr="00081AB9">
        <w:trPr>
          <w:trHeight w:val="219"/>
          <w:jc w:val="center"/>
        </w:trPr>
        <w:tc>
          <w:tcPr>
            <w:tcW w:w="1624" w:type="dxa"/>
            <w:vAlign w:val="center"/>
          </w:tcPr>
          <w:p w14:paraId="36E54A4A"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Hard-hearted</w:t>
            </w:r>
          </w:p>
        </w:tc>
        <w:tc>
          <w:tcPr>
            <w:tcW w:w="876" w:type="dxa"/>
            <w:vAlign w:val="center"/>
          </w:tcPr>
          <w:p w14:paraId="155FBB6C"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14A5DD1A" w14:textId="77777777" w:rsidR="00F51C39" w:rsidRPr="00F2386F" w:rsidRDefault="00F51C39" w:rsidP="00081AB9">
            <w:pPr>
              <w:spacing w:after="120"/>
              <w:rPr>
                <w:rFonts w:ascii="Arial" w:hAnsi="Arial" w:cs="Arial"/>
                <w:sz w:val="20"/>
                <w:szCs w:val="20"/>
                <w:lang w:val="en-GB"/>
              </w:rPr>
            </w:pPr>
          </w:p>
        </w:tc>
      </w:tr>
      <w:tr w:rsidR="00F51C39" w:rsidRPr="004E2F52" w14:paraId="7D4C7C46" w14:textId="77777777" w:rsidTr="00081AB9">
        <w:trPr>
          <w:trHeight w:val="219"/>
          <w:jc w:val="center"/>
        </w:trPr>
        <w:tc>
          <w:tcPr>
            <w:tcW w:w="1624" w:type="dxa"/>
            <w:vAlign w:val="center"/>
          </w:tcPr>
          <w:p w14:paraId="76727226"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Humble</w:t>
            </w:r>
          </w:p>
        </w:tc>
        <w:tc>
          <w:tcPr>
            <w:tcW w:w="876" w:type="dxa"/>
            <w:vAlign w:val="center"/>
          </w:tcPr>
          <w:p w14:paraId="1F9222FA"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44549E5F" w14:textId="77777777" w:rsidR="00F51C39" w:rsidRPr="00F2386F" w:rsidRDefault="00F51C39" w:rsidP="00081AB9">
            <w:pPr>
              <w:spacing w:after="120"/>
              <w:rPr>
                <w:rFonts w:ascii="Arial" w:hAnsi="Arial" w:cs="Arial"/>
                <w:sz w:val="20"/>
                <w:szCs w:val="20"/>
                <w:lang w:val="en-GB"/>
              </w:rPr>
            </w:pPr>
          </w:p>
        </w:tc>
      </w:tr>
      <w:tr w:rsidR="00F51C39" w:rsidRPr="004E2F52" w14:paraId="41B67C91" w14:textId="77777777" w:rsidTr="00081AB9">
        <w:trPr>
          <w:trHeight w:val="219"/>
          <w:jc w:val="center"/>
        </w:trPr>
        <w:tc>
          <w:tcPr>
            <w:tcW w:w="1624" w:type="dxa"/>
            <w:vAlign w:val="center"/>
          </w:tcPr>
          <w:p w14:paraId="7A487A7E"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Impatient</w:t>
            </w:r>
          </w:p>
        </w:tc>
        <w:tc>
          <w:tcPr>
            <w:tcW w:w="876" w:type="dxa"/>
            <w:vAlign w:val="center"/>
          </w:tcPr>
          <w:p w14:paraId="499037B9"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3CB6891A" w14:textId="77777777" w:rsidR="00F51C39" w:rsidRPr="00F2386F" w:rsidRDefault="00F51C39" w:rsidP="00081AB9">
            <w:pPr>
              <w:spacing w:after="120"/>
              <w:rPr>
                <w:rFonts w:ascii="Arial" w:hAnsi="Arial" w:cs="Arial"/>
                <w:sz w:val="20"/>
                <w:szCs w:val="20"/>
                <w:lang w:val="en-GB"/>
              </w:rPr>
            </w:pPr>
          </w:p>
        </w:tc>
      </w:tr>
      <w:tr w:rsidR="00F51C39" w:rsidRPr="004E2F52" w14:paraId="1079065E" w14:textId="77777777" w:rsidTr="00081AB9">
        <w:trPr>
          <w:trHeight w:val="219"/>
          <w:jc w:val="center"/>
        </w:trPr>
        <w:tc>
          <w:tcPr>
            <w:tcW w:w="1624" w:type="dxa"/>
            <w:vAlign w:val="center"/>
          </w:tcPr>
          <w:p w14:paraId="10D5A384"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Jealous</w:t>
            </w:r>
          </w:p>
        </w:tc>
        <w:tc>
          <w:tcPr>
            <w:tcW w:w="876" w:type="dxa"/>
            <w:vAlign w:val="center"/>
          </w:tcPr>
          <w:p w14:paraId="6EEEB473"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568D9424" w14:textId="77777777" w:rsidR="00F51C39" w:rsidRPr="00F2386F" w:rsidRDefault="00F51C39" w:rsidP="00081AB9">
            <w:pPr>
              <w:spacing w:after="120"/>
              <w:rPr>
                <w:rFonts w:ascii="Arial" w:hAnsi="Arial" w:cs="Arial"/>
                <w:sz w:val="20"/>
                <w:szCs w:val="20"/>
                <w:lang w:val="en-GB"/>
              </w:rPr>
            </w:pPr>
          </w:p>
        </w:tc>
      </w:tr>
      <w:tr w:rsidR="00F51C39" w:rsidRPr="004E2F52" w14:paraId="4F12F087" w14:textId="77777777" w:rsidTr="00081AB9">
        <w:trPr>
          <w:trHeight w:val="219"/>
          <w:jc w:val="center"/>
        </w:trPr>
        <w:tc>
          <w:tcPr>
            <w:tcW w:w="1624" w:type="dxa"/>
            <w:vAlign w:val="center"/>
          </w:tcPr>
          <w:p w14:paraId="0DF5FD19"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Nervous</w:t>
            </w:r>
          </w:p>
        </w:tc>
        <w:tc>
          <w:tcPr>
            <w:tcW w:w="876" w:type="dxa"/>
            <w:vAlign w:val="center"/>
          </w:tcPr>
          <w:p w14:paraId="30FB5D5B"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36394B85" w14:textId="77777777" w:rsidR="00F51C39" w:rsidRPr="00F2386F" w:rsidRDefault="00F51C39" w:rsidP="00081AB9">
            <w:pPr>
              <w:spacing w:after="120"/>
              <w:rPr>
                <w:rFonts w:ascii="Arial" w:hAnsi="Arial" w:cs="Arial"/>
                <w:sz w:val="20"/>
                <w:szCs w:val="20"/>
                <w:lang w:val="en-GB"/>
              </w:rPr>
            </w:pPr>
          </w:p>
        </w:tc>
      </w:tr>
      <w:tr w:rsidR="00F51C39" w:rsidRPr="004E2F52" w14:paraId="3E002D11" w14:textId="77777777" w:rsidTr="00081AB9">
        <w:trPr>
          <w:trHeight w:val="219"/>
          <w:jc w:val="center"/>
        </w:trPr>
        <w:tc>
          <w:tcPr>
            <w:tcW w:w="1624" w:type="dxa"/>
            <w:vAlign w:val="center"/>
          </w:tcPr>
          <w:p w14:paraId="24A24243"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Organised</w:t>
            </w:r>
          </w:p>
        </w:tc>
        <w:tc>
          <w:tcPr>
            <w:tcW w:w="876" w:type="dxa"/>
            <w:vAlign w:val="center"/>
          </w:tcPr>
          <w:p w14:paraId="7FD4C84C"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21150226" w14:textId="77777777" w:rsidR="00F51C39" w:rsidRPr="00F2386F" w:rsidRDefault="00F51C39" w:rsidP="00081AB9">
            <w:pPr>
              <w:spacing w:after="120"/>
              <w:rPr>
                <w:rFonts w:ascii="Arial" w:hAnsi="Arial" w:cs="Arial"/>
                <w:sz w:val="20"/>
                <w:szCs w:val="20"/>
                <w:lang w:val="en-GB"/>
              </w:rPr>
            </w:pPr>
          </w:p>
        </w:tc>
      </w:tr>
      <w:tr w:rsidR="00F51C39" w:rsidRPr="004E2F52" w14:paraId="5B9E9C5F" w14:textId="77777777" w:rsidTr="00081AB9">
        <w:trPr>
          <w:trHeight w:val="219"/>
          <w:jc w:val="center"/>
        </w:trPr>
        <w:tc>
          <w:tcPr>
            <w:tcW w:w="1624" w:type="dxa"/>
            <w:vAlign w:val="center"/>
          </w:tcPr>
          <w:p w14:paraId="27CDC709"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Polite</w:t>
            </w:r>
          </w:p>
        </w:tc>
        <w:tc>
          <w:tcPr>
            <w:tcW w:w="876" w:type="dxa"/>
            <w:vAlign w:val="center"/>
          </w:tcPr>
          <w:p w14:paraId="1C59604A"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2BCFBD51" w14:textId="77777777" w:rsidR="00F51C39" w:rsidRPr="00F2386F" w:rsidRDefault="00F51C39" w:rsidP="00081AB9">
            <w:pPr>
              <w:spacing w:after="120"/>
              <w:rPr>
                <w:rFonts w:ascii="Arial" w:hAnsi="Arial" w:cs="Arial"/>
                <w:sz w:val="20"/>
                <w:szCs w:val="20"/>
                <w:lang w:val="en-GB"/>
              </w:rPr>
            </w:pPr>
          </w:p>
        </w:tc>
      </w:tr>
      <w:tr w:rsidR="00F51C39" w:rsidRPr="004E2F52" w14:paraId="21533B61" w14:textId="77777777" w:rsidTr="00081AB9">
        <w:trPr>
          <w:trHeight w:val="219"/>
          <w:jc w:val="center"/>
        </w:trPr>
        <w:tc>
          <w:tcPr>
            <w:tcW w:w="1624" w:type="dxa"/>
            <w:vAlign w:val="center"/>
          </w:tcPr>
          <w:p w14:paraId="6EE1E172"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Rude</w:t>
            </w:r>
          </w:p>
        </w:tc>
        <w:tc>
          <w:tcPr>
            <w:tcW w:w="876" w:type="dxa"/>
            <w:vAlign w:val="center"/>
          </w:tcPr>
          <w:p w14:paraId="6A92B2B2"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18DE403E" w14:textId="77777777" w:rsidR="00F51C39" w:rsidRPr="00F2386F" w:rsidRDefault="00F51C39" w:rsidP="00081AB9">
            <w:pPr>
              <w:spacing w:after="120"/>
              <w:rPr>
                <w:rFonts w:ascii="Arial" w:hAnsi="Arial" w:cs="Arial"/>
                <w:sz w:val="20"/>
                <w:szCs w:val="20"/>
                <w:lang w:val="en-GB"/>
              </w:rPr>
            </w:pPr>
          </w:p>
        </w:tc>
      </w:tr>
      <w:tr w:rsidR="00F51C39" w:rsidRPr="004E2F52" w14:paraId="2B3E7AC9" w14:textId="77777777" w:rsidTr="00081AB9">
        <w:trPr>
          <w:trHeight w:val="219"/>
          <w:jc w:val="center"/>
        </w:trPr>
        <w:tc>
          <w:tcPr>
            <w:tcW w:w="1624" w:type="dxa"/>
            <w:vAlign w:val="center"/>
          </w:tcPr>
          <w:p w14:paraId="1119BC34"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Shallow</w:t>
            </w:r>
          </w:p>
        </w:tc>
        <w:tc>
          <w:tcPr>
            <w:tcW w:w="876" w:type="dxa"/>
            <w:vAlign w:val="center"/>
          </w:tcPr>
          <w:p w14:paraId="2355C0B4"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2BCE7A81" w14:textId="77777777" w:rsidR="00F51C39" w:rsidRPr="00F2386F" w:rsidRDefault="00F51C39" w:rsidP="00081AB9">
            <w:pPr>
              <w:spacing w:after="120"/>
              <w:rPr>
                <w:rFonts w:ascii="Arial" w:hAnsi="Arial" w:cs="Arial"/>
                <w:sz w:val="20"/>
                <w:szCs w:val="20"/>
                <w:lang w:val="en-GB"/>
              </w:rPr>
            </w:pPr>
          </w:p>
        </w:tc>
      </w:tr>
      <w:tr w:rsidR="00F51C39" w:rsidRPr="004E2F52" w14:paraId="59015793" w14:textId="77777777" w:rsidTr="00081AB9">
        <w:trPr>
          <w:trHeight w:val="219"/>
          <w:jc w:val="center"/>
        </w:trPr>
        <w:tc>
          <w:tcPr>
            <w:tcW w:w="1624" w:type="dxa"/>
            <w:vAlign w:val="center"/>
          </w:tcPr>
          <w:p w14:paraId="16F93548"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Sociable</w:t>
            </w:r>
          </w:p>
        </w:tc>
        <w:tc>
          <w:tcPr>
            <w:tcW w:w="876" w:type="dxa"/>
            <w:vAlign w:val="center"/>
          </w:tcPr>
          <w:p w14:paraId="717DD0D6"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02C19F1A" w14:textId="77777777" w:rsidR="00F51C39" w:rsidRPr="00F2386F" w:rsidRDefault="00F51C39" w:rsidP="00081AB9">
            <w:pPr>
              <w:spacing w:after="120"/>
              <w:rPr>
                <w:rFonts w:ascii="Arial" w:hAnsi="Arial" w:cs="Arial"/>
                <w:sz w:val="20"/>
                <w:szCs w:val="20"/>
                <w:lang w:val="en-GB"/>
              </w:rPr>
            </w:pPr>
          </w:p>
        </w:tc>
      </w:tr>
      <w:tr w:rsidR="00F51C39" w:rsidRPr="004E2F52" w14:paraId="27EC7F7A" w14:textId="77777777" w:rsidTr="00081AB9">
        <w:trPr>
          <w:trHeight w:val="219"/>
          <w:jc w:val="center"/>
        </w:trPr>
        <w:tc>
          <w:tcPr>
            <w:tcW w:w="1624" w:type="dxa"/>
            <w:vAlign w:val="center"/>
          </w:tcPr>
          <w:p w14:paraId="238985E9"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Thorough</w:t>
            </w:r>
          </w:p>
        </w:tc>
        <w:tc>
          <w:tcPr>
            <w:tcW w:w="876" w:type="dxa"/>
            <w:vAlign w:val="center"/>
          </w:tcPr>
          <w:p w14:paraId="6DE30E83"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3AB0B3BF" w14:textId="77777777" w:rsidR="00F51C39" w:rsidRPr="00F2386F" w:rsidRDefault="00F51C39" w:rsidP="00081AB9">
            <w:pPr>
              <w:spacing w:after="120"/>
              <w:rPr>
                <w:rFonts w:ascii="Arial" w:hAnsi="Arial" w:cs="Arial"/>
                <w:sz w:val="20"/>
                <w:szCs w:val="20"/>
                <w:lang w:val="en-GB"/>
              </w:rPr>
            </w:pPr>
          </w:p>
        </w:tc>
      </w:tr>
      <w:tr w:rsidR="00F51C39" w:rsidRPr="004E2F52" w14:paraId="31F7EA5C" w14:textId="77777777" w:rsidTr="00081AB9">
        <w:trPr>
          <w:trHeight w:val="219"/>
          <w:jc w:val="center"/>
        </w:trPr>
        <w:tc>
          <w:tcPr>
            <w:tcW w:w="1624" w:type="dxa"/>
            <w:vAlign w:val="center"/>
          </w:tcPr>
          <w:p w14:paraId="36E34409" w14:textId="77777777" w:rsidR="00F51C39" w:rsidRPr="00F23351" w:rsidRDefault="00F51C39" w:rsidP="00081AB9">
            <w:pPr>
              <w:spacing w:after="120"/>
              <w:rPr>
                <w:rFonts w:ascii="Arial" w:hAnsi="Arial" w:cs="Arial"/>
                <w:sz w:val="20"/>
                <w:szCs w:val="20"/>
                <w:lang w:val="en-GB"/>
              </w:rPr>
            </w:pPr>
            <w:r w:rsidRPr="00F23351">
              <w:rPr>
                <w:rFonts w:ascii="Arial" w:hAnsi="Arial" w:cs="Arial"/>
                <w:sz w:val="20"/>
                <w:szCs w:val="20"/>
                <w:lang w:val="en-GB"/>
              </w:rPr>
              <w:t>Trusting</w:t>
            </w:r>
          </w:p>
        </w:tc>
        <w:tc>
          <w:tcPr>
            <w:tcW w:w="876" w:type="dxa"/>
            <w:vAlign w:val="center"/>
          </w:tcPr>
          <w:p w14:paraId="47B5E982" w14:textId="77777777" w:rsidR="00F51C39" w:rsidRPr="00D50753" w:rsidRDefault="00F51C39" w:rsidP="00081AB9">
            <w:pPr>
              <w:spacing w:after="120"/>
              <w:rPr>
                <w:rFonts w:ascii="Arial" w:hAnsi="Arial" w:cs="Arial"/>
                <w:sz w:val="20"/>
                <w:szCs w:val="20"/>
                <w:lang w:val="en-GB"/>
              </w:rPr>
            </w:pPr>
          </w:p>
        </w:tc>
        <w:tc>
          <w:tcPr>
            <w:tcW w:w="848" w:type="dxa"/>
            <w:vAlign w:val="center"/>
          </w:tcPr>
          <w:p w14:paraId="28CBEAB5" w14:textId="77777777" w:rsidR="00F51C39" w:rsidRPr="00F2386F" w:rsidRDefault="00F51C39" w:rsidP="00081AB9">
            <w:pPr>
              <w:spacing w:after="120"/>
              <w:rPr>
                <w:rFonts w:ascii="Arial" w:hAnsi="Arial" w:cs="Arial"/>
                <w:sz w:val="20"/>
                <w:szCs w:val="20"/>
                <w:lang w:val="en-GB"/>
              </w:rPr>
            </w:pPr>
          </w:p>
        </w:tc>
      </w:tr>
    </w:tbl>
    <w:p w14:paraId="0EE6A5A4" w14:textId="77777777" w:rsidR="00F51C39" w:rsidRPr="00F23351" w:rsidRDefault="00F51C39" w:rsidP="00F51C39">
      <w:pPr>
        <w:spacing w:after="120"/>
        <w:rPr>
          <w:rFonts w:ascii="Arial" w:hAnsi="Arial" w:cs="Arial"/>
          <w:sz w:val="20"/>
          <w:szCs w:val="20"/>
          <w:lang w:val="en-GB"/>
        </w:rPr>
      </w:pPr>
    </w:p>
    <w:p w14:paraId="416D2C5E" w14:textId="77777777" w:rsidR="00F51C39" w:rsidRPr="00D50753" w:rsidRDefault="00F51C39" w:rsidP="00F51C39">
      <w:pPr>
        <w:spacing w:after="120"/>
        <w:rPr>
          <w:rFonts w:ascii="Arial" w:hAnsi="Arial" w:cs="Arial"/>
          <w:b/>
          <w:sz w:val="20"/>
          <w:szCs w:val="20"/>
          <w:lang w:val="en-GB"/>
        </w:rPr>
      </w:pPr>
      <w:r w:rsidRPr="00D50753">
        <w:rPr>
          <w:rFonts w:ascii="Arial" w:hAnsi="Arial" w:cs="Arial"/>
          <w:b/>
          <w:sz w:val="20"/>
          <w:szCs w:val="20"/>
          <w:lang w:val="en-GB"/>
        </w:rPr>
        <w:t>Please rate how much you agree with the following statements. 1= Agree strongly; 2= Agree; 3= Neutral; 4= Disagree; 5= Strongly disagree.</w:t>
      </w:r>
    </w:p>
    <w:p w14:paraId="144BD6F0" w14:textId="77777777" w:rsidR="00F51C39" w:rsidRPr="00F2386F" w:rsidRDefault="00F51C39" w:rsidP="00F51C39">
      <w:pPr>
        <w:spacing w:after="120"/>
        <w:rPr>
          <w:rFonts w:ascii="Arial" w:hAnsi="Arial" w:cs="Arial"/>
          <w:sz w:val="20"/>
          <w:szCs w:val="20"/>
          <w:lang w:val="en-GB"/>
        </w:rPr>
      </w:pPr>
      <w:r w:rsidRPr="00F2386F">
        <w:rPr>
          <w:rFonts w:ascii="Arial" w:hAnsi="Arial" w:cs="Arial"/>
          <w:sz w:val="20"/>
          <w:szCs w:val="20"/>
          <w:lang w:val="en-GB"/>
        </w:rPr>
        <w:t>I love Dinka__________</w:t>
      </w:r>
    </w:p>
    <w:p w14:paraId="3C815EEC" w14:textId="77777777" w:rsidR="00F51C39" w:rsidRPr="00F2386F" w:rsidRDefault="00F51C39" w:rsidP="00F51C39">
      <w:pPr>
        <w:spacing w:after="120"/>
        <w:rPr>
          <w:rFonts w:ascii="Arial" w:hAnsi="Arial" w:cs="Arial"/>
          <w:sz w:val="20"/>
          <w:szCs w:val="20"/>
          <w:lang w:val="en-GB"/>
        </w:rPr>
      </w:pPr>
      <w:r w:rsidRPr="00F2386F">
        <w:rPr>
          <w:rFonts w:ascii="Arial" w:hAnsi="Arial" w:cs="Arial"/>
          <w:sz w:val="20"/>
          <w:szCs w:val="20"/>
          <w:lang w:val="en-GB"/>
        </w:rPr>
        <w:t>Belonging to Dinka is very important for you__________</w:t>
      </w:r>
    </w:p>
    <w:p w14:paraId="4A23643E" w14:textId="77777777" w:rsidR="00F51C39" w:rsidRPr="004E2F52" w:rsidRDefault="00F51C39" w:rsidP="00F51C39">
      <w:pPr>
        <w:spacing w:after="120"/>
        <w:rPr>
          <w:rFonts w:ascii="Arial" w:hAnsi="Arial" w:cs="Arial"/>
          <w:sz w:val="20"/>
          <w:szCs w:val="20"/>
          <w:lang w:val="en-GB"/>
        </w:rPr>
      </w:pPr>
      <w:r w:rsidRPr="00AD0B38">
        <w:rPr>
          <w:rFonts w:ascii="Arial" w:hAnsi="Arial" w:cs="Arial"/>
          <w:sz w:val="20"/>
          <w:szCs w:val="20"/>
          <w:lang w:val="en-GB"/>
        </w:rPr>
        <w:t>It is right to be emoti</w:t>
      </w:r>
      <w:r w:rsidRPr="004E2F52">
        <w:rPr>
          <w:rFonts w:ascii="Arial" w:hAnsi="Arial" w:cs="Arial"/>
          <w:sz w:val="20"/>
          <w:szCs w:val="20"/>
          <w:lang w:val="en-GB"/>
        </w:rPr>
        <w:t>onally attached to Dinka__________</w:t>
      </w:r>
    </w:p>
    <w:p w14:paraId="4AC97690"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The Dinka should reject those who do not like them__________</w:t>
      </w:r>
    </w:p>
    <w:p w14:paraId="2DD65C90"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The Dinka should not share their resources with refugees__________</w:t>
      </w:r>
    </w:p>
    <w:p w14:paraId="13A9C985"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Refugees need to go back home, even if their home is in conflict or very poor__________</w:t>
      </w:r>
    </w:p>
    <w:p w14:paraId="73A4B88C"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It is right to criticise Dinka, even if they are your own group__________</w:t>
      </w:r>
    </w:p>
    <w:p w14:paraId="1148CCC5"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It is better for other groups if Dinka cannot control them__________</w:t>
      </w:r>
    </w:p>
    <w:p w14:paraId="30E4696D"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It is right to feel passionate about Dinka__________</w:t>
      </w:r>
    </w:p>
    <w:p w14:paraId="45AD357E"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It is right to feel passionate about the actions of other members of Dinka__________</w:t>
      </w:r>
    </w:p>
    <w:p w14:paraId="20E9F3C6"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I am not proud to be Dinka__________</w:t>
      </w:r>
    </w:p>
    <w:p w14:paraId="4A39B3F8"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I do not feel a strong commitment to Dinka__________</w:t>
      </w:r>
    </w:p>
    <w:p w14:paraId="22B9FE0C"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I do not care about Dinka’s welfare__________</w:t>
      </w:r>
    </w:p>
    <w:p w14:paraId="5453DABD" w14:textId="77777777" w:rsidR="00F51C39" w:rsidRPr="004E2F52" w:rsidRDefault="00F51C39" w:rsidP="00F51C39">
      <w:pPr>
        <w:spacing w:after="120"/>
        <w:rPr>
          <w:rFonts w:ascii="Arial" w:hAnsi="Arial" w:cs="Arial"/>
          <w:sz w:val="20"/>
          <w:szCs w:val="20"/>
          <w:lang w:val="en-GB"/>
        </w:rPr>
      </w:pPr>
    </w:p>
    <w:p w14:paraId="2FFB7055" w14:textId="77777777" w:rsidR="00F51C39" w:rsidRPr="004E2F52" w:rsidRDefault="00F51C39" w:rsidP="00F51C39">
      <w:pPr>
        <w:spacing w:after="120"/>
        <w:rPr>
          <w:rFonts w:ascii="Arial" w:hAnsi="Arial" w:cs="Arial"/>
          <w:b/>
          <w:sz w:val="20"/>
          <w:szCs w:val="20"/>
          <w:lang w:val="en-GB"/>
        </w:rPr>
      </w:pPr>
      <w:r w:rsidRPr="004E2F52">
        <w:rPr>
          <w:rFonts w:ascii="Arial" w:hAnsi="Arial" w:cs="Arial"/>
          <w:b/>
          <w:sz w:val="20"/>
          <w:szCs w:val="20"/>
          <w:lang w:val="en-GB"/>
        </w:rPr>
        <w:t>Please answer these general questions briefly in 3-4 sentences.</w:t>
      </w:r>
    </w:p>
    <w:p w14:paraId="5C114764" w14:textId="77777777" w:rsidR="00F51C39" w:rsidRPr="004E2F52" w:rsidRDefault="00F51C39" w:rsidP="00F51C39">
      <w:pPr>
        <w:spacing w:after="120"/>
        <w:rPr>
          <w:rFonts w:ascii="Arial" w:hAnsi="Arial" w:cs="Arial"/>
          <w:sz w:val="20"/>
          <w:szCs w:val="20"/>
          <w:lang w:val="en-GB"/>
        </w:rPr>
      </w:pPr>
    </w:p>
    <w:p w14:paraId="1DECB15B"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What do Nuer think about Dinka in general?</w:t>
      </w:r>
    </w:p>
    <w:p w14:paraId="1C5CA45C" w14:textId="77777777" w:rsidR="00F51C39" w:rsidRPr="004E2F52" w:rsidRDefault="00F51C39" w:rsidP="00F51C39">
      <w:pPr>
        <w:spacing w:after="120"/>
        <w:rPr>
          <w:rFonts w:ascii="Arial" w:hAnsi="Arial" w:cs="Arial"/>
          <w:sz w:val="20"/>
          <w:szCs w:val="20"/>
          <w:lang w:val="en-GB"/>
        </w:rPr>
      </w:pPr>
      <w:r w:rsidRPr="004E2F52">
        <w:rPr>
          <w:rFonts w:ascii="Arial" w:hAnsi="Arial" w:cs="Arial"/>
          <w:sz w:val="20"/>
          <w:szCs w:val="20"/>
          <w:lang w:val="en-GB"/>
        </w:rPr>
        <w:t>________________________________________________________________________________________________________________________________________</w:t>
      </w:r>
    </w:p>
    <w:p w14:paraId="291A2F05" w14:textId="77777777" w:rsidR="00F51C39" w:rsidRPr="004E2F52" w:rsidRDefault="00F51C39" w:rsidP="00F51C39">
      <w:pPr>
        <w:rPr>
          <w:rFonts w:ascii="Arial" w:hAnsi="Arial" w:cs="Arial"/>
          <w:sz w:val="20"/>
          <w:szCs w:val="20"/>
          <w:lang w:val="en-GB"/>
        </w:rPr>
      </w:pPr>
    </w:p>
    <w:p w14:paraId="6C8AA53C" w14:textId="77777777" w:rsidR="00F51C39" w:rsidRPr="004E2F52" w:rsidRDefault="00F51C39" w:rsidP="00F51C39">
      <w:pPr>
        <w:rPr>
          <w:rFonts w:ascii="Arial" w:hAnsi="Arial" w:cs="Arial"/>
          <w:sz w:val="20"/>
          <w:szCs w:val="20"/>
          <w:lang w:val="en-GB"/>
        </w:rPr>
      </w:pPr>
    </w:p>
    <w:p w14:paraId="1DF1E782" w14:textId="77777777" w:rsidR="00F51C39" w:rsidRPr="004E2F52" w:rsidRDefault="00F51C39" w:rsidP="00F51C39">
      <w:pPr>
        <w:rPr>
          <w:rFonts w:ascii="Arial" w:hAnsi="Arial" w:cs="Arial"/>
          <w:sz w:val="20"/>
          <w:szCs w:val="20"/>
          <w:lang w:val="en-GB"/>
        </w:rPr>
      </w:pPr>
    </w:p>
    <w:p w14:paraId="644B31AD" w14:textId="77777777" w:rsidR="00F51C39" w:rsidRPr="004E2F52" w:rsidRDefault="00F51C39" w:rsidP="00F51C39">
      <w:pPr>
        <w:rPr>
          <w:rFonts w:ascii="Arial" w:hAnsi="Arial" w:cs="Arial"/>
          <w:sz w:val="20"/>
          <w:szCs w:val="20"/>
          <w:lang w:val="en-GB"/>
        </w:rPr>
      </w:pPr>
    </w:p>
    <w:p w14:paraId="33BDB6AE" w14:textId="77777777" w:rsidR="00F51C39" w:rsidRPr="004E2F52" w:rsidRDefault="00F51C39" w:rsidP="00F51C39">
      <w:pPr>
        <w:rPr>
          <w:rFonts w:ascii="Arial" w:hAnsi="Arial" w:cs="Arial"/>
          <w:sz w:val="20"/>
          <w:szCs w:val="20"/>
          <w:lang w:val="en-GB"/>
        </w:rPr>
      </w:pPr>
    </w:p>
    <w:p w14:paraId="1015FC38" w14:textId="77777777" w:rsidR="00F51C39" w:rsidRPr="004E2F52" w:rsidRDefault="00F51C39" w:rsidP="00F51C39">
      <w:pPr>
        <w:rPr>
          <w:rFonts w:ascii="Arial" w:hAnsi="Arial" w:cs="Arial"/>
          <w:sz w:val="20"/>
          <w:szCs w:val="20"/>
          <w:lang w:val="en-GB"/>
        </w:rPr>
      </w:pPr>
    </w:p>
    <w:p w14:paraId="36799D00" w14:textId="77777777" w:rsidR="00F51C39" w:rsidRPr="004E2F52" w:rsidRDefault="00F51C39" w:rsidP="00F51C39">
      <w:pPr>
        <w:rPr>
          <w:rFonts w:ascii="Arial" w:hAnsi="Arial" w:cs="Arial"/>
          <w:sz w:val="20"/>
          <w:szCs w:val="20"/>
          <w:lang w:val="en-GB"/>
        </w:rPr>
      </w:pPr>
    </w:p>
    <w:p w14:paraId="7288ECBA" w14:textId="77777777" w:rsidR="00F51C39" w:rsidRPr="004E2F52" w:rsidRDefault="00F51C39" w:rsidP="00F51C39">
      <w:pPr>
        <w:widowControl w:val="0"/>
        <w:autoSpaceDE w:val="0"/>
        <w:autoSpaceDN w:val="0"/>
        <w:adjustRightInd w:val="0"/>
        <w:spacing w:after="60"/>
        <w:ind w:right="-631"/>
        <w:jc w:val="both"/>
        <w:rPr>
          <w:rFonts w:ascii="Arial" w:hAnsi="Arial" w:cs="Arial"/>
          <w:sz w:val="20"/>
          <w:szCs w:val="20"/>
          <w:lang w:val="en-GB"/>
        </w:rPr>
      </w:pPr>
      <w:r w:rsidRPr="004E2F52">
        <w:rPr>
          <w:rFonts w:ascii="Arial" w:hAnsi="Arial" w:cs="Arial"/>
          <w:sz w:val="20"/>
          <w:szCs w:val="20"/>
          <w:lang w:val="en-GB"/>
        </w:rPr>
        <w:t>Guide for the section on outgroup derogation used during the focus groups:</w:t>
      </w:r>
    </w:p>
    <w:p w14:paraId="09EE92B6" w14:textId="77777777" w:rsidR="00F51C39" w:rsidRPr="004E2F52" w:rsidRDefault="00F51C39" w:rsidP="00F51C39">
      <w:pPr>
        <w:widowControl w:val="0"/>
        <w:autoSpaceDE w:val="0"/>
        <w:autoSpaceDN w:val="0"/>
        <w:adjustRightInd w:val="0"/>
        <w:spacing w:after="60"/>
        <w:ind w:right="-631"/>
        <w:jc w:val="both"/>
        <w:rPr>
          <w:rFonts w:ascii="Arial" w:hAnsi="Arial" w:cs="Arial"/>
          <w:b/>
          <w:bCs/>
          <w:sz w:val="20"/>
          <w:szCs w:val="20"/>
          <w:lang w:val="en-GB"/>
        </w:rPr>
      </w:pPr>
      <w:r w:rsidRPr="004E2F52">
        <w:rPr>
          <w:rFonts w:ascii="Arial" w:hAnsi="Arial" w:cs="Arial"/>
          <w:sz w:val="20"/>
          <w:szCs w:val="20"/>
          <w:lang w:val="en-GB"/>
        </w:rPr>
        <w:br/>
      </w:r>
      <w:r w:rsidRPr="004E2F52">
        <w:rPr>
          <w:rFonts w:ascii="Arial" w:hAnsi="Arial" w:cs="Arial"/>
          <w:b/>
          <w:bCs/>
          <w:sz w:val="20"/>
          <w:szCs w:val="20"/>
          <w:lang w:val="en-GB"/>
        </w:rPr>
        <w:t xml:space="preserve">Please rate how much you agree with the follow statements on a scale 1-5. </w:t>
      </w:r>
      <w:r w:rsidRPr="004E2F52">
        <w:rPr>
          <w:rFonts w:ascii="Arial" w:hAnsi="Arial" w:cs="Arial"/>
          <w:b/>
          <w:sz w:val="20"/>
          <w:szCs w:val="20"/>
          <w:lang w:val="en-GB"/>
        </w:rPr>
        <w:t>= Agree strongly; 2= Agree; 3= Neutral; 4= Disagree; 5= Strongly disagree (This could potentially be included in the structured interviews as well, but the author is not sure how much the research will gain from it)</w:t>
      </w:r>
    </w:p>
    <w:p w14:paraId="207EFC67" w14:textId="77777777" w:rsidR="00F51C39" w:rsidRPr="004E2F52" w:rsidRDefault="00F51C39" w:rsidP="00F51C39">
      <w:pPr>
        <w:spacing w:after="60"/>
        <w:ind w:right="-631"/>
        <w:jc w:val="both"/>
        <w:outlineLvl w:val="0"/>
        <w:rPr>
          <w:rFonts w:ascii="Arial" w:hAnsi="Arial" w:cs="Arial"/>
          <w:sz w:val="20"/>
          <w:szCs w:val="20"/>
          <w:lang w:val="en-GB"/>
        </w:rPr>
      </w:pPr>
      <w:r w:rsidRPr="004E2F52">
        <w:rPr>
          <w:rFonts w:ascii="Arial" w:hAnsi="Arial" w:cs="Arial"/>
          <w:sz w:val="20"/>
          <w:szCs w:val="20"/>
          <w:lang w:val="en-GB"/>
        </w:rPr>
        <w:br/>
        <w:t>X are peaceful_________</w:t>
      </w:r>
    </w:p>
    <w:p w14:paraId="42A5BC4E" w14:textId="77777777" w:rsidR="00F51C39" w:rsidRPr="004E2F52" w:rsidRDefault="00F51C39" w:rsidP="00F51C39">
      <w:pPr>
        <w:spacing w:after="60"/>
        <w:ind w:right="-631"/>
        <w:jc w:val="both"/>
        <w:rPr>
          <w:rFonts w:ascii="Arial" w:hAnsi="Arial" w:cs="Arial"/>
          <w:sz w:val="20"/>
          <w:szCs w:val="20"/>
          <w:lang w:val="en-GB"/>
        </w:rPr>
      </w:pPr>
      <w:r w:rsidRPr="004E2F52">
        <w:rPr>
          <w:rFonts w:ascii="Arial" w:hAnsi="Arial" w:cs="Arial"/>
          <w:sz w:val="20"/>
          <w:szCs w:val="20"/>
          <w:lang w:val="en-GB"/>
        </w:rPr>
        <w:t>X are rational_________</w:t>
      </w:r>
    </w:p>
    <w:p w14:paraId="6B35E1B6" w14:textId="77777777" w:rsidR="00F51C39" w:rsidRPr="004E2F52" w:rsidRDefault="00F51C39" w:rsidP="00F51C39">
      <w:pPr>
        <w:spacing w:after="60"/>
        <w:ind w:right="-631"/>
        <w:jc w:val="both"/>
        <w:rPr>
          <w:rFonts w:ascii="Arial" w:hAnsi="Arial" w:cs="Arial"/>
          <w:sz w:val="20"/>
          <w:szCs w:val="20"/>
          <w:lang w:val="en-GB"/>
        </w:rPr>
      </w:pPr>
      <w:r w:rsidRPr="004E2F52">
        <w:rPr>
          <w:rFonts w:ascii="Arial" w:hAnsi="Arial" w:cs="Arial"/>
          <w:sz w:val="20"/>
          <w:szCs w:val="20"/>
          <w:lang w:val="en-GB"/>
        </w:rPr>
        <w:t>X are tolerant_________</w:t>
      </w:r>
    </w:p>
    <w:p w14:paraId="0D20FA1B" w14:textId="77777777" w:rsidR="00F51C39" w:rsidRPr="004E2F52" w:rsidRDefault="00F51C39" w:rsidP="00F51C39">
      <w:pPr>
        <w:spacing w:after="60"/>
        <w:ind w:right="-631"/>
        <w:jc w:val="both"/>
        <w:rPr>
          <w:rFonts w:ascii="Arial" w:hAnsi="Arial" w:cs="Arial"/>
          <w:sz w:val="20"/>
          <w:szCs w:val="20"/>
          <w:lang w:val="en-GB"/>
        </w:rPr>
      </w:pPr>
      <w:r w:rsidRPr="004E2F52">
        <w:rPr>
          <w:rFonts w:ascii="Arial" w:hAnsi="Arial" w:cs="Arial"/>
          <w:sz w:val="20"/>
          <w:szCs w:val="20"/>
          <w:lang w:val="en-GB"/>
        </w:rPr>
        <w:t>X are cruel________</w:t>
      </w:r>
    </w:p>
    <w:p w14:paraId="4527A25E" w14:textId="77777777" w:rsidR="00F51C39" w:rsidRPr="004E2F52" w:rsidRDefault="00F51C39" w:rsidP="00F51C39">
      <w:pPr>
        <w:spacing w:after="60"/>
        <w:ind w:right="-631"/>
        <w:jc w:val="both"/>
        <w:rPr>
          <w:rFonts w:ascii="Arial" w:hAnsi="Arial" w:cs="Arial"/>
          <w:sz w:val="20"/>
          <w:szCs w:val="20"/>
          <w:lang w:val="en-GB"/>
        </w:rPr>
      </w:pPr>
      <w:r w:rsidRPr="004E2F52">
        <w:rPr>
          <w:rFonts w:ascii="Arial" w:hAnsi="Arial" w:cs="Arial"/>
          <w:sz w:val="20"/>
          <w:szCs w:val="20"/>
          <w:lang w:val="en-GB"/>
        </w:rPr>
        <w:t>X only understand the use of force_______</w:t>
      </w:r>
    </w:p>
    <w:p w14:paraId="1C8CD1B5" w14:textId="77777777" w:rsidR="00F51C39" w:rsidRPr="004E2F52" w:rsidRDefault="00F51C39" w:rsidP="00F51C39">
      <w:pPr>
        <w:spacing w:after="60"/>
        <w:ind w:right="-631"/>
        <w:jc w:val="both"/>
        <w:outlineLvl w:val="0"/>
        <w:rPr>
          <w:rFonts w:ascii="Arial" w:hAnsi="Arial" w:cs="Arial"/>
          <w:sz w:val="20"/>
          <w:szCs w:val="20"/>
          <w:lang w:val="en-GB"/>
        </w:rPr>
      </w:pPr>
      <w:r w:rsidRPr="004E2F52">
        <w:rPr>
          <w:rFonts w:ascii="Arial" w:hAnsi="Arial" w:cs="Arial"/>
          <w:sz w:val="20"/>
          <w:szCs w:val="20"/>
          <w:lang w:val="en-GB"/>
        </w:rPr>
        <w:t>X are conflict prone_______</w:t>
      </w:r>
    </w:p>
    <w:p w14:paraId="6155D342" w14:textId="77777777" w:rsidR="00F51C39" w:rsidRPr="004E2F52" w:rsidRDefault="00F51C39" w:rsidP="00F51C39">
      <w:pPr>
        <w:spacing w:after="60"/>
        <w:ind w:right="-631"/>
        <w:jc w:val="both"/>
        <w:rPr>
          <w:rFonts w:ascii="Arial" w:hAnsi="Arial" w:cs="Arial"/>
          <w:sz w:val="20"/>
          <w:szCs w:val="20"/>
          <w:lang w:val="en-GB"/>
        </w:rPr>
      </w:pPr>
      <w:r w:rsidRPr="004E2F52">
        <w:rPr>
          <w:rFonts w:ascii="Arial" w:hAnsi="Arial" w:cs="Arial"/>
          <w:sz w:val="20"/>
          <w:szCs w:val="20"/>
          <w:lang w:val="en-GB"/>
        </w:rPr>
        <w:t>X need to be shown the peaceful way_______</w:t>
      </w:r>
    </w:p>
    <w:p w14:paraId="34968842" w14:textId="77777777" w:rsidR="00F51C39" w:rsidRPr="004E2F52" w:rsidRDefault="00F51C39" w:rsidP="00F51C39">
      <w:pPr>
        <w:spacing w:after="60"/>
        <w:ind w:right="-631"/>
        <w:jc w:val="both"/>
        <w:rPr>
          <w:rFonts w:ascii="Arial" w:hAnsi="Arial" w:cs="Arial"/>
          <w:sz w:val="20"/>
          <w:szCs w:val="20"/>
          <w:lang w:val="en-GB"/>
        </w:rPr>
      </w:pPr>
      <w:r w:rsidRPr="004E2F52">
        <w:rPr>
          <w:rFonts w:ascii="Arial" w:hAnsi="Arial" w:cs="Arial"/>
          <w:sz w:val="20"/>
          <w:szCs w:val="20"/>
          <w:lang w:val="en-GB"/>
        </w:rPr>
        <w:t>X are civilised_______</w:t>
      </w:r>
    </w:p>
    <w:p w14:paraId="0DF61A6E" w14:textId="77777777" w:rsidR="00F51C39" w:rsidRPr="004E2F52" w:rsidRDefault="00F51C39" w:rsidP="00F51C39">
      <w:pPr>
        <w:spacing w:after="60"/>
        <w:ind w:right="-631"/>
        <w:jc w:val="both"/>
        <w:rPr>
          <w:rFonts w:ascii="Arial" w:hAnsi="Arial" w:cs="Arial"/>
          <w:sz w:val="20"/>
          <w:szCs w:val="20"/>
          <w:lang w:val="en-GB"/>
        </w:rPr>
      </w:pPr>
      <w:r w:rsidRPr="004E2F52">
        <w:rPr>
          <w:rFonts w:ascii="Arial" w:hAnsi="Arial" w:cs="Arial"/>
          <w:sz w:val="20"/>
          <w:szCs w:val="20"/>
          <w:lang w:val="en-GB"/>
        </w:rPr>
        <w:t>X are different______</w:t>
      </w:r>
    </w:p>
    <w:p w14:paraId="3560A842" w14:textId="77777777" w:rsidR="00F51C39" w:rsidRPr="004E2F52" w:rsidRDefault="00F51C39" w:rsidP="00F51C39">
      <w:pPr>
        <w:spacing w:after="60"/>
        <w:ind w:right="-631"/>
        <w:jc w:val="both"/>
        <w:rPr>
          <w:rFonts w:ascii="Arial" w:hAnsi="Arial" w:cs="Arial"/>
          <w:sz w:val="20"/>
          <w:szCs w:val="20"/>
          <w:lang w:val="en-GB"/>
        </w:rPr>
      </w:pPr>
      <w:r w:rsidRPr="004E2F52">
        <w:rPr>
          <w:rFonts w:ascii="Arial" w:hAnsi="Arial" w:cs="Arial"/>
          <w:sz w:val="20"/>
          <w:szCs w:val="20"/>
          <w:lang w:val="en-GB"/>
        </w:rPr>
        <w:t>X often like to fantasize_____</w:t>
      </w:r>
    </w:p>
    <w:p w14:paraId="5823AB97" w14:textId="77777777" w:rsidR="00F51C39" w:rsidRPr="004E2F52" w:rsidRDefault="00F51C39" w:rsidP="00F51C39">
      <w:pPr>
        <w:rPr>
          <w:rFonts w:ascii="Arial" w:hAnsi="Arial" w:cs="Arial"/>
          <w:sz w:val="20"/>
          <w:szCs w:val="20"/>
          <w:lang w:val="en-GB"/>
        </w:rPr>
      </w:pPr>
    </w:p>
    <w:p w14:paraId="6B7AA1DC" w14:textId="77777777" w:rsidR="00F51C39" w:rsidRPr="004E2F52" w:rsidRDefault="00F51C39" w:rsidP="00F51C39">
      <w:pPr>
        <w:rPr>
          <w:rFonts w:ascii="Arial" w:hAnsi="Arial" w:cs="Arial"/>
          <w:sz w:val="20"/>
          <w:szCs w:val="20"/>
          <w:lang w:val="en-GB"/>
        </w:rPr>
      </w:pPr>
    </w:p>
    <w:p w14:paraId="76BC2735" w14:textId="77777777" w:rsidR="00F51C39" w:rsidRPr="004E2F52" w:rsidRDefault="00F51C39" w:rsidP="000E6A3C">
      <w:pPr>
        <w:pStyle w:val="Heading1"/>
        <w:rPr>
          <w:rFonts w:ascii="Arial" w:hAnsi="Arial" w:cs="Arial"/>
          <w:lang w:val="en-GB"/>
        </w:rPr>
      </w:pPr>
    </w:p>
    <w:p w14:paraId="6292A647" w14:textId="77777777" w:rsidR="00B05B7C" w:rsidRPr="004E2F52" w:rsidRDefault="00B05B7C" w:rsidP="000E6A3C">
      <w:pPr>
        <w:pStyle w:val="Heading1"/>
        <w:rPr>
          <w:rFonts w:ascii="Arial" w:hAnsi="Arial" w:cs="Arial"/>
          <w:lang w:val="en-GB"/>
        </w:rPr>
      </w:pPr>
      <w:bookmarkStart w:id="58" w:name="_Toc282699821"/>
    </w:p>
    <w:p w14:paraId="2F01CDBB" w14:textId="77777777" w:rsidR="00B05B7C" w:rsidRPr="004E2F52" w:rsidRDefault="00B05B7C" w:rsidP="000E6A3C">
      <w:pPr>
        <w:pStyle w:val="Heading1"/>
        <w:rPr>
          <w:rFonts w:ascii="Arial" w:hAnsi="Arial" w:cs="Arial"/>
          <w:lang w:val="en-GB"/>
        </w:rPr>
      </w:pPr>
    </w:p>
    <w:p w14:paraId="733E53E6" w14:textId="77777777" w:rsidR="00B05B7C" w:rsidRPr="004E2F52" w:rsidRDefault="00B05B7C" w:rsidP="000E6A3C">
      <w:pPr>
        <w:pStyle w:val="Heading1"/>
        <w:rPr>
          <w:rFonts w:ascii="Arial" w:hAnsi="Arial" w:cs="Arial"/>
          <w:lang w:val="en-GB"/>
        </w:rPr>
      </w:pPr>
    </w:p>
    <w:p w14:paraId="39259E02" w14:textId="77777777" w:rsidR="00B05B7C" w:rsidRPr="004E2F52" w:rsidRDefault="00B05B7C" w:rsidP="000E6A3C">
      <w:pPr>
        <w:pStyle w:val="Heading1"/>
        <w:rPr>
          <w:rFonts w:ascii="Arial" w:hAnsi="Arial" w:cs="Arial"/>
          <w:lang w:val="en-GB"/>
        </w:rPr>
      </w:pPr>
    </w:p>
    <w:p w14:paraId="5DDDEA8D" w14:textId="77777777" w:rsidR="00B05B7C" w:rsidRPr="001C6520" w:rsidRDefault="00B05B7C" w:rsidP="00B05B7C">
      <w:pPr>
        <w:rPr>
          <w:lang w:val="en-GB"/>
        </w:rPr>
      </w:pPr>
    </w:p>
    <w:p w14:paraId="732B8B84" w14:textId="77777777" w:rsidR="00B05B7C" w:rsidRPr="00F23351" w:rsidRDefault="00B05B7C" w:rsidP="000E6A3C">
      <w:pPr>
        <w:pStyle w:val="Heading1"/>
        <w:rPr>
          <w:rFonts w:ascii="Arial" w:hAnsi="Arial" w:cs="Arial"/>
          <w:lang w:val="en-GB"/>
        </w:rPr>
      </w:pPr>
    </w:p>
    <w:p w14:paraId="68942A28" w14:textId="77777777" w:rsidR="00B05B7C" w:rsidRPr="00D50753" w:rsidRDefault="00B05B7C" w:rsidP="000E6A3C">
      <w:pPr>
        <w:pStyle w:val="Heading1"/>
        <w:rPr>
          <w:rFonts w:ascii="Arial" w:hAnsi="Arial" w:cs="Arial"/>
          <w:lang w:val="en-GB"/>
        </w:rPr>
      </w:pPr>
    </w:p>
    <w:p w14:paraId="17222D41" w14:textId="77777777" w:rsidR="00B05B7C" w:rsidRPr="00F2386F" w:rsidRDefault="00B05B7C" w:rsidP="000E6A3C">
      <w:pPr>
        <w:pStyle w:val="Heading1"/>
        <w:rPr>
          <w:rFonts w:ascii="Arial" w:hAnsi="Arial" w:cs="Arial"/>
          <w:lang w:val="en-GB"/>
        </w:rPr>
      </w:pPr>
    </w:p>
    <w:p w14:paraId="48B1DB76" w14:textId="2387FF61" w:rsidR="000E6A3C" w:rsidRPr="004E2F52" w:rsidRDefault="00B05B7C" w:rsidP="00B05B7C">
      <w:pPr>
        <w:pStyle w:val="Heading2"/>
        <w:rPr>
          <w:lang w:val="en-GB"/>
        </w:rPr>
      </w:pPr>
      <w:r w:rsidRPr="00F2386F">
        <w:rPr>
          <w:lang w:val="en-GB"/>
        </w:rPr>
        <w:br w:type="column"/>
      </w:r>
      <w:r w:rsidR="000E6A3C" w:rsidRPr="00F2386F">
        <w:rPr>
          <w:lang w:val="en-GB"/>
        </w:rPr>
        <w:t>Appendix</w:t>
      </w:r>
      <w:r w:rsidR="00F51C39" w:rsidRPr="00AD0B38">
        <w:rPr>
          <w:lang w:val="en-GB"/>
        </w:rPr>
        <w:t xml:space="preserve"> 2</w:t>
      </w:r>
      <w:bookmarkEnd w:id="58"/>
    </w:p>
    <w:p w14:paraId="503F4E39" w14:textId="77777777" w:rsidR="000E6A3C" w:rsidRPr="004E2F52" w:rsidRDefault="000E6A3C" w:rsidP="000E6A3C">
      <w:pPr>
        <w:rPr>
          <w:rFonts w:ascii="Arial" w:hAnsi="Arial" w:cs="Arial"/>
          <w:sz w:val="20"/>
          <w:szCs w:val="20"/>
          <w:lang w:val="en-GB"/>
        </w:rPr>
      </w:pPr>
    </w:p>
    <w:p w14:paraId="02404268" w14:textId="76850A54" w:rsidR="00B05B7C" w:rsidRPr="001C6520" w:rsidRDefault="00B05B7C" w:rsidP="00B05B7C">
      <w:pPr>
        <w:pStyle w:val="Heading2"/>
        <w:spacing w:after="120"/>
        <w:rPr>
          <w:rFonts w:ascii="Arial" w:hAnsi="Arial"/>
          <w:color w:val="auto"/>
          <w:sz w:val="20"/>
          <w:szCs w:val="20"/>
          <w:lang w:val="en-GB"/>
        </w:rPr>
      </w:pPr>
      <w:r w:rsidRPr="001C6520">
        <w:rPr>
          <w:rFonts w:ascii="Arial" w:hAnsi="Arial"/>
          <w:color w:val="auto"/>
          <w:sz w:val="20"/>
          <w:szCs w:val="20"/>
          <w:lang w:val="en-GB"/>
        </w:rPr>
        <w:t>ANOVAs regarding the attribution of emotions:</w:t>
      </w:r>
    </w:p>
    <w:p w14:paraId="76403A56" w14:textId="77777777" w:rsidR="00B05B7C" w:rsidRPr="001C6520" w:rsidRDefault="00B05B7C" w:rsidP="00B05B7C">
      <w:pPr>
        <w:spacing w:after="120"/>
        <w:rPr>
          <w:rFonts w:ascii="Arial" w:hAnsi="Arial"/>
          <w:lang w:val="en-GB"/>
        </w:rPr>
      </w:pPr>
    </w:p>
    <w:p w14:paraId="190AFC0B"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Key:</w:t>
      </w:r>
    </w:p>
    <w:p w14:paraId="5573F3B5"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Ingroup: Dummy variable. Number of emotions attributed to the ingroup (1) and the outgroup (0).</w:t>
      </w:r>
    </w:p>
    <w:p w14:paraId="5C594C0E"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Positive: Dummy variable. Number of positive (1) and negative (1) emotions attributed to both groups.</w:t>
      </w:r>
    </w:p>
    <w:p w14:paraId="68C7A51A"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Primary: Dummy Variable. Number of primary (1) and secondary (0) emotions attributed to both groups.</w:t>
      </w:r>
    </w:p>
    <w:p w14:paraId="4E15C57D"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Value: Actual number of emotions attributed.</w:t>
      </w:r>
    </w:p>
    <w:p w14:paraId="34462D98"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p>
    <w:p w14:paraId="034FEA40"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Abbreviations:</w:t>
      </w:r>
    </w:p>
    <w:p w14:paraId="2BDA5E69"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Ing. = Ingroup</w:t>
      </w:r>
    </w:p>
    <w:p w14:paraId="7364AEB9" w14:textId="728928DE"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Pri. = Primary</w:t>
      </w:r>
    </w:p>
    <w:p w14:paraId="407C7362" w14:textId="0FCDE0D3"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Pos. = Positive</w:t>
      </w:r>
    </w:p>
    <w:p w14:paraId="39AAA744"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p>
    <w:p w14:paraId="62DFA1C2"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Terms:</w:t>
      </w:r>
    </w:p>
    <w:p w14:paraId="384D8950" w14:textId="5204E4F4"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sz w:val="20"/>
          <w:szCs w:val="20"/>
          <w:lang w:val="en-GB"/>
        </w:rPr>
        <w:t>                </w:t>
      </w:r>
      <w:r w:rsidRPr="001C6520">
        <w:rPr>
          <w:rFonts w:ascii="Arial" w:hAnsi="Arial" w:cs="Arial"/>
          <w:sz w:val="20"/>
          <w:szCs w:val="20"/>
          <w:lang w:val="en-GB"/>
        </w:rPr>
        <w:tab/>
      </w:r>
      <w:r w:rsidRPr="001C6520">
        <w:rPr>
          <w:rFonts w:ascii="Arial" w:hAnsi="Arial" w:cs="Arial"/>
          <w:b/>
          <w:sz w:val="20"/>
          <w:szCs w:val="20"/>
          <w:lang w:val="en-GB"/>
        </w:rPr>
        <w:t>Ingroup   Positive   Primary   Ing.:Pos.   Ing.:Pri.   Pos.:Pri.     Ing:Pos:Pri.</w:t>
      </w:r>
    </w:p>
    <w:p w14:paraId="119982E1"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Sum of Squares  </w:t>
      </w:r>
      <w:r w:rsidRPr="001C6520">
        <w:rPr>
          <w:rFonts w:ascii="Arial" w:hAnsi="Arial" w:cs="Arial"/>
          <w:sz w:val="20"/>
          <w:szCs w:val="20"/>
          <w:lang w:val="en-GB"/>
        </w:rPr>
        <w:t>45           3.01         4.14         21.14         0.05            3.55                 28.64  </w:t>
      </w:r>
    </w:p>
    <w:p w14:paraId="040458C4" w14:textId="161FE4DE"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Deg. of Freedom  </w:t>
      </w:r>
      <w:r w:rsidRPr="001C6520">
        <w:rPr>
          <w:rFonts w:ascii="Arial" w:hAnsi="Arial" w:cs="Arial"/>
          <w:sz w:val="20"/>
          <w:szCs w:val="20"/>
          <w:lang w:val="en-GB"/>
        </w:rPr>
        <w:t>1              1              1                1              1                1                        1   </w:t>
      </w:r>
    </w:p>
    <w:p w14:paraId="35CE1B64"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sz w:val="20"/>
          <w:szCs w:val="20"/>
          <w:lang w:val="en-GB"/>
        </w:rPr>
        <w:t xml:space="preserve">                                           </w:t>
      </w:r>
      <w:r w:rsidRPr="001C6520">
        <w:rPr>
          <w:rFonts w:ascii="Arial" w:hAnsi="Arial" w:cs="Arial"/>
          <w:b/>
          <w:sz w:val="20"/>
          <w:szCs w:val="20"/>
          <w:lang w:val="en-GB"/>
        </w:rPr>
        <w:t>Residuals</w:t>
      </w:r>
    </w:p>
    <w:p w14:paraId="3EFD8A0B"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Sum of Squares</w:t>
      </w:r>
      <w:r w:rsidRPr="001C6520">
        <w:rPr>
          <w:rFonts w:ascii="Arial" w:hAnsi="Arial" w:cs="Arial"/>
          <w:sz w:val="20"/>
          <w:szCs w:val="20"/>
          <w:lang w:val="en-GB"/>
        </w:rPr>
        <w:t xml:space="preserve">                 85.95455</w:t>
      </w:r>
    </w:p>
    <w:p w14:paraId="1FA5A31C"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Deg. of Freedom</w:t>
      </w:r>
      <w:r w:rsidRPr="001C6520">
        <w:rPr>
          <w:rFonts w:ascii="Arial" w:hAnsi="Arial" w:cs="Arial"/>
          <w:sz w:val="20"/>
          <w:szCs w:val="20"/>
          <w:lang w:val="en-GB"/>
        </w:rPr>
        <w:t xml:space="preserve">                    168</w:t>
      </w:r>
    </w:p>
    <w:p w14:paraId="306F3E37"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p>
    <w:p w14:paraId="36B2A40A"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 xml:space="preserve">Residual standard error: 0.7152861 </w:t>
      </w:r>
    </w:p>
    <w:p w14:paraId="3C81F9CE" w14:textId="609BE659"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Estimated effects may be unbalanced</w:t>
      </w:r>
    </w:p>
    <w:p w14:paraId="32ECD208" w14:textId="77777777" w:rsidR="00B05B7C" w:rsidRPr="001C6520" w:rsidRDefault="00B05B7C" w:rsidP="00B05B7C">
      <w:pPr>
        <w:widowControl w:val="0"/>
        <w:autoSpaceDE w:val="0"/>
        <w:autoSpaceDN w:val="0"/>
        <w:adjustRightInd w:val="0"/>
        <w:spacing w:after="120"/>
        <w:rPr>
          <w:rFonts w:ascii="Arial" w:hAnsi="Arial" w:cs="Arial"/>
          <w:color w:val="1049BC"/>
          <w:sz w:val="20"/>
          <w:szCs w:val="20"/>
          <w:lang w:val="en-GB"/>
        </w:rPr>
      </w:pPr>
    </w:p>
    <w:p w14:paraId="4242571F"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sz w:val="20"/>
          <w:szCs w:val="20"/>
          <w:lang w:val="en-GB"/>
        </w:rPr>
        <w:t>                         </w:t>
      </w:r>
      <w:r w:rsidRPr="001C6520">
        <w:rPr>
          <w:rFonts w:ascii="Arial" w:hAnsi="Arial" w:cs="Arial"/>
          <w:sz w:val="20"/>
          <w:szCs w:val="20"/>
          <w:lang w:val="en-GB"/>
        </w:rPr>
        <w:tab/>
      </w:r>
      <w:r w:rsidRPr="001C6520">
        <w:rPr>
          <w:rFonts w:ascii="Arial" w:hAnsi="Arial" w:cs="Arial"/>
          <w:sz w:val="20"/>
          <w:szCs w:val="20"/>
          <w:lang w:val="en-GB"/>
        </w:rPr>
        <w:tab/>
      </w:r>
      <w:r w:rsidRPr="001C6520">
        <w:rPr>
          <w:rFonts w:ascii="Arial" w:hAnsi="Arial" w:cs="Arial"/>
          <w:b/>
          <w:sz w:val="20"/>
          <w:szCs w:val="20"/>
          <w:lang w:val="en-GB"/>
        </w:rPr>
        <w:t>Df</w:t>
      </w:r>
      <w:r w:rsidRPr="001C6520">
        <w:rPr>
          <w:rFonts w:ascii="Arial" w:hAnsi="Arial" w:cs="Arial"/>
          <w:b/>
          <w:sz w:val="20"/>
          <w:szCs w:val="20"/>
          <w:lang w:val="en-GB"/>
        </w:rPr>
        <w:tab/>
        <w:t>Sum Sq</w:t>
      </w:r>
      <w:r w:rsidRPr="001C6520">
        <w:rPr>
          <w:rFonts w:ascii="Arial" w:hAnsi="Arial" w:cs="Arial"/>
          <w:b/>
          <w:sz w:val="20"/>
          <w:szCs w:val="20"/>
          <w:lang w:val="en-GB"/>
        </w:rPr>
        <w:tab/>
        <w:t>Mean Sq</w:t>
      </w:r>
      <w:r w:rsidRPr="001C6520">
        <w:rPr>
          <w:rFonts w:ascii="Arial" w:hAnsi="Arial" w:cs="Arial"/>
          <w:b/>
          <w:sz w:val="20"/>
          <w:szCs w:val="20"/>
          <w:lang w:val="en-GB"/>
        </w:rPr>
        <w:tab/>
        <w:t>F value</w:t>
      </w:r>
      <w:r w:rsidRPr="001C6520">
        <w:rPr>
          <w:rFonts w:ascii="Arial" w:hAnsi="Arial" w:cs="Arial"/>
          <w:b/>
          <w:sz w:val="20"/>
          <w:szCs w:val="20"/>
          <w:lang w:val="en-GB"/>
        </w:rPr>
        <w:tab/>
      </w:r>
      <w:r w:rsidRPr="001C6520">
        <w:rPr>
          <w:rFonts w:ascii="Arial" w:hAnsi="Arial" w:cs="Arial"/>
          <w:b/>
          <w:sz w:val="20"/>
          <w:szCs w:val="20"/>
          <w:lang w:val="en-GB"/>
        </w:rPr>
        <w:tab/>
        <w:t>Pr(&gt;F)    </w:t>
      </w:r>
    </w:p>
    <w:p w14:paraId="06150E6A"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Ingroup</w:t>
      </w:r>
      <w:r w:rsidRPr="001C6520">
        <w:rPr>
          <w:rFonts w:ascii="Arial" w:hAnsi="Arial" w:cs="Arial"/>
          <w:sz w:val="20"/>
          <w:szCs w:val="20"/>
          <w:lang w:val="en-GB"/>
        </w:rPr>
        <w:tab/>
      </w:r>
      <w:r w:rsidRPr="001C6520">
        <w:rPr>
          <w:rFonts w:ascii="Arial" w:hAnsi="Arial" w:cs="Arial"/>
          <w:sz w:val="20"/>
          <w:szCs w:val="20"/>
          <w:lang w:val="en-GB"/>
        </w:rPr>
        <w:tab/>
        <w:t>1  </w:t>
      </w:r>
      <w:r w:rsidRPr="001C6520">
        <w:rPr>
          <w:rFonts w:ascii="Arial" w:hAnsi="Arial" w:cs="Arial"/>
          <w:sz w:val="20"/>
          <w:szCs w:val="20"/>
          <w:lang w:val="en-GB"/>
        </w:rPr>
        <w:tab/>
        <w:t>45.01</w:t>
      </w:r>
      <w:r w:rsidRPr="001C6520">
        <w:rPr>
          <w:rFonts w:ascii="Arial" w:hAnsi="Arial" w:cs="Arial"/>
          <w:sz w:val="20"/>
          <w:szCs w:val="20"/>
          <w:lang w:val="en-GB"/>
        </w:rPr>
        <w:tab/>
      </w:r>
      <w:r w:rsidRPr="001C6520">
        <w:rPr>
          <w:rFonts w:ascii="Arial" w:hAnsi="Arial" w:cs="Arial"/>
          <w:sz w:val="20"/>
          <w:szCs w:val="20"/>
          <w:lang w:val="en-GB"/>
        </w:rPr>
        <w:tab/>
        <w:t>45.01</w:t>
      </w:r>
      <w:r w:rsidRPr="001C6520">
        <w:rPr>
          <w:rFonts w:ascii="Arial" w:hAnsi="Arial" w:cs="Arial"/>
          <w:sz w:val="20"/>
          <w:szCs w:val="20"/>
          <w:lang w:val="en-GB"/>
        </w:rPr>
        <w:tab/>
      </w:r>
      <w:r w:rsidRPr="001C6520">
        <w:rPr>
          <w:rFonts w:ascii="Arial" w:hAnsi="Arial" w:cs="Arial"/>
          <w:sz w:val="20"/>
          <w:szCs w:val="20"/>
          <w:lang w:val="en-GB"/>
        </w:rPr>
        <w:tab/>
        <w:t>87.965</w:t>
      </w:r>
      <w:r w:rsidRPr="001C6520">
        <w:rPr>
          <w:rFonts w:ascii="Arial" w:hAnsi="Arial" w:cs="Arial"/>
          <w:sz w:val="20"/>
          <w:szCs w:val="20"/>
          <w:lang w:val="en-GB"/>
        </w:rPr>
        <w:tab/>
      </w:r>
      <w:r w:rsidRPr="001C6520">
        <w:rPr>
          <w:rFonts w:ascii="Arial" w:hAnsi="Arial" w:cs="Arial"/>
          <w:sz w:val="20"/>
          <w:szCs w:val="20"/>
          <w:lang w:val="en-GB"/>
        </w:rPr>
        <w:tab/>
        <w:t>&lt; 2e-16 ***</w:t>
      </w:r>
    </w:p>
    <w:p w14:paraId="70D6BD4A"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Positive</w:t>
      </w:r>
      <w:r w:rsidRPr="001C6520">
        <w:rPr>
          <w:rFonts w:ascii="Arial" w:hAnsi="Arial" w:cs="Arial"/>
          <w:b/>
          <w:sz w:val="20"/>
          <w:szCs w:val="20"/>
          <w:lang w:val="en-GB"/>
        </w:rPr>
        <w:tab/>
      </w:r>
      <w:r w:rsidRPr="001C6520">
        <w:rPr>
          <w:rFonts w:ascii="Arial" w:hAnsi="Arial" w:cs="Arial"/>
          <w:b/>
          <w:sz w:val="20"/>
          <w:szCs w:val="20"/>
          <w:lang w:val="en-GB"/>
        </w:rPr>
        <w:tab/>
      </w:r>
      <w:r w:rsidRPr="001C6520">
        <w:rPr>
          <w:rFonts w:ascii="Arial" w:hAnsi="Arial" w:cs="Arial"/>
          <w:sz w:val="20"/>
          <w:szCs w:val="20"/>
          <w:lang w:val="en-GB"/>
        </w:rPr>
        <w:t>1</w:t>
      </w:r>
      <w:r w:rsidRPr="001C6520">
        <w:rPr>
          <w:rFonts w:ascii="Arial" w:hAnsi="Arial" w:cs="Arial"/>
          <w:sz w:val="20"/>
          <w:szCs w:val="20"/>
          <w:lang w:val="en-GB"/>
        </w:rPr>
        <w:tab/>
        <w:t>3.01    </w:t>
      </w:r>
      <w:r w:rsidRPr="001C6520">
        <w:rPr>
          <w:rFonts w:ascii="Arial" w:hAnsi="Arial" w:cs="Arial"/>
          <w:sz w:val="20"/>
          <w:szCs w:val="20"/>
          <w:lang w:val="en-GB"/>
        </w:rPr>
        <w:tab/>
      </w:r>
      <w:r w:rsidRPr="001C6520">
        <w:rPr>
          <w:rFonts w:ascii="Arial" w:hAnsi="Arial" w:cs="Arial"/>
          <w:sz w:val="20"/>
          <w:szCs w:val="20"/>
          <w:lang w:val="en-GB"/>
        </w:rPr>
        <w:tab/>
        <w:t>3.01   </w:t>
      </w:r>
      <w:r w:rsidRPr="001C6520">
        <w:rPr>
          <w:rFonts w:ascii="Arial" w:hAnsi="Arial" w:cs="Arial"/>
          <w:sz w:val="20"/>
          <w:szCs w:val="20"/>
          <w:lang w:val="en-GB"/>
        </w:rPr>
        <w:tab/>
      </w:r>
      <w:r w:rsidRPr="001C6520">
        <w:rPr>
          <w:rFonts w:ascii="Arial" w:hAnsi="Arial" w:cs="Arial"/>
          <w:sz w:val="20"/>
          <w:szCs w:val="20"/>
          <w:lang w:val="en-GB"/>
        </w:rPr>
        <w:tab/>
        <w:t>5.875  </w:t>
      </w:r>
      <w:r w:rsidRPr="001C6520">
        <w:rPr>
          <w:rFonts w:ascii="Arial" w:hAnsi="Arial" w:cs="Arial"/>
          <w:sz w:val="20"/>
          <w:szCs w:val="20"/>
          <w:lang w:val="en-GB"/>
        </w:rPr>
        <w:tab/>
      </w:r>
      <w:r w:rsidRPr="001C6520">
        <w:rPr>
          <w:rFonts w:ascii="Arial" w:hAnsi="Arial" w:cs="Arial"/>
          <w:sz w:val="20"/>
          <w:szCs w:val="20"/>
          <w:lang w:val="en-GB"/>
        </w:rPr>
        <w:tab/>
        <w:t>0.01642 *  </w:t>
      </w:r>
    </w:p>
    <w:p w14:paraId="7928B657"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Primary</w:t>
      </w:r>
      <w:r w:rsidRPr="001C6520">
        <w:rPr>
          <w:rFonts w:ascii="Arial" w:hAnsi="Arial" w:cs="Arial"/>
          <w:sz w:val="20"/>
          <w:szCs w:val="20"/>
          <w:lang w:val="en-GB"/>
        </w:rPr>
        <w:tab/>
      </w:r>
      <w:r w:rsidRPr="001C6520">
        <w:rPr>
          <w:rFonts w:ascii="Arial" w:hAnsi="Arial" w:cs="Arial"/>
          <w:sz w:val="20"/>
          <w:szCs w:val="20"/>
          <w:lang w:val="en-GB"/>
        </w:rPr>
        <w:tab/>
        <w:t>1   </w:t>
      </w:r>
      <w:r w:rsidRPr="001C6520">
        <w:rPr>
          <w:rFonts w:ascii="Arial" w:hAnsi="Arial" w:cs="Arial"/>
          <w:sz w:val="20"/>
          <w:szCs w:val="20"/>
          <w:lang w:val="en-GB"/>
        </w:rPr>
        <w:tab/>
        <w:t>4.14    </w:t>
      </w:r>
      <w:r w:rsidRPr="001C6520">
        <w:rPr>
          <w:rFonts w:ascii="Arial" w:hAnsi="Arial" w:cs="Arial"/>
          <w:sz w:val="20"/>
          <w:szCs w:val="20"/>
          <w:lang w:val="en-GB"/>
        </w:rPr>
        <w:tab/>
      </w:r>
      <w:r w:rsidRPr="001C6520">
        <w:rPr>
          <w:rFonts w:ascii="Arial" w:hAnsi="Arial" w:cs="Arial"/>
          <w:sz w:val="20"/>
          <w:szCs w:val="20"/>
          <w:lang w:val="en-GB"/>
        </w:rPr>
        <w:tab/>
        <w:t>4.14   </w:t>
      </w:r>
      <w:r w:rsidRPr="001C6520">
        <w:rPr>
          <w:rFonts w:ascii="Arial" w:hAnsi="Arial" w:cs="Arial"/>
          <w:sz w:val="20"/>
          <w:szCs w:val="20"/>
          <w:lang w:val="en-GB"/>
        </w:rPr>
        <w:tab/>
      </w:r>
      <w:r w:rsidRPr="001C6520">
        <w:rPr>
          <w:rFonts w:ascii="Arial" w:hAnsi="Arial" w:cs="Arial"/>
          <w:sz w:val="20"/>
          <w:szCs w:val="20"/>
          <w:lang w:val="en-GB"/>
        </w:rPr>
        <w:tab/>
        <w:t>8.096  </w:t>
      </w:r>
      <w:r w:rsidRPr="001C6520">
        <w:rPr>
          <w:rFonts w:ascii="Arial" w:hAnsi="Arial" w:cs="Arial"/>
          <w:sz w:val="20"/>
          <w:szCs w:val="20"/>
          <w:lang w:val="en-GB"/>
        </w:rPr>
        <w:tab/>
      </w:r>
      <w:r w:rsidRPr="001C6520">
        <w:rPr>
          <w:rFonts w:ascii="Arial" w:hAnsi="Arial" w:cs="Arial"/>
          <w:sz w:val="20"/>
          <w:szCs w:val="20"/>
          <w:lang w:val="en-GB"/>
        </w:rPr>
        <w:tab/>
        <w:t xml:space="preserve">0.00499 ** </w:t>
      </w:r>
    </w:p>
    <w:p w14:paraId="29E82E8E"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Ingroup:Positive</w:t>
      </w:r>
      <w:r w:rsidRPr="001C6520">
        <w:rPr>
          <w:rFonts w:ascii="Arial" w:hAnsi="Arial" w:cs="Arial"/>
          <w:b/>
          <w:sz w:val="20"/>
          <w:szCs w:val="20"/>
          <w:lang w:val="en-GB"/>
        </w:rPr>
        <w:tab/>
      </w:r>
      <w:r w:rsidRPr="001C6520">
        <w:rPr>
          <w:rFonts w:ascii="Arial" w:hAnsi="Arial" w:cs="Arial"/>
          <w:sz w:val="20"/>
          <w:szCs w:val="20"/>
          <w:lang w:val="en-GB"/>
        </w:rPr>
        <w:t>1  </w:t>
      </w:r>
      <w:r w:rsidRPr="001C6520">
        <w:rPr>
          <w:rFonts w:ascii="Arial" w:hAnsi="Arial" w:cs="Arial"/>
          <w:sz w:val="20"/>
          <w:szCs w:val="20"/>
          <w:lang w:val="en-GB"/>
        </w:rPr>
        <w:tab/>
        <w:t>21.14   </w:t>
      </w:r>
      <w:r w:rsidRPr="001C6520">
        <w:rPr>
          <w:rFonts w:ascii="Arial" w:hAnsi="Arial" w:cs="Arial"/>
          <w:sz w:val="20"/>
          <w:szCs w:val="20"/>
          <w:lang w:val="en-GB"/>
        </w:rPr>
        <w:tab/>
      </w:r>
      <w:r w:rsidRPr="001C6520">
        <w:rPr>
          <w:rFonts w:ascii="Arial" w:hAnsi="Arial" w:cs="Arial"/>
          <w:sz w:val="20"/>
          <w:szCs w:val="20"/>
          <w:lang w:val="en-GB"/>
        </w:rPr>
        <w:tab/>
        <w:t>21.14  </w:t>
      </w:r>
      <w:r w:rsidRPr="001C6520">
        <w:rPr>
          <w:rFonts w:ascii="Arial" w:hAnsi="Arial" w:cs="Arial"/>
          <w:sz w:val="20"/>
          <w:szCs w:val="20"/>
          <w:lang w:val="en-GB"/>
        </w:rPr>
        <w:tab/>
      </w:r>
      <w:r w:rsidRPr="001C6520">
        <w:rPr>
          <w:rFonts w:ascii="Arial" w:hAnsi="Arial" w:cs="Arial"/>
          <w:sz w:val="20"/>
          <w:szCs w:val="20"/>
          <w:lang w:val="en-GB"/>
        </w:rPr>
        <w:tab/>
        <w:t xml:space="preserve">41.323 </w:t>
      </w:r>
      <w:r w:rsidRPr="001C6520">
        <w:rPr>
          <w:rFonts w:ascii="Arial" w:hAnsi="Arial" w:cs="Arial"/>
          <w:sz w:val="20"/>
          <w:szCs w:val="20"/>
          <w:lang w:val="en-GB"/>
        </w:rPr>
        <w:tab/>
      </w:r>
      <w:r w:rsidRPr="001C6520">
        <w:rPr>
          <w:rFonts w:ascii="Arial" w:hAnsi="Arial" w:cs="Arial"/>
          <w:sz w:val="20"/>
          <w:szCs w:val="20"/>
          <w:lang w:val="en-GB"/>
        </w:rPr>
        <w:tab/>
        <w:t>1.28e-09 ***</w:t>
      </w:r>
    </w:p>
    <w:p w14:paraId="4B4EB64E"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Ingroup:Primary</w:t>
      </w:r>
      <w:r w:rsidRPr="001C6520">
        <w:rPr>
          <w:rFonts w:ascii="Arial" w:hAnsi="Arial" w:cs="Arial"/>
          <w:b/>
          <w:sz w:val="20"/>
          <w:szCs w:val="20"/>
          <w:lang w:val="en-GB"/>
        </w:rPr>
        <w:tab/>
      </w:r>
      <w:r w:rsidRPr="001C6520">
        <w:rPr>
          <w:rFonts w:ascii="Arial" w:hAnsi="Arial" w:cs="Arial"/>
          <w:sz w:val="20"/>
          <w:szCs w:val="20"/>
          <w:lang w:val="en-GB"/>
        </w:rPr>
        <w:t>1   </w:t>
      </w:r>
      <w:r w:rsidRPr="001C6520">
        <w:rPr>
          <w:rFonts w:ascii="Arial" w:hAnsi="Arial" w:cs="Arial"/>
          <w:sz w:val="20"/>
          <w:szCs w:val="20"/>
          <w:lang w:val="en-GB"/>
        </w:rPr>
        <w:tab/>
        <w:t>0.05    </w:t>
      </w:r>
      <w:r w:rsidRPr="001C6520">
        <w:rPr>
          <w:rFonts w:ascii="Arial" w:hAnsi="Arial" w:cs="Arial"/>
          <w:sz w:val="20"/>
          <w:szCs w:val="20"/>
          <w:lang w:val="en-GB"/>
        </w:rPr>
        <w:tab/>
      </w:r>
      <w:r w:rsidRPr="001C6520">
        <w:rPr>
          <w:rFonts w:ascii="Arial" w:hAnsi="Arial" w:cs="Arial"/>
          <w:sz w:val="20"/>
          <w:szCs w:val="20"/>
          <w:lang w:val="en-GB"/>
        </w:rPr>
        <w:tab/>
        <w:t>0.05  </w:t>
      </w:r>
      <w:r w:rsidRPr="001C6520">
        <w:rPr>
          <w:rFonts w:ascii="Arial" w:hAnsi="Arial" w:cs="Arial"/>
          <w:sz w:val="20"/>
          <w:szCs w:val="20"/>
          <w:lang w:val="en-GB"/>
        </w:rPr>
        <w:tab/>
      </w:r>
      <w:r w:rsidRPr="001C6520">
        <w:rPr>
          <w:rFonts w:ascii="Arial" w:hAnsi="Arial" w:cs="Arial"/>
          <w:sz w:val="20"/>
          <w:szCs w:val="20"/>
          <w:lang w:val="en-GB"/>
        </w:rPr>
        <w:tab/>
        <w:t>0.100  </w:t>
      </w:r>
      <w:r w:rsidRPr="001C6520">
        <w:rPr>
          <w:rFonts w:ascii="Arial" w:hAnsi="Arial" w:cs="Arial"/>
          <w:sz w:val="20"/>
          <w:szCs w:val="20"/>
          <w:lang w:val="en-GB"/>
        </w:rPr>
        <w:tab/>
      </w:r>
      <w:r w:rsidRPr="001C6520">
        <w:rPr>
          <w:rFonts w:ascii="Arial" w:hAnsi="Arial" w:cs="Arial"/>
          <w:sz w:val="20"/>
          <w:szCs w:val="20"/>
          <w:lang w:val="en-GB"/>
        </w:rPr>
        <w:tab/>
        <w:t>0.75229    </w:t>
      </w:r>
    </w:p>
    <w:p w14:paraId="25B4BB6F"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Positive:Primary</w:t>
      </w:r>
      <w:r w:rsidRPr="001C6520">
        <w:rPr>
          <w:rFonts w:ascii="Arial" w:hAnsi="Arial" w:cs="Arial"/>
          <w:sz w:val="20"/>
          <w:szCs w:val="20"/>
          <w:lang w:val="en-GB"/>
        </w:rPr>
        <w:tab/>
        <w:t>1   </w:t>
      </w:r>
      <w:r w:rsidRPr="001C6520">
        <w:rPr>
          <w:rFonts w:ascii="Arial" w:hAnsi="Arial" w:cs="Arial"/>
          <w:sz w:val="20"/>
          <w:szCs w:val="20"/>
          <w:lang w:val="en-GB"/>
        </w:rPr>
        <w:tab/>
        <w:t>3.55    </w:t>
      </w:r>
      <w:r w:rsidRPr="001C6520">
        <w:rPr>
          <w:rFonts w:ascii="Arial" w:hAnsi="Arial" w:cs="Arial"/>
          <w:sz w:val="20"/>
          <w:szCs w:val="20"/>
          <w:lang w:val="en-GB"/>
        </w:rPr>
        <w:tab/>
      </w:r>
      <w:r w:rsidRPr="001C6520">
        <w:rPr>
          <w:rFonts w:ascii="Arial" w:hAnsi="Arial" w:cs="Arial"/>
          <w:sz w:val="20"/>
          <w:szCs w:val="20"/>
          <w:lang w:val="en-GB"/>
        </w:rPr>
        <w:tab/>
        <w:t>3.55   </w:t>
      </w:r>
      <w:r w:rsidRPr="001C6520">
        <w:rPr>
          <w:rFonts w:ascii="Arial" w:hAnsi="Arial" w:cs="Arial"/>
          <w:sz w:val="20"/>
          <w:szCs w:val="20"/>
          <w:lang w:val="en-GB"/>
        </w:rPr>
        <w:tab/>
      </w:r>
      <w:r w:rsidRPr="001C6520">
        <w:rPr>
          <w:rFonts w:ascii="Arial" w:hAnsi="Arial" w:cs="Arial"/>
          <w:sz w:val="20"/>
          <w:szCs w:val="20"/>
          <w:lang w:val="en-GB"/>
        </w:rPr>
        <w:tab/>
        <w:t>6.941  </w:t>
      </w:r>
      <w:r w:rsidRPr="001C6520">
        <w:rPr>
          <w:rFonts w:ascii="Arial" w:hAnsi="Arial" w:cs="Arial"/>
          <w:sz w:val="20"/>
          <w:szCs w:val="20"/>
          <w:lang w:val="en-GB"/>
        </w:rPr>
        <w:tab/>
      </w:r>
      <w:r w:rsidRPr="001C6520">
        <w:rPr>
          <w:rFonts w:ascii="Arial" w:hAnsi="Arial" w:cs="Arial"/>
          <w:sz w:val="20"/>
          <w:szCs w:val="20"/>
          <w:lang w:val="en-GB"/>
        </w:rPr>
        <w:tab/>
        <w:t xml:space="preserve">0.00921 ** </w:t>
      </w:r>
    </w:p>
    <w:p w14:paraId="218756C9" w14:textId="05AE9526"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Ing.:Pos.:Pri.</w:t>
      </w:r>
      <w:r w:rsidRPr="001C6520">
        <w:rPr>
          <w:rFonts w:ascii="Arial" w:hAnsi="Arial" w:cs="Arial"/>
          <w:b/>
          <w:sz w:val="20"/>
          <w:szCs w:val="20"/>
          <w:lang w:val="en-GB"/>
        </w:rPr>
        <w:tab/>
      </w:r>
      <w:r w:rsidRPr="001C6520">
        <w:rPr>
          <w:rFonts w:ascii="Arial" w:hAnsi="Arial" w:cs="Arial"/>
          <w:b/>
          <w:sz w:val="20"/>
          <w:szCs w:val="20"/>
          <w:lang w:val="en-GB"/>
        </w:rPr>
        <w:tab/>
      </w:r>
      <w:r w:rsidRPr="001C6520">
        <w:rPr>
          <w:rFonts w:ascii="Arial" w:hAnsi="Arial" w:cs="Arial"/>
          <w:sz w:val="20"/>
          <w:szCs w:val="20"/>
          <w:lang w:val="en-GB"/>
        </w:rPr>
        <w:t>1  </w:t>
      </w:r>
      <w:r w:rsidRPr="001C6520">
        <w:rPr>
          <w:rFonts w:ascii="Arial" w:hAnsi="Arial" w:cs="Arial"/>
          <w:sz w:val="20"/>
          <w:szCs w:val="20"/>
          <w:lang w:val="en-GB"/>
        </w:rPr>
        <w:tab/>
        <w:t>28.64   </w:t>
      </w:r>
      <w:r w:rsidRPr="001C6520">
        <w:rPr>
          <w:rFonts w:ascii="Arial" w:hAnsi="Arial" w:cs="Arial"/>
          <w:sz w:val="20"/>
          <w:szCs w:val="20"/>
          <w:lang w:val="en-GB"/>
        </w:rPr>
        <w:tab/>
      </w:r>
      <w:r w:rsidRPr="001C6520">
        <w:rPr>
          <w:rFonts w:ascii="Arial" w:hAnsi="Arial" w:cs="Arial"/>
          <w:sz w:val="20"/>
          <w:szCs w:val="20"/>
          <w:lang w:val="en-GB"/>
        </w:rPr>
        <w:tab/>
        <w:t>28.64  </w:t>
      </w:r>
      <w:r w:rsidRPr="001C6520">
        <w:rPr>
          <w:rFonts w:ascii="Arial" w:hAnsi="Arial" w:cs="Arial"/>
          <w:sz w:val="20"/>
          <w:szCs w:val="20"/>
          <w:lang w:val="en-GB"/>
        </w:rPr>
        <w:tab/>
      </w:r>
      <w:r w:rsidRPr="001C6520">
        <w:rPr>
          <w:rFonts w:ascii="Arial" w:hAnsi="Arial" w:cs="Arial"/>
          <w:sz w:val="20"/>
          <w:szCs w:val="20"/>
          <w:lang w:val="en-GB"/>
        </w:rPr>
        <w:tab/>
        <w:t xml:space="preserve">55.981 </w:t>
      </w:r>
      <w:r w:rsidRPr="001C6520">
        <w:rPr>
          <w:rFonts w:ascii="Arial" w:hAnsi="Arial" w:cs="Arial"/>
          <w:sz w:val="20"/>
          <w:szCs w:val="20"/>
          <w:lang w:val="en-GB"/>
        </w:rPr>
        <w:tab/>
      </w:r>
      <w:r w:rsidRPr="001C6520">
        <w:rPr>
          <w:rFonts w:ascii="Arial" w:hAnsi="Arial" w:cs="Arial"/>
          <w:sz w:val="20"/>
          <w:szCs w:val="20"/>
          <w:lang w:val="en-GB"/>
        </w:rPr>
        <w:tab/>
        <w:t>3.90e-12 ***</w:t>
      </w:r>
    </w:p>
    <w:p w14:paraId="60191F1B"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Residuals</w:t>
      </w:r>
      <w:r w:rsidRPr="001C6520">
        <w:rPr>
          <w:rFonts w:ascii="Arial" w:hAnsi="Arial" w:cs="Arial"/>
          <w:sz w:val="20"/>
          <w:szCs w:val="20"/>
          <w:lang w:val="en-GB"/>
        </w:rPr>
        <w:tab/>
      </w:r>
      <w:r w:rsidRPr="001C6520">
        <w:rPr>
          <w:rFonts w:ascii="Arial" w:hAnsi="Arial" w:cs="Arial"/>
          <w:sz w:val="20"/>
          <w:szCs w:val="20"/>
          <w:lang w:val="en-GB"/>
        </w:rPr>
        <w:tab/>
        <w:t>1</w:t>
      </w:r>
      <w:r w:rsidRPr="001C6520">
        <w:rPr>
          <w:rFonts w:ascii="Arial" w:hAnsi="Arial" w:cs="Arial"/>
          <w:sz w:val="20"/>
          <w:szCs w:val="20"/>
          <w:lang w:val="en-GB"/>
        </w:rPr>
        <w:tab/>
        <w:t>68  </w:t>
      </w:r>
      <w:r w:rsidRPr="001C6520">
        <w:rPr>
          <w:rFonts w:ascii="Arial" w:hAnsi="Arial" w:cs="Arial"/>
          <w:sz w:val="20"/>
          <w:szCs w:val="20"/>
          <w:lang w:val="en-GB"/>
        </w:rPr>
        <w:tab/>
      </w:r>
      <w:r w:rsidRPr="001C6520">
        <w:rPr>
          <w:rFonts w:ascii="Arial" w:hAnsi="Arial" w:cs="Arial"/>
          <w:sz w:val="20"/>
          <w:szCs w:val="20"/>
          <w:lang w:val="en-GB"/>
        </w:rPr>
        <w:tab/>
        <w:t>85.95    </w:t>
      </w:r>
      <w:r w:rsidRPr="001C6520">
        <w:rPr>
          <w:rFonts w:ascii="Arial" w:hAnsi="Arial" w:cs="Arial"/>
          <w:sz w:val="20"/>
          <w:szCs w:val="20"/>
          <w:lang w:val="en-GB"/>
        </w:rPr>
        <w:tab/>
        <w:t>0.51                     </w:t>
      </w:r>
    </w:p>
    <w:p w14:paraId="3ECB3097"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w:t>
      </w:r>
    </w:p>
    <w:p w14:paraId="73728987" w14:textId="68EA3B43"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Signif. codes:  0 ‘***’ 0.001 ‘**’ 0.01 ‘*’ 0.05 ‘.’ 0.1 ‘ ’ 1</w:t>
      </w:r>
    </w:p>
    <w:p w14:paraId="0C12E5CD"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Terms:</w:t>
      </w:r>
    </w:p>
    <w:p w14:paraId="4C06905C" w14:textId="67BD6F2F" w:rsidR="00B05B7C" w:rsidRPr="001C6520" w:rsidRDefault="00B05B7C" w:rsidP="00B05B7C">
      <w:pPr>
        <w:widowControl w:val="0"/>
        <w:autoSpaceDE w:val="0"/>
        <w:autoSpaceDN w:val="0"/>
        <w:adjustRightInd w:val="0"/>
        <w:spacing w:after="120"/>
        <w:ind w:left="720" w:firstLine="720"/>
        <w:rPr>
          <w:rFonts w:ascii="Arial" w:hAnsi="Arial" w:cs="Arial"/>
          <w:b/>
          <w:sz w:val="20"/>
          <w:szCs w:val="20"/>
          <w:lang w:val="en-GB"/>
        </w:rPr>
      </w:pPr>
      <w:r w:rsidRPr="001C6520">
        <w:rPr>
          <w:rFonts w:ascii="Arial" w:hAnsi="Arial" w:cs="Arial"/>
          <w:b/>
          <w:sz w:val="20"/>
          <w:szCs w:val="20"/>
          <w:lang w:val="en-GB"/>
        </w:rPr>
        <w:t>Ingroup   Positive   Primary   Ing:Pos.   Ing:Pri.   Pos.:Pri.       Ing:Pos:Pri.</w:t>
      </w:r>
    </w:p>
    <w:p w14:paraId="32DCFDAD"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 xml:space="preserve">Sum of Squares </w:t>
      </w:r>
      <w:r w:rsidRPr="001C6520">
        <w:rPr>
          <w:rFonts w:ascii="Arial" w:hAnsi="Arial" w:cs="Arial"/>
          <w:sz w:val="20"/>
          <w:szCs w:val="20"/>
          <w:lang w:val="en-GB"/>
        </w:rPr>
        <w:t>11.05        2.65          3.13          83.2           0.005            3.13                 3.65</w:t>
      </w:r>
    </w:p>
    <w:p w14:paraId="528D47F8"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Deg. of Freedom   </w:t>
      </w:r>
      <w:r w:rsidRPr="001C6520">
        <w:rPr>
          <w:rFonts w:ascii="Arial" w:hAnsi="Arial" w:cs="Arial"/>
          <w:sz w:val="20"/>
          <w:szCs w:val="20"/>
          <w:lang w:val="en-GB"/>
        </w:rPr>
        <w:t>1              1               1                1                1                  1                       1</w:t>
      </w:r>
    </w:p>
    <w:p w14:paraId="13208249" w14:textId="110EE7E3"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          </w:t>
      </w:r>
    </w:p>
    <w:p w14:paraId="6132E017" w14:textId="77777777" w:rsidR="00B05B7C" w:rsidRPr="001C6520" w:rsidRDefault="00B05B7C" w:rsidP="00B05B7C">
      <w:pPr>
        <w:widowControl w:val="0"/>
        <w:autoSpaceDE w:val="0"/>
        <w:autoSpaceDN w:val="0"/>
        <w:adjustRightInd w:val="0"/>
        <w:spacing w:after="120"/>
        <w:ind w:left="1440" w:firstLine="720"/>
        <w:rPr>
          <w:rFonts w:ascii="Arial" w:hAnsi="Arial" w:cs="Arial"/>
          <w:b/>
          <w:sz w:val="20"/>
          <w:szCs w:val="20"/>
          <w:lang w:val="en-GB"/>
        </w:rPr>
      </w:pPr>
      <w:r w:rsidRPr="001C6520">
        <w:rPr>
          <w:rFonts w:ascii="Arial" w:hAnsi="Arial" w:cs="Arial"/>
          <w:sz w:val="20"/>
          <w:szCs w:val="20"/>
          <w:lang w:val="en-GB"/>
        </w:rPr>
        <w:t xml:space="preserve">    </w:t>
      </w:r>
      <w:r w:rsidRPr="001C6520">
        <w:rPr>
          <w:rFonts w:ascii="Arial" w:hAnsi="Arial" w:cs="Arial"/>
          <w:b/>
          <w:sz w:val="20"/>
          <w:szCs w:val="20"/>
          <w:lang w:val="en-GB"/>
        </w:rPr>
        <w:t>Residuals</w:t>
      </w:r>
    </w:p>
    <w:p w14:paraId="77CBCDAF"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Sum of Squares</w:t>
      </w:r>
      <w:r w:rsidRPr="001C6520">
        <w:rPr>
          <w:rFonts w:ascii="Arial" w:hAnsi="Arial" w:cs="Arial"/>
          <w:sz w:val="20"/>
          <w:szCs w:val="20"/>
          <w:lang w:val="en-GB"/>
        </w:rPr>
        <w:t xml:space="preserve">                  120.56</w:t>
      </w:r>
    </w:p>
    <w:p w14:paraId="609EB207"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Deg. of Freedom</w:t>
      </w:r>
      <w:r w:rsidRPr="001C6520">
        <w:rPr>
          <w:rFonts w:ascii="Arial" w:hAnsi="Arial" w:cs="Arial"/>
          <w:sz w:val="20"/>
          <w:szCs w:val="20"/>
          <w:lang w:val="en-GB"/>
        </w:rPr>
        <w:t xml:space="preserve">                   192</w:t>
      </w:r>
    </w:p>
    <w:p w14:paraId="43208F55"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p>
    <w:p w14:paraId="53279315"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 xml:space="preserve">Residual standard error: 0.7924119 </w:t>
      </w:r>
    </w:p>
    <w:p w14:paraId="3042795A"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Estimated effects may be unbalanced</w:t>
      </w:r>
    </w:p>
    <w:p w14:paraId="0F184B29" w14:textId="77777777" w:rsidR="00B05B7C" w:rsidRPr="001C6520" w:rsidRDefault="00B05B7C" w:rsidP="00B05B7C">
      <w:pPr>
        <w:widowControl w:val="0"/>
        <w:autoSpaceDE w:val="0"/>
        <w:autoSpaceDN w:val="0"/>
        <w:adjustRightInd w:val="0"/>
        <w:spacing w:after="120"/>
        <w:rPr>
          <w:rFonts w:ascii="Arial" w:hAnsi="Arial" w:cs="Arial"/>
          <w:color w:val="1049BC"/>
          <w:sz w:val="20"/>
          <w:szCs w:val="20"/>
          <w:lang w:val="en-GB"/>
        </w:rPr>
      </w:pPr>
    </w:p>
    <w:p w14:paraId="32080AC9" w14:textId="77777777" w:rsidR="00B05B7C" w:rsidRPr="001C6520" w:rsidRDefault="00B05B7C" w:rsidP="00B05B7C">
      <w:pPr>
        <w:widowControl w:val="0"/>
        <w:autoSpaceDE w:val="0"/>
        <w:autoSpaceDN w:val="0"/>
        <w:adjustRightInd w:val="0"/>
        <w:spacing w:after="120"/>
        <w:rPr>
          <w:rFonts w:ascii="Arial" w:hAnsi="Arial" w:cs="Arial"/>
          <w:color w:val="4F81BD" w:themeColor="accent1"/>
          <w:sz w:val="20"/>
          <w:szCs w:val="20"/>
          <w:lang w:val="en-GB"/>
        </w:rPr>
      </w:pPr>
      <w:r w:rsidRPr="001C6520">
        <w:rPr>
          <w:rFonts w:ascii="Arial" w:hAnsi="Arial" w:cs="Arial"/>
          <w:color w:val="4F81BD" w:themeColor="accent1"/>
          <w:sz w:val="20"/>
          <w:szCs w:val="20"/>
          <w:lang w:val="en-GB"/>
        </w:rPr>
        <w:t>summary(aov(Value ~ Ingroup*Positive*Primary, data=ANOVA.Dinka))</w:t>
      </w:r>
    </w:p>
    <w:p w14:paraId="79927EE8" w14:textId="77777777" w:rsidR="00B05B7C" w:rsidRPr="001C6520" w:rsidRDefault="00B05B7C" w:rsidP="00B05B7C">
      <w:pPr>
        <w:widowControl w:val="0"/>
        <w:autoSpaceDE w:val="0"/>
        <w:autoSpaceDN w:val="0"/>
        <w:adjustRightInd w:val="0"/>
        <w:spacing w:after="120"/>
        <w:rPr>
          <w:rFonts w:ascii="Arial" w:hAnsi="Arial" w:cs="Arial"/>
          <w:color w:val="1049BC"/>
          <w:sz w:val="20"/>
          <w:szCs w:val="20"/>
          <w:lang w:val="en-GB"/>
        </w:rPr>
      </w:pPr>
    </w:p>
    <w:p w14:paraId="041B8BD6" w14:textId="77777777" w:rsidR="00B05B7C" w:rsidRPr="001C6520" w:rsidRDefault="00B05B7C" w:rsidP="00B05B7C">
      <w:pPr>
        <w:widowControl w:val="0"/>
        <w:tabs>
          <w:tab w:val="left" w:pos="0"/>
        </w:tabs>
        <w:autoSpaceDE w:val="0"/>
        <w:autoSpaceDN w:val="0"/>
        <w:adjustRightInd w:val="0"/>
        <w:spacing w:after="120"/>
        <w:rPr>
          <w:rFonts w:ascii="Arial" w:hAnsi="Arial" w:cs="Arial"/>
          <w:b/>
          <w:sz w:val="20"/>
          <w:szCs w:val="20"/>
          <w:lang w:val="en-GB"/>
        </w:rPr>
      </w:pPr>
      <w:r w:rsidRPr="001C6520">
        <w:rPr>
          <w:rFonts w:ascii="Arial" w:hAnsi="Arial" w:cs="Arial"/>
          <w:sz w:val="20"/>
          <w:szCs w:val="20"/>
          <w:lang w:val="en-GB"/>
        </w:rPr>
        <w:tab/>
      </w:r>
      <w:r w:rsidRPr="001C6520">
        <w:rPr>
          <w:rFonts w:ascii="Arial" w:hAnsi="Arial" w:cs="Arial"/>
          <w:sz w:val="20"/>
          <w:szCs w:val="20"/>
          <w:lang w:val="en-GB"/>
        </w:rPr>
        <w:tab/>
      </w:r>
      <w:r w:rsidRPr="001C6520">
        <w:rPr>
          <w:rFonts w:ascii="Arial" w:hAnsi="Arial" w:cs="Arial"/>
          <w:sz w:val="20"/>
          <w:szCs w:val="20"/>
          <w:lang w:val="en-GB"/>
        </w:rPr>
        <w:tab/>
      </w:r>
      <w:r w:rsidRPr="001C6520">
        <w:rPr>
          <w:rFonts w:ascii="Arial" w:hAnsi="Arial" w:cs="Arial"/>
          <w:b/>
          <w:sz w:val="20"/>
          <w:szCs w:val="20"/>
          <w:lang w:val="en-GB"/>
        </w:rPr>
        <w:t>Df</w:t>
      </w:r>
      <w:r w:rsidRPr="001C6520">
        <w:rPr>
          <w:rFonts w:ascii="Arial" w:hAnsi="Arial" w:cs="Arial"/>
          <w:b/>
          <w:sz w:val="20"/>
          <w:szCs w:val="20"/>
          <w:lang w:val="en-GB"/>
        </w:rPr>
        <w:tab/>
        <w:t>Sum Sq</w:t>
      </w:r>
      <w:r w:rsidRPr="001C6520">
        <w:rPr>
          <w:rFonts w:ascii="Arial" w:hAnsi="Arial" w:cs="Arial"/>
          <w:b/>
          <w:sz w:val="20"/>
          <w:szCs w:val="20"/>
          <w:lang w:val="en-GB"/>
        </w:rPr>
        <w:tab/>
        <w:t>Mean Sq</w:t>
      </w:r>
      <w:r w:rsidRPr="001C6520">
        <w:rPr>
          <w:rFonts w:ascii="Arial" w:hAnsi="Arial" w:cs="Arial"/>
          <w:b/>
          <w:sz w:val="20"/>
          <w:szCs w:val="20"/>
          <w:lang w:val="en-GB"/>
        </w:rPr>
        <w:tab/>
        <w:t>F value</w:t>
      </w:r>
      <w:r w:rsidRPr="001C6520">
        <w:rPr>
          <w:rFonts w:ascii="Arial" w:hAnsi="Arial" w:cs="Arial"/>
          <w:b/>
          <w:sz w:val="20"/>
          <w:szCs w:val="20"/>
          <w:lang w:val="en-GB"/>
        </w:rPr>
        <w:tab/>
      </w:r>
      <w:r w:rsidRPr="001C6520">
        <w:rPr>
          <w:rFonts w:ascii="Arial" w:hAnsi="Arial" w:cs="Arial"/>
          <w:b/>
          <w:sz w:val="20"/>
          <w:szCs w:val="20"/>
          <w:lang w:val="en-GB"/>
        </w:rPr>
        <w:tab/>
        <w:t>Pr(&gt;F)    </w:t>
      </w:r>
    </w:p>
    <w:p w14:paraId="2FD04678"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Ingroup</w:t>
      </w:r>
      <w:r w:rsidRPr="001C6520">
        <w:rPr>
          <w:rFonts w:ascii="Arial" w:hAnsi="Arial" w:cs="Arial"/>
          <w:sz w:val="20"/>
          <w:szCs w:val="20"/>
          <w:lang w:val="en-GB"/>
        </w:rPr>
        <w:tab/>
      </w:r>
      <w:r w:rsidRPr="001C6520">
        <w:rPr>
          <w:rFonts w:ascii="Arial" w:hAnsi="Arial" w:cs="Arial"/>
          <w:sz w:val="20"/>
          <w:szCs w:val="20"/>
          <w:lang w:val="en-GB"/>
        </w:rPr>
        <w:tab/>
        <w:t>1</w:t>
      </w:r>
      <w:r w:rsidRPr="001C6520">
        <w:rPr>
          <w:rFonts w:ascii="Arial" w:hAnsi="Arial" w:cs="Arial"/>
          <w:sz w:val="20"/>
          <w:szCs w:val="20"/>
          <w:lang w:val="en-GB"/>
        </w:rPr>
        <w:tab/>
        <w:t>11.05</w:t>
      </w:r>
      <w:r w:rsidRPr="001C6520">
        <w:rPr>
          <w:rFonts w:ascii="Arial" w:hAnsi="Arial" w:cs="Arial"/>
          <w:sz w:val="20"/>
          <w:szCs w:val="20"/>
          <w:lang w:val="en-GB"/>
        </w:rPr>
        <w:tab/>
      </w:r>
      <w:r w:rsidRPr="001C6520">
        <w:rPr>
          <w:rFonts w:ascii="Arial" w:hAnsi="Arial" w:cs="Arial"/>
          <w:sz w:val="20"/>
          <w:szCs w:val="20"/>
          <w:lang w:val="en-GB"/>
        </w:rPr>
        <w:tab/>
        <w:t>11.05</w:t>
      </w:r>
      <w:r w:rsidRPr="001C6520">
        <w:rPr>
          <w:rFonts w:ascii="Arial" w:hAnsi="Arial" w:cs="Arial"/>
          <w:sz w:val="20"/>
          <w:szCs w:val="20"/>
          <w:lang w:val="en-GB"/>
        </w:rPr>
        <w:tab/>
      </w:r>
      <w:r w:rsidRPr="001C6520">
        <w:rPr>
          <w:rFonts w:ascii="Arial" w:hAnsi="Arial" w:cs="Arial"/>
          <w:sz w:val="20"/>
          <w:szCs w:val="20"/>
          <w:lang w:val="en-GB"/>
        </w:rPr>
        <w:tab/>
        <w:t>17.590</w:t>
      </w:r>
      <w:r w:rsidRPr="001C6520">
        <w:rPr>
          <w:rFonts w:ascii="Arial" w:hAnsi="Arial" w:cs="Arial"/>
          <w:sz w:val="20"/>
          <w:szCs w:val="20"/>
          <w:lang w:val="en-GB"/>
        </w:rPr>
        <w:tab/>
      </w:r>
      <w:r w:rsidRPr="001C6520">
        <w:rPr>
          <w:rFonts w:ascii="Arial" w:hAnsi="Arial" w:cs="Arial"/>
          <w:sz w:val="20"/>
          <w:szCs w:val="20"/>
          <w:lang w:val="en-GB"/>
        </w:rPr>
        <w:tab/>
        <w:t>4.18e-05 ***</w:t>
      </w:r>
    </w:p>
    <w:p w14:paraId="642C2622"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Positive</w:t>
      </w:r>
      <w:r w:rsidRPr="001C6520">
        <w:rPr>
          <w:rFonts w:ascii="Arial" w:hAnsi="Arial" w:cs="Arial"/>
          <w:sz w:val="20"/>
          <w:szCs w:val="20"/>
          <w:lang w:val="en-GB"/>
        </w:rPr>
        <w:tab/>
      </w:r>
      <w:r w:rsidRPr="001C6520">
        <w:rPr>
          <w:rFonts w:ascii="Arial" w:hAnsi="Arial" w:cs="Arial"/>
          <w:sz w:val="20"/>
          <w:szCs w:val="20"/>
          <w:lang w:val="en-GB"/>
        </w:rPr>
        <w:tab/>
        <w:t>1</w:t>
      </w:r>
      <w:r w:rsidRPr="001C6520">
        <w:rPr>
          <w:rFonts w:ascii="Arial" w:hAnsi="Arial" w:cs="Arial"/>
          <w:sz w:val="20"/>
          <w:szCs w:val="20"/>
          <w:lang w:val="en-GB"/>
        </w:rPr>
        <w:tab/>
        <w:t xml:space="preserve"> 2.65</w:t>
      </w:r>
      <w:r w:rsidRPr="001C6520">
        <w:rPr>
          <w:rFonts w:ascii="Arial" w:hAnsi="Arial" w:cs="Arial"/>
          <w:sz w:val="20"/>
          <w:szCs w:val="20"/>
          <w:lang w:val="en-GB"/>
        </w:rPr>
        <w:tab/>
      </w:r>
      <w:r w:rsidRPr="001C6520">
        <w:rPr>
          <w:rFonts w:ascii="Arial" w:hAnsi="Arial" w:cs="Arial"/>
          <w:sz w:val="20"/>
          <w:szCs w:val="20"/>
          <w:lang w:val="en-GB"/>
        </w:rPr>
        <w:tab/>
        <w:t xml:space="preserve"> 2.65</w:t>
      </w:r>
      <w:r w:rsidRPr="001C6520">
        <w:rPr>
          <w:rFonts w:ascii="Arial" w:hAnsi="Arial" w:cs="Arial"/>
          <w:sz w:val="20"/>
          <w:szCs w:val="20"/>
          <w:lang w:val="en-GB"/>
        </w:rPr>
        <w:tab/>
      </w:r>
      <w:r w:rsidRPr="001C6520">
        <w:rPr>
          <w:rFonts w:ascii="Arial" w:hAnsi="Arial" w:cs="Arial"/>
          <w:sz w:val="20"/>
          <w:szCs w:val="20"/>
          <w:lang w:val="en-GB"/>
        </w:rPr>
        <w:tab/>
        <w:t xml:space="preserve"> 4.212</w:t>
      </w:r>
      <w:r w:rsidRPr="001C6520">
        <w:rPr>
          <w:rFonts w:ascii="Arial" w:hAnsi="Arial" w:cs="Arial"/>
          <w:sz w:val="20"/>
          <w:szCs w:val="20"/>
          <w:lang w:val="en-GB"/>
        </w:rPr>
        <w:tab/>
      </w:r>
      <w:r w:rsidRPr="001C6520">
        <w:rPr>
          <w:rFonts w:ascii="Arial" w:hAnsi="Arial" w:cs="Arial"/>
          <w:sz w:val="20"/>
          <w:szCs w:val="20"/>
          <w:lang w:val="en-GB"/>
        </w:rPr>
        <w:tab/>
        <w:t>0.0415 *  </w:t>
      </w:r>
    </w:p>
    <w:p w14:paraId="0CBFDD91"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Primary</w:t>
      </w:r>
      <w:r w:rsidRPr="001C6520">
        <w:rPr>
          <w:rFonts w:ascii="Arial" w:hAnsi="Arial" w:cs="Arial"/>
          <w:sz w:val="20"/>
          <w:szCs w:val="20"/>
          <w:lang w:val="en-GB"/>
        </w:rPr>
        <w:tab/>
      </w:r>
      <w:r w:rsidRPr="001C6520">
        <w:rPr>
          <w:rFonts w:ascii="Arial" w:hAnsi="Arial" w:cs="Arial"/>
          <w:sz w:val="20"/>
          <w:szCs w:val="20"/>
          <w:lang w:val="en-GB"/>
        </w:rPr>
        <w:tab/>
        <w:t>1</w:t>
      </w:r>
      <w:r w:rsidRPr="001C6520">
        <w:rPr>
          <w:rFonts w:ascii="Arial" w:hAnsi="Arial" w:cs="Arial"/>
          <w:sz w:val="20"/>
          <w:szCs w:val="20"/>
          <w:lang w:val="en-GB"/>
        </w:rPr>
        <w:tab/>
        <w:t xml:space="preserve"> 3.13</w:t>
      </w:r>
      <w:r w:rsidRPr="001C6520">
        <w:rPr>
          <w:rFonts w:ascii="Arial" w:hAnsi="Arial" w:cs="Arial"/>
          <w:sz w:val="20"/>
          <w:szCs w:val="20"/>
          <w:lang w:val="en-GB"/>
        </w:rPr>
        <w:tab/>
      </w:r>
      <w:r w:rsidRPr="001C6520">
        <w:rPr>
          <w:rFonts w:ascii="Arial" w:hAnsi="Arial" w:cs="Arial"/>
          <w:sz w:val="20"/>
          <w:szCs w:val="20"/>
          <w:lang w:val="en-GB"/>
        </w:rPr>
        <w:tab/>
        <w:t xml:space="preserve"> 3.13</w:t>
      </w:r>
      <w:r w:rsidRPr="001C6520">
        <w:rPr>
          <w:rFonts w:ascii="Arial" w:hAnsi="Arial" w:cs="Arial"/>
          <w:sz w:val="20"/>
          <w:szCs w:val="20"/>
          <w:lang w:val="en-GB"/>
        </w:rPr>
        <w:tab/>
      </w:r>
      <w:r w:rsidRPr="001C6520">
        <w:rPr>
          <w:rFonts w:ascii="Arial" w:hAnsi="Arial" w:cs="Arial"/>
          <w:sz w:val="20"/>
          <w:szCs w:val="20"/>
          <w:lang w:val="en-GB"/>
        </w:rPr>
        <w:tab/>
        <w:t xml:space="preserve"> 4.977</w:t>
      </w:r>
      <w:r w:rsidRPr="001C6520">
        <w:rPr>
          <w:rFonts w:ascii="Arial" w:hAnsi="Arial" w:cs="Arial"/>
          <w:sz w:val="20"/>
          <w:szCs w:val="20"/>
          <w:lang w:val="en-GB"/>
        </w:rPr>
        <w:tab/>
      </w:r>
      <w:r w:rsidRPr="001C6520">
        <w:rPr>
          <w:rFonts w:ascii="Arial" w:hAnsi="Arial" w:cs="Arial"/>
          <w:sz w:val="20"/>
          <w:szCs w:val="20"/>
          <w:lang w:val="en-GB"/>
        </w:rPr>
        <w:tab/>
        <w:t>0.0268 *  </w:t>
      </w:r>
    </w:p>
    <w:p w14:paraId="37A3B6C7"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Ingroup:Positive</w:t>
      </w:r>
      <w:r w:rsidRPr="001C6520">
        <w:rPr>
          <w:rFonts w:ascii="Arial" w:hAnsi="Arial" w:cs="Arial"/>
          <w:b/>
          <w:sz w:val="20"/>
          <w:szCs w:val="20"/>
          <w:lang w:val="en-GB"/>
        </w:rPr>
        <w:tab/>
      </w:r>
      <w:r w:rsidRPr="001C6520">
        <w:rPr>
          <w:rFonts w:ascii="Arial" w:hAnsi="Arial" w:cs="Arial"/>
          <w:sz w:val="20"/>
          <w:szCs w:val="20"/>
          <w:lang w:val="en-GB"/>
        </w:rPr>
        <w:t>1</w:t>
      </w:r>
      <w:r w:rsidRPr="001C6520">
        <w:rPr>
          <w:rFonts w:ascii="Arial" w:hAnsi="Arial" w:cs="Arial"/>
          <w:sz w:val="20"/>
          <w:szCs w:val="20"/>
          <w:lang w:val="en-GB"/>
        </w:rPr>
        <w:tab/>
        <w:t>83.20</w:t>
      </w:r>
      <w:r w:rsidRPr="001C6520">
        <w:rPr>
          <w:rFonts w:ascii="Arial" w:hAnsi="Arial" w:cs="Arial"/>
          <w:sz w:val="20"/>
          <w:szCs w:val="20"/>
          <w:lang w:val="en-GB"/>
        </w:rPr>
        <w:tab/>
      </w:r>
      <w:r w:rsidRPr="001C6520">
        <w:rPr>
          <w:rFonts w:ascii="Arial" w:hAnsi="Arial" w:cs="Arial"/>
          <w:sz w:val="20"/>
          <w:szCs w:val="20"/>
          <w:lang w:val="en-GB"/>
        </w:rPr>
        <w:tab/>
        <w:t>83.20</w:t>
      </w:r>
      <w:r w:rsidRPr="001C6520">
        <w:rPr>
          <w:rFonts w:ascii="Arial" w:hAnsi="Arial" w:cs="Arial"/>
          <w:sz w:val="20"/>
          <w:szCs w:val="20"/>
          <w:lang w:val="en-GB"/>
        </w:rPr>
        <w:tab/>
      </w:r>
      <w:r w:rsidRPr="001C6520">
        <w:rPr>
          <w:rFonts w:ascii="Arial" w:hAnsi="Arial" w:cs="Arial"/>
          <w:sz w:val="20"/>
          <w:szCs w:val="20"/>
          <w:lang w:val="en-GB"/>
        </w:rPr>
        <w:tab/>
        <w:t>132.510</w:t>
      </w:r>
      <w:r w:rsidRPr="001C6520">
        <w:rPr>
          <w:rFonts w:ascii="Arial" w:hAnsi="Arial" w:cs="Arial"/>
          <w:sz w:val="20"/>
          <w:szCs w:val="20"/>
          <w:lang w:val="en-GB"/>
        </w:rPr>
        <w:tab/>
        <w:t>&lt; 2e-16 ***</w:t>
      </w:r>
    </w:p>
    <w:p w14:paraId="1EA7C57D"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Ingroup:Primary</w:t>
      </w:r>
      <w:r w:rsidRPr="001C6520">
        <w:rPr>
          <w:rFonts w:ascii="Arial" w:hAnsi="Arial" w:cs="Arial"/>
          <w:sz w:val="20"/>
          <w:szCs w:val="20"/>
          <w:lang w:val="en-GB"/>
        </w:rPr>
        <w:tab/>
        <w:t>1</w:t>
      </w:r>
      <w:r w:rsidRPr="001C6520">
        <w:rPr>
          <w:rFonts w:ascii="Arial" w:hAnsi="Arial" w:cs="Arial"/>
          <w:sz w:val="20"/>
          <w:szCs w:val="20"/>
          <w:lang w:val="en-GB"/>
        </w:rPr>
        <w:tab/>
        <w:t>0.00</w:t>
      </w:r>
      <w:r w:rsidRPr="001C6520">
        <w:rPr>
          <w:rFonts w:ascii="Arial" w:hAnsi="Arial" w:cs="Arial"/>
          <w:sz w:val="20"/>
          <w:szCs w:val="20"/>
          <w:lang w:val="en-GB"/>
        </w:rPr>
        <w:tab/>
      </w:r>
      <w:r w:rsidRPr="001C6520">
        <w:rPr>
          <w:rFonts w:ascii="Arial" w:hAnsi="Arial" w:cs="Arial"/>
          <w:sz w:val="20"/>
          <w:szCs w:val="20"/>
          <w:lang w:val="en-GB"/>
        </w:rPr>
        <w:tab/>
        <w:t>0.00</w:t>
      </w:r>
      <w:r w:rsidRPr="001C6520">
        <w:rPr>
          <w:rFonts w:ascii="Arial" w:hAnsi="Arial" w:cs="Arial"/>
          <w:sz w:val="20"/>
          <w:szCs w:val="20"/>
          <w:lang w:val="en-GB"/>
        </w:rPr>
        <w:tab/>
      </w:r>
      <w:r w:rsidRPr="001C6520">
        <w:rPr>
          <w:rFonts w:ascii="Arial" w:hAnsi="Arial" w:cs="Arial"/>
          <w:sz w:val="20"/>
          <w:szCs w:val="20"/>
          <w:lang w:val="en-GB"/>
        </w:rPr>
        <w:tab/>
        <w:t>0.008</w:t>
      </w:r>
      <w:r w:rsidRPr="001C6520">
        <w:rPr>
          <w:rFonts w:ascii="Arial" w:hAnsi="Arial" w:cs="Arial"/>
          <w:sz w:val="20"/>
          <w:szCs w:val="20"/>
          <w:lang w:val="en-GB"/>
        </w:rPr>
        <w:tab/>
      </w:r>
      <w:r w:rsidRPr="001C6520">
        <w:rPr>
          <w:rFonts w:ascii="Arial" w:hAnsi="Arial" w:cs="Arial"/>
          <w:sz w:val="20"/>
          <w:szCs w:val="20"/>
          <w:lang w:val="en-GB"/>
        </w:rPr>
        <w:tab/>
        <w:t>0.9290    </w:t>
      </w:r>
    </w:p>
    <w:p w14:paraId="2550140B"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Positive:Primary</w:t>
      </w:r>
      <w:r w:rsidRPr="001C6520">
        <w:rPr>
          <w:rFonts w:ascii="Arial" w:hAnsi="Arial" w:cs="Arial"/>
          <w:sz w:val="20"/>
          <w:szCs w:val="20"/>
          <w:lang w:val="en-GB"/>
        </w:rPr>
        <w:tab/>
        <w:t>1</w:t>
      </w:r>
      <w:r w:rsidRPr="001C6520">
        <w:rPr>
          <w:rFonts w:ascii="Arial" w:hAnsi="Arial" w:cs="Arial"/>
          <w:sz w:val="20"/>
          <w:szCs w:val="20"/>
          <w:lang w:val="en-GB"/>
        </w:rPr>
        <w:tab/>
        <w:t>3.13</w:t>
      </w:r>
      <w:r w:rsidRPr="001C6520">
        <w:rPr>
          <w:rFonts w:ascii="Arial" w:hAnsi="Arial" w:cs="Arial"/>
          <w:sz w:val="20"/>
          <w:szCs w:val="20"/>
          <w:lang w:val="en-GB"/>
        </w:rPr>
        <w:tab/>
      </w:r>
      <w:r w:rsidRPr="001C6520">
        <w:rPr>
          <w:rFonts w:ascii="Arial" w:hAnsi="Arial" w:cs="Arial"/>
          <w:sz w:val="20"/>
          <w:szCs w:val="20"/>
          <w:lang w:val="en-GB"/>
        </w:rPr>
        <w:tab/>
        <w:t>3.13</w:t>
      </w:r>
      <w:r w:rsidRPr="001C6520">
        <w:rPr>
          <w:rFonts w:ascii="Arial" w:hAnsi="Arial" w:cs="Arial"/>
          <w:sz w:val="20"/>
          <w:szCs w:val="20"/>
          <w:lang w:val="en-GB"/>
        </w:rPr>
        <w:tab/>
      </w:r>
      <w:r w:rsidRPr="001C6520">
        <w:rPr>
          <w:rFonts w:ascii="Arial" w:hAnsi="Arial" w:cs="Arial"/>
          <w:sz w:val="20"/>
          <w:szCs w:val="20"/>
          <w:lang w:val="en-GB"/>
        </w:rPr>
        <w:tab/>
        <w:t>4.977</w:t>
      </w:r>
      <w:r w:rsidRPr="001C6520">
        <w:rPr>
          <w:rFonts w:ascii="Arial" w:hAnsi="Arial" w:cs="Arial"/>
          <w:sz w:val="20"/>
          <w:szCs w:val="20"/>
          <w:lang w:val="en-GB"/>
        </w:rPr>
        <w:tab/>
      </w:r>
      <w:r w:rsidRPr="001C6520">
        <w:rPr>
          <w:rFonts w:ascii="Arial" w:hAnsi="Arial" w:cs="Arial"/>
          <w:sz w:val="20"/>
          <w:szCs w:val="20"/>
          <w:lang w:val="en-GB"/>
        </w:rPr>
        <w:tab/>
        <w:t>0.0268 *  </w:t>
      </w:r>
    </w:p>
    <w:p w14:paraId="0C1DB65A"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Ing.:Pos.:Prim.</w:t>
      </w:r>
      <w:r w:rsidRPr="001C6520">
        <w:rPr>
          <w:rFonts w:ascii="Arial" w:hAnsi="Arial" w:cs="Arial"/>
          <w:sz w:val="20"/>
          <w:szCs w:val="20"/>
          <w:lang w:val="en-GB"/>
        </w:rPr>
        <w:tab/>
      </w:r>
      <w:r w:rsidRPr="001C6520">
        <w:rPr>
          <w:rFonts w:ascii="Arial" w:hAnsi="Arial" w:cs="Arial"/>
          <w:sz w:val="20"/>
          <w:szCs w:val="20"/>
          <w:lang w:val="en-GB"/>
        </w:rPr>
        <w:tab/>
        <w:t>1</w:t>
      </w:r>
      <w:r w:rsidRPr="001C6520">
        <w:rPr>
          <w:rFonts w:ascii="Arial" w:hAnsi="Arial" w:cs="Arial"/>
          <w:sz w:val="20"/>
          <w:szCs w:val="20"/>
          <w:lang w:val="en-GB"/>
        </w:rPr>
        <w:tab/>
        <w:t>3.64</w:t>
      </w:r>
      <w:r w:rsidRPr="001C6520">
        <w:rPr>
          <w:rFonts w:ascii="Arial" w:hAnsi="Arial" w:cs="Arial"/>
          <w:sz w:val="20"/>
          <w:szCs w:val="20"/>
          <w:lang w:val="en-GB"/>
        </w:rPr>
        <w:tab/>
      </w:r>
      <w:r w:rsidRPr="001C6520">
        <w:rPr>
          <w:rFonts w:ascii="Arial" w:hAnsi="Arial" w:cs="Arial"/>
          <w:sz w:val="20"/>
          <w:szCs w:val="20"/>
          <w:lang w:val="en-GB"/>
        </w:rPr>
        <w:tab/>
        <w:t>3.64</w:t>
      </w:r>
      <w:r w:rsidRPr="001C6520">
        <w:rPr>
          <w:rFonts w:ascii="Arial" w:hAnsi="Arial" w:cs="Arial"/>
          <w:sz w:val="20"/>
          <w:szCs w:val="20"/>
          <w:lang w:val="en-GB"/>
        </w:rPr>
        <w:tab/>
      </w:r>
      <w:r w:rsidRPr="001C6520">
        <w:rPr>
          <w:rFonts w:ascii="Arial" w:hAnsi="Arial" w:cs="Arial"/>
          <w:sz w:val="20"/>
          <w:szCs w:val="20"/>
          <w:lang w:val="en-GB"/>
        </w:rPr>
        <w:tab/>
        <w:t>5.805</w:t>
      </w:r>
      <w:r w:rsidRPr="001C6520">
        <w:rPr>
          <w:rFonts w:ascii="Arial" w:hAnsi="Arial" w:cs="Arial"/>
          <w:sz w:val="20"/>
          <w:szCs w:val="20"/>
          <w:lang w:val="en-GB"/>
        </w:rPr>
        <w:tab/>
      </w:r>
      <w:r w:rsidRPr="001C6520">
        <w:rPr>
          <w:rFonts w:ascii="Arial" w:hAnsi="Arial" w:cs="Arial"/>
          <w:sz w:val="20"/>
          <w:szCs w:val="20"/>
          <w:lang w:val="en-GB"/>
        </w:rPr>
        <w:tab/>
        <w:t>0.0169 *  </w:t>
      </w:r>
    </w:p>
    <w:p w14:paraId="6AE951B1"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Residuals</w:t>
      </w:r>
      <w:r w:rsidRPr="001C6520">
        <w:rPr>
          <w:rFonts w:ascii="Arial" w:hAnsi="Arial" w:cs="Arial"/>
          <w:sz w:val="20"/>
          <w:szCs w:val="20"/>
          <w:lang w:val="en-GB"/>
        </w:rPr>
        <w:tab/>
      </w:r>
      <w:r w:rsidRPr="001C6520">
        <w:rPr>
          <w:rFonts w:ascii="Arial" w:hAnsi="Arial" w:cs="Arial"/>
          <w:sz w:val="20"/>
          <w:szCs w:val="20"/>
          <w:lang w:val="en-GB"/>
        </w:rPr>
        <w:tab/>
        <w:t>192</w:t>
      </w:r>
      <w:r w:rsidRPr="001C6520">
        <w:rPr>
          <w:rFonts w:ascii="Arial" w:hAnsi="Arial" w:cs="Arial"/>
          <w:sz w:val="20"/>
          <w:szCs w:val="20"/>
          <w:lang w:val="en-GB"/>
        </w:rPr>
        <w:tab/>
        <w:t>120.56    </w:t>
      </w:r>
      <w:r w:rsidRPr="001C6520">
        <w:rPr>
          <w:rFonts w:ascii="Arial" w:hAnsi="Arial" w:cs="Arial"/>
          <w:sz w:val="20"/>
          <w:szCs w:val="20"/>
          <w:lang w:val="en-GB"/>
        </w:rPr>
        <w:tab/>
        <w:t>0.63                     </w:t>
      </w:r>
    </w:p>
    <w:p w14:paraId="13EFD995"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w:t>
      </w:r>
    </w:p>
    <w:p w14:paraId="737ADA5B" w14:textId="77777777" w:rsidR="00B05B7C" w:rsidRPr="001C6520" w:rsidRDefault="00B05B7C" w:rsidP="00B05B7C">
      <w:pPr>
        <w:spacing w:after="120"/>
        <w:rPr>
          <w:rFonts w:ascii="Arial" w:hAnsi="Arial" w:cs="Arial"/>
          <w:sz w:val="20"/>
          <w:szCs w:val="20"/>
          <w:lang w:val="en-GB"/>
        </w:rPr>
      </w:pPr>
      <w:r w:rsidRPr="001C6520">
        <w:rPr>
          <w:rFonts w:ascii="Arial" w:hAnsi="Arial" w:cs="Arial"/>
          <w:sz w:val="20"/>
          <w:szCs w:val="20"/>
          <w:lang w:val="en-GB"/>
        </w:rPr>
        <w:t>Signif. codes:  0 ‘***’ 0.001 ‘**’ 0.01 ‘*’ 0.05 ‘.’ 0.1 ‘ ’ 1</w:t>
      </w:r>
    </w:p>
    <w:p w14:paraId="4B17BBDC" w14:textId="77777777" w:rsidR="00B05B7C" w:rsidRPr="001C6520" w:rsidRDefault="00B05B7C" w:rsidP="00B05B7C">
      <w:pPr>
        <w:spacing w:after="120"/>
        <w:rPr>
          <w:rFonts w:ascii="Arial" w:hAnsi="Arial" w:cs="Arial"/>
          <w:sz w:val="20"/>
          <w:szCs w:val="20"/>
          <w:lang w:val="en-GB"/>
        </w:rPr>
      </w:pPr>
    </w:p>
    <w:p w14:paraId="6B3A1FA3" w14:textId="77777777" w:rsidR="00B05B7C" w:rsidRPr="001C6520" w:rsidRDefault="00B05B7C" w:rsidP="00B05B7C">
      <w:pPr>
        <w:spacing w:after="120"/>
        <w:rPr>
          <w:lang w:val="en-GB"/>
        </w:rPr>
      </w:pPr>
    </w:p>
    <w:p w14:paraId="2FDCAF38" w14:textId="77777777" w:rsidR="00B05B7C" w:rsidRPr="001C6520" w:rsidRDefault="00B05B7C" w:rsidP="00B05B7C">
      <w:pPr>
        <w:pStyle w:val="Heading2"/>
        <w:spacing w:after="120"/>
        <w:rPr>
          <w:rFonts w:ascii="Arial" w:hAnsi="Arial"/>
          <w:color w:val="auto"/>
          <w:lang w:val="en-GB"/>
        </w:rPr>
      </w:pPr>
      <w:r w:rsidRPr="001C6520">
        <w:rPr>
          <w:rFonts w:ascii="Arial" w:hAnsi="Arial"/>
          <w:color w:val="auto"/>
          <w:lang w:val="en-GB"/>
        </w:rPr>
        <w:t>ANOVAs regarding the attribution of human attributes</w:t>
      </w:r>
    </w:p>
    <w:p w14:paraId="403ACCB0" w14:textId="77777777" w:rsidR="00B05B7C" w:rsidRPr="001C6520" w:rsidRDefault="00B05B7C" w:rsidP="00B05B7C">
      <w:pPr>
        <w:spacing w:after="120"/>
        <w:rPr>
          <w:rFonts w:ascii="Arial" w:hAnsi="Arial" w:cs="Arial"/>
          <w:sz w:val="20"/>
          <w:szCs w:val="20"/>
          <w:lang w:val="en-GB"/>
        </w:rPr>
      </w:pPr>
    </w:p>
    <w:p w14:paraId="2ACB5182"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Key:</w:t>
      </w:r>
    </w:p>
    <w:p w14:paraId="5502AC56"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Ingroup: Dummy variable. Number of attributes attributed to the ingroup (1) and the outgroup (0).</w:t>
      </w:r>
    </w:p>
    <w:p w14:paraId="629A3D5A"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Positive: Dummy variable. Number of positive (1) and negative (0) attributes attributed to both groups.</w:t>
      </w:r>
    </w:p>
    <w:p w14:paraId="523084EE"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Mechanistic: Dummy Variable. Number of mechanistic (1) and animalistic (0) attributes attributed to both groups.</w:t>
      </w:r>
    </w:p>
    <w:p w14:paraId="2A687322"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Value: Actual number of attributes attributed.</w:t>
      </w:r>
    </w:p>
    <w:p w14:paraId="04159C92"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For example: 3 positive mechanistic attributes attributed by one person to the outgroup would have the following values:</w:t>
      </w:r>
      <w:r w:rsidRPr="001C6520">
        <w:rPr>
          <w:rFonts w:ascii="Arial" w:hAnsi="Arial" w:cs="Arial"/>
          <w:b/>
          <w:sz w:val="20"/>
          <w:szCs w:val="20"/>
          <w:lang w:val="en-GB"/>
        </w:rPr>
        <w:br/>
        <w:t>Ingroup: 0, Positive: 1, Mechanistic: 1, Value: 3</w:t>
      </w:r>
    </w:p>
    <w:p w14:paraId="4C244FE0"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p>
    <w:p w14:paraId="28191F1D"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Abbreviations:</w:t>
      </w:r>
    </w:p>
    <w:p w14:paraId="66CB7419"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Ing. = Ingroup</w:t>
      </w:r>
    </w:p>
    <w:p w14:paraId="2631D7BF" w14:textId="5E66FA4E"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Mec. = Mechanistic</w:t>
      </w:r>
    </w:p>
    <w:p w14:paraId="612E8D1B"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r w:rsidRPr="001C6520">
        <w:rPr>
          <w:rFonts w:ascii="Arial" w:hAnsi="Arial" w:cs="Arial"/>
          <w:b/>
          <w:sz w:val="20"/>
          <w:szCs w:val="20"/>
          <w:lang w:val="en-GB"/>
        </w:rPr>
        <w:t>Pos. = Positive</w:t>
      </w:r>
    </w:p>
    <w:p w14:paraId="53FA74CD" w14:textId="77777777" w:rsidR="00B05B7C" w:rsidRPr="001C6520" w:rsidRDefault="00B05B7C" w:rsidP="00B05B7C">
      <w:pPr>
        <w:widowControl w:val="0"/>
        <w:autoSpaceDE w:val="0"/>
        <w:autoSpaceDN w:val="0"/>
        <w:adjustRightInd w:val="0"/>
        <w:spacing w:after="120"/>
        <w:rPr>
          <w:rFonts w:ascii="Arial" w:hAnsi="Arial" w:cs="Arial"/>
          <w:b/>
          <w:sz w:val="20"/>
          <w:szCs w:val="20"/>
          <w:lang w:val="en-GB"/>
        </w:rPr>
      </w:pPr>
    </w:p>
    <w:p w14:paraId="0F3D533D" w14:textId="3CC55A4A"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u w:val="single"/>
          <w:lang w:val="en-GB"/>
        </w:rPr>
      </w:pPr>
      <w:r w:rsidRPr="001C6520">
        <w:rPr>
          <w:rFonts w:ascii="Arial" w:hAnsi="Arial" w:cs="Arial"/>
          <w:color w:val="000000" w:themeColor="text1"/>
          <w:sz w:val="20"/>
          <w:szCs w:val="20"/>
          <w:u w:val="single"/>
          <w:lang w:val="en-GB"/>
        </w:rPr>
        <w:t>Terms (Dinka):</w:t>
      </w:r>
    </w:p>
    <w:p w14:paraId="3EAF1078" w14:textId="298D8BB2" w:rsidR="00B05B7C" w:rsidRPr="001C6520" w:rsidRDefault="00B05B7C" w:rsidP="00B05B7C">
      <w:pPr>
        <w:widowControl w:val="0"/>
        <w:autoSpaceDE w:val="0"/>
        <w:autoSpaceDN w:val="0"/>
        <w:adjustRightInd w:val="0"/>
        <w:spacing w:after="120"/>
        <w:ind w:left="1440"/>
        <w:rPr>
          <w:rFonts w:ascii="Arial" w:hAnsi="Arial" w:cs="Arial"/>
          <w:b/>
          <w:color w:val="000000" w:themeColor="text1"/>
          <w:sz w:val="20"/>
          <w:szCs w:val="20"/>
          <w:lang w:val="en-GB"/>
        </w:rPr>
      </w:pPr>
      <w:r w:rsidRPr="001C6520">
        <w:rPr>
          <w:rFonts w:ascii="Arial" w:hAnsi="Arial" w:cs="Arial"/>
          <w:b/>
          <w:color w:val="000000" w:themeColor="text1"/>
          <w:sz w:val="20"/>
          <w:szCs w:val="20"/>
          <w:lang w:val="en-GB"/>
        </w:rPr>
        <w:t xml:space="preserve">       Ing.     Pos.     Mec.     Ing:Pos.     Ing:Mec.     Pos:Mec.     Ing:Pos:Mec.</w:t>
      </w:r>
    </w:p>
    <w:p w14:paraId="5D17A61B" w14:textId="3656AEAF" w:rsidR="00B05B7C" w:rsidRPr="001C6520" w:rsidRDefault="00B05B7C" w:rsidP="00B05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368"/>
        </w:tabs>
        <w:autoSpaceDE w:val="0"/>
        <w:autoSpaceDN w:val="0"/>
        <w:adjustRightInd w:val="0"/>
        <w:spacing w:after="120"/>
        <w:rPr>
          <w:rFonts w:ascii="Arial" w:hAnsi="Arial" w:cs="Arial"/>
          <w:color w:val="000000" w:themeColor="text1"/>
          <w:sz w:val="20"/>
          <w:szCs w:val="20"/>
          <w:lang w:val="en-GB"/>
        </w:rPr>
      </w:pPr>
      <w:r w:rsidRPr="001C6520">
        <w:rPr>
          <w:rFonts w:ascii="Arial" w:hAnsi="Arial" w:cs="Arial"/>
          <w:b/>
          <w:color w:val="000000" w:themeColor="text1"/>
          <w:sz w:val="20"/>
          <w:szCs w:val="20"/>
          <w:lang w:val="en-GB"/>
        </w:rPr>
        <w:t>Sum of Squares</w:t>
      </w:r>
      <w:r w:rsidRPr="001C6520">
        <w:rPr>
          <w:rFonts w:ascii="Arial" w:hAnsi="Arial" w:cs="Arial"/>
          <w:color w:val="000000" w:themeColor="text1"/>
          <w:sz w:val="20"/>
          <w:szCs w:val="20"/>
          <w:lang w:val="en-GB"/>
        </w:rPr>
        <w:t xml:space="preserve">   15.125  3.125     3.125     305.045        26.645          3.125            13.005   </w:t>
      </w:r>
    </w:p>
    <w:p w14:paraId="5BD31D0A" w14:textId="3E585E33"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b/>
          <w:color w:val="000000" w:themeColor="text1"/>
          <w:sz w:val="20"/>
          <w:szCs w:val="20"/>
          <w:lang w:val="en-GB"/>
        </w:rPr>
        <w:t>Deg. of Freedom</w:t>
      </w:r>
      <w:r w:rsidRPr="001C6520">
        <w:rPr>
          <w:rFonts w:ascii="Arial" w:hAnsi="Arial" w:cs="Arial"/>
          <w:color w:val="000000" w:themeColor="text1"/>
          <w:sz w:val="20"/>
          <w:szCs w:val="20"/>
          <w:lang w:val="en-GB"/>
        </w:rPr>
        <w:t xml:space="preserve">        1          1            1               1                  1                    1                 1             </w:t>
      </w:r>
    </w:p>
    <w:p w14:paraId="4D0E00BE" w14:textId="77777777" w:rsidR="00B05B7C" w:rsidRPr="001C6520" w:rsidRDefault="00B05B7C" w:rsidP="00B05B7C">
      <w:pPr>
        <w:widowControl w:val="0"/>
        <w:autoSpaceDE w:val="0"/>
        <w:autoSpaceDN w:val="0"/>
        <w:adjustRightInd w:val="0"/>
        <w:spacing w:after="120"/>
        <w:rPr>
          <w:rFonts w:ascii="Arial" w:hAnsi="Arial" w:cs="Arial"/>
          <w:b/>
          <w:color w:val="000000" w:themeColor="text1"/>
          <w:sz w:val="20"/>
          <w:szCs w:val="20"/>
          <w:lang w:val="en-GB"/>
        </w:rPr>
      </w:pPr>
      <w:r w:rsidRPr="001C6520">
        <w:rPr>
          <w:rFonts w:ascii="Arial" w:hAnsi="Arial" w:cs="Arial"/>
          <w:color w:val="000000" w:themeColor="text1"/>
          <w:sz w:val="20"/>
          <w:szCs w:val="20"/>
          <w:lang w:val="en-GB"/>
        </w:rPr>
        <w:t xml:space="preserve">                                         </w:t>
      </w:r>
      <w:r w:rsidRPr="001C6520">
        <w:rPr>
          <w:rFonts w:ascii="Arial" w:hAnsi="Arial" w:cs="Arial"/>
          <w:b/>
          <w:color w:val="000000" w:themeColor="text1"/>
          <w:sz w:val="20"/>
          <w:szCs w:val="20"/>
          <w:lang w:val="en-GB"/>
        </w:rPr>
        <w:t>Residuals</w:t>
      </w:r>
    </w:p>
    <w:p w14:paraId="2D3F5962"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b/>
          <w:color w:val="000000" w:themeColor="text1"/>
          <w:sz w:val="20"/>
          <w:szCs w:val="20"/>
          <w:lang w:val="en-GB"/>
        </w:rPr>
        <w:t>Sum of Squares</w:t>
      </w:r>
      <w:r w:rsidRPr="001C6520">
        <w:rPr>
          <w:rFonts w:ascii="Arial" w:hAnsi="Arial" w:cs="Arial"/>
          <w:color w:val="000000" w:themeColor="text1"/>
          <w:sz w:val="20"/>
          <w:szCs w:val="20"/>
          <w:lang w:val="en-GB"/>
        </w:rPr>
        <w:t xml:space="preserve">                211.680</w:t>
      </w:r>
    </w:p>
    <w:p w14:paraId="7254CEB4"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b/>
          <w:color w:val="000000" w:themeColor="text1"/>
          <w:sz w:val="20"/>
          <w:szCs w:val="20"/>
          <w:lang w:val="en-GB"/>
        </w:rPr>
        <w:t>Deg. of Freedom</w:t>
      </w:r>
      <w:r w:rsidRPr="001C6520">
        <w:rPr>
          <w:rFonts w:ascii="Arial" w:hAnsi="Arial" w:cs="Arial"/>
          <w:color w:val="000000" w:themeColor="text1"/>
          <w:sz w:val="20"/>
          <w:szCs w:val="20"/>
          <w:lang w:val="en-GB"/>
        </w:rPr>
        <w:t xml:space="preserve">                  192</w:t>
      </w:r>
    </w:p>
    <w:p w14:paraId="3A8AC1E2"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p>
    <w:p w14:paraId="783CC38E"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color w:val="000000" w:themeColor="text1"/>
          <w:sz w:val="20"/>
          <w:szCs w:val="20"/>
          <w:lang w:val="en-GB"/>
        </w:rPr>
        <w:t xml:space="preserve">Residual standard error: 1.05 </w:t>
      </w:r>
    </w:p>
    <w:p w14:paraId="4E27113A"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color w:val="000000" w:themeColor="text1"/>
          <w:sz w:val="20"/>
          <w:szCs w:val="20"/>
          <w:lang w:val="en-GB"/>
        </w:rPr>
        <w:t>Estimated effects may be unbalanced</w:t>
      </w:r>
    </w:p>
    <w:p w14:paraId="4D14C4A0"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p>
    <w:p w14:paraId="30C8123B" w14:textId="77777777" w:rsidR="00B05B7C" w:rsidRPr="001C6520" w:rsidRDefault="00B05B7C" w:rsidP="00B05B7C">
      <w:pPr>
        <w:widowControl w:val="0"/>
        <w:autoSpaceDE w:val="0"/>
        <w:autoSpaceDN w:val="0"/>
        <w:adjustRightInd w:val="0"/>
        <w:spacing w:after="120"/>
        <w:ind w:left="1440" w:firstLine="720"/>
        <w:rPr>
          <w:rFonts w:ascii="Arial" w:hAnsi="Arial" w:cs="Arial"/>
          <w:b/>
          <w:color w:val="000000" w:themeColor="text1"/>
          <w:sz w:val="20"/>
          <w:szCs w:val="20"/>
          <w:lang w:val="en-GB"/>
        </w:rPr>
      </w:pPr>
      <w:r w:rsidRPr="001C6520">
        <w:rPr>
          <w:rFonts w:ascii="Arial" w:hAnsi="Arial" w:cs="Arial"/>
          <w:b/>
          <w:color w:val="000000" w:themeColor="text1"/>
          <w:sz w:val="20"/>
          <w:szCs w:val="20"/>
          <w:lang w:val="en-GB"/>
        </w:rPr>
        <w:t>Df</w:t>
      </w:r>
      <w:r w:rsidRPr="001C6520">
        <w:rPr>
          <w:rFonts w:ascii="Arial" w:hAnsi="Arial" w:cs="Arial"/>
          <w:b/>
          <w:color w:val="000000" w:themeColor="text1"/>
          <w:sz w:val="20"/>
          <w:szCs w:val="20"/>
          <w:lang w:val="en-GB"/>
        </w:rPr>
        <w:tab/>
        <w:t>Sum Sq</w:t>
      </w:r>
      <w:r w:rsidRPr="001C6520">
        <w:rPr>
          <w:rFonts w:ascii="Arial" w:hAnsi="Arial" w:cs="Arial"/>
          <w:b/>
          <w:color w:val="000000" w:themeColor="text1"/>
          <w:sz w:val="20"/>
          <w:szCs w:val="20"/>
          <w:lang w:val="en-GB"/>
        </w:rPr>
        <w:tab/>
        <w:t>Mean Sq</w:t>
      </w:r>
      <w:r w:rsidRPr="001C6520">
        <w:rPr>
          <w:rFonts w:ascii="Arial" w:hAnsi="Arial" w:cs="Arial"/>
          <w:b/>
          <w:color w:val="000000" w:themeColor="text1"/>
          <w:sz w:val="20"/>
          <w:szCs w:val="20"/>
          <w:lang w:val="en-GB"/>
        </w:rPr>
        <w:tab/>
        <w:t>F value</w:t>
      </w:r>
      <w:r w:rsidRPr="001C6520">
        <w:rPr>
          <w:rFonts w:ascii="Arial" w:hAnsi="Arial" w:cs="Arial"/>
          <w:b/>
          <w:color w:val="000000" w:themeColor="text1"/>
          <w:sz w:val="20"/>
          <w:szCs w:val="20"/>
          <w:lang w:val="en-GB"/>
        </w:rPr>
        <w:tab/>
      </w:r>
      <w:r w:rsidRPr="001C6520">
        <w:rPr>
          <w:rFonts w:ascii="Arial" w:hAnsi="Arial" w:cs="Arial"/>
          <w:b/>
          <w:color w:val="000000" w:themeColor="text1"/>
          <w:sz w:val="20"/>
          <w:szCs w:val="20"/>
          <w:lang w:val="en-GB"/>
        </w:rPr>
        <w:tab/>
        <w:t xml:space="preserve">Pr(&gt;F)    </w:t>
      </w:r>
    </w:p>
    <w:p w14:paraId="06702EB0"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b/>
          <w:color w:val="000000" w:themeColor="text1"/>
          <w:sz w:val="20"/>
          <w:szCs w:val="20"/>
          <w:lang w:val="en-GB"/>
        </w:rPr>
        <w:t>Ingroup</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1</w:t>
      </w:r>
      <w:r w:rsidRPr="001C6520">
        <w:rPr>
          <w:rFonts w:ascii="Arial" w:hAnsi="Arial" w:cs="Arial"/>
          <w:color w:val="000000" w:themeColor="text1"/>
          <w:sz w:val="20"/>
          <w:szCs w:val="20"/>
          <w:lang w:val="en-GB"/>
        </w:rPr>
        <w:tab/>
        <w:t>15.12</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15.12</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13.72</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0.000277 ***</w:t>
      </w:r>
    </w:p>
    <w:p w14:paraId="18BBD3D5"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b/>
          <w:color w:val="000000" w:themeColor="text1"/>
          <w:sz w:val="20"/>
          <w:szCs w:val="20"/>
          <w:lang w:val="en-GB"/>
        </w:rPr>
        <w:t>Positive</w:t>
      </w:r>
      <w:r w:rsidRPr="001C6520">
        <w:rPr>
          <w:rFonts w:ascii="Arial" w:hAnsi="Arial" w:cs="Arial"/>
          <w:b/>
          <w:color w:val="000000" w:themeColor="text1"/>
          <w:sz w:val="20"/>
          <w:szCs w:val="20"/>
          <w:lang w:val="en-GB"/>
        </w:rPr>
        <w:tab/>
      </w:r>
      <w:r w:rsidRPr="001C6520">
        <w:rPr>
          <w:rFonts w:ascii="Arial" w:hAnsi="Arial" w:cs="Arial"/>
          <w:b/>
          <w:color w:val="000000" w:themeColor="text1"/>
          <w:sz w:val="20"/>
          <w:szCs w:val="20"/>
          <w:lang w:val="en-GB"/>
        </w:rPr>
        <w:tab/>
      </w:r>
      <w:r w:rsidRPr="001C6520">
        <w:rPr>
          <w:rFonts w:ascii="Arial" w:hAnsi="Arial" w:cs="Arial"/>
          <w:color w:val="000000" w:themeColor="text1"/>
          <w:sz w:val="20"/>
          <w:szCs w:val="20"/>
          <w:lang w:val="en-GB"/>
        </w:rPr>
        <w:t>1</w:t>
      </w:r>
      <w:r w:rsidRPr="001C6520">
        <w:rPr>
          <w:rFonts w:ascii="Arial" w:hAnsi="Arial" w:cs="Arial"/>
          <w:color w:val="000000" w:themeColor="text1"/>
          <w:sz w:val="20"/>
          <w:szCs w:val="20"/>
          <w:lang w:val="en-GB"/>
        </w:rPr>
        <w:tab/>
        <w:t>3.13</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3.13</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2.834</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 xml:space="preserve">0.093887 .  </w:t>
      </w:r>
    </w:p>
    <w:p w14:paraId="78BA4733"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b/>
          <w:color w:val="000000" w:themeColor="text1"/>
          <w:sz w:val="20"/>
          <w:szCs w:val="20"/>
          <w:lang w:val="en-GB"/>
        </w:rPr>
        <w:t>Mechanistic</w:t>
      </w:r>
      <w:r w:rsidRPr="001C6520">
        <w:rPr>
          <w:rFonts w:ascii="Arial" w:hAnsi="Arial" w:cs="Arial"/>
          <w:b/>
          <w:color w:val="000000" w:themeColor="text1"/>
          <w:sz w:val="20"/>
          <w:szCs w:val="20"/>
          <w:lang w:val="en-GB"/>
        </w:rPr>
        <w:tab/>
      </w:r>
      <w:r w:rsidRPr="001C6520">
        <w:rPr>
          <w:rFonts w:ascii="Arial" w:hAnsi="Arial" w:cs="Arial"/>
          <w:b/>
          <w:color w:val="000000" w:themeColor="text1"/>
          <w:sz w:val="20"/>
          <w:szCs w:val="20"/>
          <w:lang w:val="en-GB"/>
        </w:rPr>
        <w:tab/>
      </w:r>
      <w:r w:rsidRPr="001C6520">
        <w:rPr>
          <w:rFonts w:ascii="Arial" w:hAnsi="Arial" w:cs="Arial"/>
          <w:color w:val="000000" w:themeColor="text1"/>
          <w:sz w:val="20"/>
          <w:szCs w:val="20"/>
          <w:lang w:val="en-GB"/>
        </w:rPr>
        <w:t>1</w:t>
      </w:r>
      <w:r w:rsidRPr="001C6520">
        <w:rPr>
          <w:rFonts w:ascii="Arial" w:hAnsi="Arial" w:cs="Arial"/>
          <w:color w:val="000000" w:themeColor="text1"/>
          <w:sz w:val="20"/>
          <w:szCs w:val="20"/>
          <w:lang w:val="en-GB"/>
        </w:rPr>
        <w:tab/>
        <w:t>3.12</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3.12</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2.834</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 xml:space="preserve">0.093887 .  </w:t>
      </w:r>
    </w:p>
    <w:p w14:paraId="1D4A71E8"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b/>
          <w:color w:val="000000" w:themeColor="text1"/>
          <w:sz w:val="20"/>
          <w:szCs w:val="20"/>
          <w:lang w:val="en-GB"/>
        </w:rPr>
        <w:t>Ingroup:Positive</w:t>
      </w:r>
      <w:r w:rsidRPr="001C6520">
        <w:rPr>
          <w:rFonts w:ascii="Arial" w:hAnsi="Arial" w:cs="Arial"/>
          <w:color w:val="000000" w:themeColor="text1"/>
          <w:sz w:val="20"/>
          <w:szCs w:val="20"/>
          <w:lang w:val="en-GB"/>
        </w:rPr>
        <w:tab/>
        <w:t>1</w:t>
      </w:r>
      <w:r w:rsidRPr="001C6520">
        <w:rPr>
          <w:rFonts w:ascii="Arial" w:hAnsi="Arial" w:cs="Arial"/>
          <w:color w:val="000000" w:themeColor="text1"/>
          <w:sz w:val="20"/>
          <w:szCs w:val="20"/>
          <w:lang w:val="en-GB"/>
        </w:rPr>
        <w:tab/>
        <w:t>305.04</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305.04</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276.685</w:t>
      </w:r>
      <w:r w:rsidRPr="001C6520">
        <w:rPr>
          <w:rFonts w:ascii="Arial" w:hAnsi="Arial" w:cs="Arial"/>
          <w:color w:val="000000" w:themeColor="text1"/>
          <w:sz w:val="20"/>
          <w:szCs w:val="20"/>
          <w:lang w:val="en-GB"/>
        </w:rPr>
        <w:tab/>
        <w:t>&lt; 2e-16 ***</w:t>
      </w:r>
    </w:p>
    <w:p w14:paraId="4C0086DB"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b/>
          <w:color w:val="000000" w:themeColor="text1"/>
          <w:sz w:val="20"/>
          <w:szCs w:val="20"/>
          <w:lang w:val="en-GB"/>
        </w:rPr>
        <w:t>Ingroup:Mechanistic</w:t>
      </w:r>
      <w:r w:rsidRPr="001C6520">
        <w:rPr>
          <w:rFonts w:ascii="Arial" w:hAnsi="Arial" w:cs="Arial"/>
          <w:color w:val="000000" w:themeColor="text1"/>
          <w:sz w:val="20"/>
          <w:szCs w:val="20"/>
          <w:lang w:val="en-GB"/>
        </w:rPr>
        <w:tab/>
        <w:t>1</w:t>
      </w:r>
      <w:r w:rsidRPr="001C6520">
        <w:rPr>
          <w:rFonts w:ascii="Arial" w:hAnsi="Arial" w:cs="Arial"/>
          <w:color w:val="000000" w:themeColor="text1"/>
          <w:sz w:val="20"/>
          <w:szCs w:val="20"/>
          <w:lang w:val="en-GB"/>
        </w:rPr>
        <w:tab/>
        <w:t>26.65</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26.65</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24.168</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1.89e-06 ***</w:t>
      </w:r>
    </w:p>
    <w:p w14:paraId="4B425487"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b/>
          <w:color w:val="000000" w:themeColor="text1"/>
          <w:sz w:val="20"/>
          <w:szCs w:val="20"/>
          <w:lang w:val="en-GB"/>
        </w:rPr>
        <w:t>Positive:Mechanistic</w:t>
      </w:r>
      <w:r w:rsidRPr="001C6520">
        <w:rPr>
          <w:rFonts w:ascii="Arial" w:hAnsi="Arial" w:cs="Arial"/>
          <w:color w:val="000000" w:themeColor="text1"/>
          <w:sz w:val="20"/>
          <w:szCs w:val="20"/>
          <w:lang w:val="en-GB"/>
        </w:rPr>
        <w:tab/>
        <w:t>1</w:t>
      </w:r>
      <w:r w:rsidRPr="001C6520">
        <w:rPr>
          <w:rFonts w:ascii="Arial" w:hAnsi="Arial" w:cs="Arial"/>
          <w:color w:val="000000" w:themeColor="text1"/>
          <w:sz w:val="20"/>
          <w:szCs w:val="20"/>
          <w:lang w:val="en-GB"/>
        </w:rPr>
        <w:tab/>
        <w:t xml:space="preserve">3.13 </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3.13</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2.834</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 xml:space="preserve">0.093887 .  </w:t>
      </w:r>
    </w:p>
    <w:p w14:paraId="4AB19822"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b/>
          <w:color w:val="000000" w:themeColor="text1"/>
          <w:sz w:val="20"/>
          <w:szCs w:val="20"/>
          <w:lang w:val="en-GB"/>
        </w:rPr>
        <w:t>Ing.:Pos.:Mech.</w:t>
      </w:r>
      <w:r w:rsidRPr="001C6520">
        <w:rPr>
          <w:rFonts w:ascii="Arial" w:hAnsi="Arial" w:cs="Arial"/>
          <w:color w:val="000000" w:themeColor="text1"/>
          <w:sz w:val="20"/>
          <w:szCs w:val="20"/>
          <w:lang w:val="en-GB"/>
        </w:rPr>
        <w:tab/>
        <w:t>1</w:t>
      </w:r>
      <w:r w:rsidRPr="001C6520">
        <w:rPr>
          <w:rFonts w:ascii="Arial" w:hAnsi="Arial" w:cs="Arial"/>
          <w:color w:val="000000" w:themeColor="text1"/>
          <w:sz w:val="20"/>
          <w:szCs w:val="20"/>
          <w:lang w:val="en-GB"/>
        </w:rPr>
        <w:tab/>
        <w:t>13.00</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13.00</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11.796</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0.000727 ***</w:t>
      </w:r>
    </w:p>
    <w:p w14:paraId="1A262912"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b/>
          <w:color w:val="000000" w:themeColor="text1"/>
          <w:sz w:val="20"/>
          <w:szCs w:val="20"/>
          <w:lang w:val="en-GB"/>
        </w:rPr>
        <w:t>Residuals</w:t>
      </w:r>
      <w:r w:rsidRPr="001C6520">
        <w:rPr>
          <w:rFonts w:ascii="Arial" w:hAnsi="Arial" w:cs="Arial"/>
          <w:color w:val="000000" w:themeColor="text1"/>
          <w:sz w:val="20"/>
          <w:szCs w:val="20"/>
          <w:lang w:val="en-GB"/>
        </w:rPr>
        <w:t xml:space="preserve">                    192</w:t>
      </w:r>
      <w:r w:rsidRPr="001C6520">
        <w:rPr>
          <w:rFonts w:ascii="Arial" w:hAnsi="Arial" w:cs="Arial"/>
          <w:color w:val="000000" w:themeColor="text1"/>
          <w:sz w:val="20"/>
          <w:szCs w:val="20"/>
          <w:lang w:val="en-GB"/>
        </w:rPr>
        <w:tab/>
        <w:t>211.68</w:t>
      </w:r>
      <w:r w:rsidRPr="001C6520">
        <w:rPr>
          <w:rFonts w:ascii="Arial" w:hAnsi="Arial" w:cs="Arial"/>
          <w:color w:val="000000" w:themeColor="text1"/>
          <w:sz w:val="20"/>
          <w:szCs w:val="20"/>
          <w:lang w:val="en-GB"/>
        </w:rPr>
        <w:tab/>
      </w:r>
      <w:r w:rsidRPr="001C6520">
        <w:rPr>
          <w:rFonts w:ascii="Arial" w:hAnsi="Arial" w:cs="Arial"/>
          <w:color w:val="000000" w:themeColor="text1"/>
          <w:sz w:val="20"/>
          <w:szCs w:val="20"/>
          <w:lang w:val="en-GB"/>
        </w:rPr>
        <w:tab/>
        <w:t xml:space="preserve">1.10                     </w:t>
      </w:r>
    </w:p>
    <w:p w14:paraId="45024D6A"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color w:val="000000" w:themeColor="text1"/>
          <w:sz w:val="20"/>
          <w:szCs w:val="20"/>
          <w:lang w:val="en-GB"/>
        </w:rPr>
        <w:t>---</w:t>
      </w:r>
    </w:p>
    <w:p w14:paraId="0460A5FE" w14:textId="77777777" w:rsidR="00B05B7C" w:rsidRPr="001C6520" w:rsidRDefault="00B05B7C" w:rsidP="00B05B7C">
      <w:pPr>
        <w:widowControl w:val="0"/>
        <w:autoSpaceDE w:val="0"/>
        <w:autoSpaceDN w:val="0"/>
        <w:adjustRightInd w:val="0"/>
        <w:spacing w:after="120"/>
        <w:rPr>
          <w:rFonts w:ascii="Arial" w:hAnsi="Arial" w:cs="Arial"/>
          <w:color w:val="000000" w:themeColor="text1"/>
          <w:sz w:val="20"/>
          <w:szCs w:val="20"/>
          <w:lang w:val="en-GB"/>
        </w:rPr>
      </w:pPr>
      <w:r w:rsidRPr="001C6520">
        <w:rPr>
          <w:rFonts w:ascii="Arial" w:hAnsi="Arial" w:cs="Arial"/>
          <w:color w:val="000000" w:themeColor="text1"/>
          <w:sz w:val="20"/>
          <w:szCs w:val="20"/>
          <w:lang w:val="en-GB"/>
        </w:rPr>
        <w:t>Signif. codes:  0 ‘***’ 0.001 ‘**’ 0.01 ‘*’ 0.05 ‘.’ 0.1 ‘ ’ 1</w:t>
      </w:r>
    </w:p>
    <w:p w14:paraId="0ACCA385" w14:textId="77777777" w:rsidR="00B05B7C" w:rsidRPr="001C6520" w:rsidRDefault="00B05B7C" w:rsidP="00B05B7C">
      <w:pPr>
        <w:widowControl w:val="0"/>
        <w:autoSpaceDE w:val="0"/>
        <w:autoSpaceDN w:val="0"/>
        <w:adjustRightInd w:val="0"/>
        <w:spacing w:after="120"/>
        <w:rPr>
          <w:rFonts w:ascii="Arial" w:hAnsi="Arial" w:cs="Arial"/>
          <w:color w:val="1049BC"/>
          <w:sz w:val="20"/>
          <w:szCs w:val="20"/>
          <w:lang w:val="en-GB"/>
        </w:rPr>
      </w:pPr>
    </w:p>
    <w:p w14:paraId="51ABA0BA" w14:textId="77777777" w:rsidR="00B05B7C" w:rsidRPr="001C6520" w:rsidRDefault="00B05B7C" w:rsidP="00B05B7C">
      <w:pPr>
        <w:widowControl w:val="0"/>
        <w:autoSpaceDE w:val="0"/>
        <w:autoSpaceDN w:val="0"/>
        <w:adjustRightInd w:val="0"/>
        <w:spacing w:after="120"/>
        <w:rPr>
          <w:rFonts w:ascii="Arial" w:hAnsi="Arial" w:cs="Arial"/>
          <w:color w:val="4F81BD" w:themeColor="accent1"/>
          <w:sz w:val="20"/>
          <w:szCs w:val="20"/>
          <w:lang w:val="en-GB"/>
        </w:rPr>
      </w:pPr>
    </w:p>
    <w:p w14:paraId="4041EE17" w14:textId="7A258F16" w:rsidR="00B05B7C" w:rsidRPr="001C6520" w:rsidRDefault="00B05B7C" w:rsidP="00B05B7C">
      <w:pPr>
        <w:widowControl w:val="0"/>
        <w:autoSpaceDE w:val="0"/>
        <w:autoSpaceDN w:val="0"/>
        <w:adjustRightInd w:val="0"/>
        <w:spacing w:after="120"/>
        <w:rPr>
          <w:rFonts w:ascii="Arial" w:hAnsi="Arial" w:cs="Arial"/>
          <w:sz w:val="20"/>
          <w:szCs w:val="20"/>
          <w:u w:val="single"/>
          <w:lang w:val="en-GB"/>
        </w:rPr>
      </w:pPr>
      <w:r w:rsidRPr="001C6520">
        <w:rPr>
          <w:rFonts w:ascii="Arial" w:hAnsi="Arial" w:cs="Arial"/>
          <w:sz w:val="20"/>
          <w:szCs w:val="20"/>
          <w:u w:val="single"/>
          <w:lang w:val="en-GB"/>
        </w:rPr>
        <w:t>Terms (Nuer):</w:t>
      </w:r>
    </w:p>
    <w:p w14:paraId="3C57BF1F" w14:textId="581090D2" w:rsidR="00B05B7C" w:rsidRPr="001C6520" w:rsidRDefault="00B05B7C" w:rsidP="00B05B7C">
      <w:pPr>
        <w:widowControl w:val="0"/>
        <w:autoSpaceDE w:val="0"/>
        <w:autoSpaceDN w:val="0"/>
        <w:adjustRightInd w:val="0"/>
        <w:spacing w:after="120"/>
        <w:ind w:left="720" w:firstLine="720"/>
        <w:rPr>
          <w:rFonts w:ascii="Arial" w:hAnsi="Arial" w:cs="Arial"/>
          <w:b/>
          <w:sz w:val="20"/>
          <w:szCs w:val="20"/>
          <w:lang w:val="en-GB"/>
        </w:rPr>
      </w:pPr>
      <w:r w:rsidRPr="001C6520">
        <w:rPr>
          <w:rFonts w:ascii="Arial" w:hAnsi="Arial" w:cs="Arial"/>
          <w:b/>
          <w:sz w:val="20"/>
          <w:szCs w:val="20"/>
          <w:lang w:val="en-GB"/>
        </w:rPr>
        <w:t xml:space="preserve">      Ing.       Pos.    Mech.    Ing.:Pos.     Ing.:Mec.     Pos.:Mec. Ing:Pos:Mec.  </w:t>
      </w:r>
    </w:p>
    <w:p w14:paraId="0D4BEF24" w14:textId="0A80141D"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Sum of Squares</w:t>
      </w:r>
      <w:r w:rsidRPr="001C6520">
        <w:rPr>
          <w:rFonts w:ascii="Arial" w:hAnsi="Arial" w:cs="Arial"/>
          <w:sz w:val="20"/>
          <w:szCs w:val="20"/>
          <w:lang w:val="en-GB"/>
        </w:rPr>
        <w:t xml:space="preserve">     38.205   2.75     2.75        84.568             2.75               2.75                1.841</w:t>
      </w:r>
    </w:p>
    <w:p w14:paraId="32997964" w14:textId="622669EE"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Deg. of Freedom</w:t>
      </w:r>
      <w:r w:rsidRPr="001C6520">
        <w:rPr>
          <w:rFonts w:ascii="Arial" w:hAnsi="Arial" w:cs="Arial"/>
          <w:sz w:val="20"/>
          <w:szCs w:val="20"/>
          <w:lang w:val="en-GB"/>
        </w:rPr>
        <w:t xml:space="preserve">       1           1          1               1                   1                     1                       1</w:t>
      </w:r>
    </w:p>
    <w:p w14:paraId="44D2BE48" w14:textId="77777777" w:rsidR="00B05B7C" w:rsidRPr="001C6520" w:rsidRDefault="00B05B7C" w:rsidP="00B05B7C">
      <w:pPr>
        <w:widowControl w:val="0"/>
        <w:autoSpaceDE w:val="0"/>
        <w:autoSpaceDN w:val="0"/>
        <w:adjustRightInd w:val="0"/>
        <w:spacing w:after="120"/>
        <w:ind w:left="1440" w:firstLine="720"/>
        <w:rPr>
          <w:rFonts w:ascii="Arial" w:hAnsi="Arial" w:cs="Arial"/>
          <w:b/>
          <w:sz w:val="20"/>
          <w:szCs w:val="20"/>
          <w:lang w:val="en-GB"/>
        </w:rPr>
      </w:pPr>
      <w:r w:rsidRPr="001C6520">
        <w:rPr>
          <w:rFonts w:ascii="Arial" w:hAnsi="Arial" w:cs="Arial"/>
          <w:b/>
          <w:sz w:val="20"/>
          <w:szCs w:val="20"/>
          <w:lang w:val="en-GB"/>
        </w:rPr>
        <w:t>Residuals</w:t>
      </w:r>
    </w:p>
    <w:p w14:paraId="63DA9889"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Sum of Squares</w:t>
      </w:r>
      <w:r w:rsidRPr="001C6520">
        <w:rPr>
          <w:rFonts w:ascii="Arial" w:hAnsi="Arial" w:cs="Arial"/>
          <w:sz w:val="20"/>
          <w:szCs w:val="20"/>
          <w:lang w:val="en-GB"/>
        </w:rPr>
        <w:t xml:space="preserve">              195.636</w:t>
      </w:r>
    </w:p>
    <w:p w14:paraId="541AAB71"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Deg. of Freedom</w:t>
      </w:r>
      <w:r w:rsidRPr="001C6520">
        <w:rPr>
          <w:rFonts w:ascii="Arial" w:hAnsi="Arial" w:cs="Arial"/>
          <w:sz w:val="20"/>
          <w:szCs w:val="20"/>
          <w:lang w:val="en-GB"/>
        </w:rPr>
        <w:t xml:space="preserve">                168</w:t>
      </w:r>
    </w:p>
    <w:p w14:paraId="1E2FE891"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p>
    <w:p w14:paraId="2EF9C656"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 xml:space="preserve">Residual standard error: 1.079121 </w:t>
      </w:r>
    </w:p>
    <w:p w14:paraId="3F3AABE8"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Estimated effects may be unbalanced</w:t>
      </w:r>
    </w:p>
    <w:p w14:paraId="0A916D3F" w14:textId="77777777" w:rsidR="00B05B7C" w:rsidRPr="001C6520" w:rsidRDefault="00B05B7C" w:rsidP="00B05B7C">
      <w:pPr>
        <w:widowControl w:val="0"/>
        <w:autoSpaceDE w:val="0"/>
        <w:autoSpaceDN w:val="0"/>
        <w:adjustRightInd w:val="0"/>
        <w:spacing w:after="120"/>
        <w:rPr>
          <w:rFonts w:ascii="Arial" w:hAnsi="Arial" w:cs="Arial"/>
          <w:color w:val="4F81BD" w:themeColor="accent1"/>
          <w:sz w:val="20"/>
          <w:szCs w:val="20"/>
          <w:lang w:val="en-GB"/>
        </w:rPr>
      </w:pPr>
    </w:p>
    <w:p w14:paraId="0818AEE8" w14:textId="77777777" w:rsidR="00B05B7C" w:rsidRPr="001C6520" w:rsidRDefault="00B05B7C" w:rsidP="00B05B7C">
      <w:pPr>
        <w:widowControl w:val="0"/>
        <w:autoSpaceDE w:val="0"/>
        <w:autoSpaceDN w:val="0"/>
        <w:adjustRightInd w:val="0"/>
        <w:spacing w:after="120"/>
        <w:ind w:left="1440" w:firstLine="720"/>
        <w:rPr>
          <w:rFonts w:ascii="Arial" w:hAnsi="Arial" w:cs="Arial"/>
          <w:b/>
          <w:sz w:val="20"/>
          <w:szCs w:val="20"/>
          <w:lang w:val="en-GB"/>
        </w:rPr>
      </w:pPr>
      <w:r w:rsidRPr="001C6520">
        <w:rPr>
          <w:rFonts w:ascii="Arial" w:hAnsi="Arial" w:cs="Arial"/>
          <w:b/>
          <w:sz w:val="20"/>
          <w:szCs w:val="20"/>
          <w:lang w:val="en-GB"/>
        </w:rPr>
        <w:t>Df</w:t>
      </w:r>
      <w:r w:rsidRPr="001C6520">
        <w:rPr>
          <w:rFonts w:ascii="Arial" w:hAnsi="Arial" w:cs="Arial"/>
          <w:b/>
          <w:sz w:val="20"/>
          <w:szCs w:val="20"/>
          <w:lang w:val="en-GB"/>
        </w:rPr>
        <w:tab/>
        <w:t>Sum Sq</w:t>
      </w:r>
      <w:r w:rsidRPr="001C6520">
        <w:rPr>
          <w:rFonts w:ascii="Arial" w:hAnsi="Arial" w:cs="Arial"/>
          <w:b/>
          <w:sz w:val="20"/>
          <w:szCs w:val="20"/>
          <w:lang w:val="en-GB"/>
        </w:rPr>
        <w:tab/>
        <w:t>Mean Sq</w:t>
      </w:r>
      <w:r w:rsidRPr="001C6520">
        <w:rPr>
          <w:rFonts w:ascii="Arial" w:hAnsi="Arial" w:cs="Arial"/>
          <w:b/>
          <w:sz w:val="20"/>
          <w:szCs w:val="20"/>
          <w:lang w:val="en-GB"/>
        </w:rPr>
        <w:tab/>
        <w:t>F value</w:t>
      </w:r>
      <w:r w:rsidRPr="001C6520">
        <w:rPr>
          <w:rFonts w:ascii="Arial" w:hAnsi="Arial" w:cs="Arial"/>
          <w:b/>
          <w:sz w:val="20"/>
          <w:szCs w:val="20"/>
          <w:lang w:val="en-GB"/>
        </w:rPr>
        <w:tab/>
      </w:r>
      <w:r w:rsidRPr="001C6520">
        <w:rPr>
          <w:rFonts w:ascii="Arial" w:hAnsi="Arial" w:cs="Arial"/>
          <w:b/>
          <w:sz w:val="20"/>
          <w:szCs w:val="20"/>
          <w:lang w:val="en-GB"/>
        </w:rPr>
        <w:tab/>
        <w:t xml:space="preserve">Pr(&gt;F)    </w:t>
      </w:r>
    </w:p>
    <w:p w14:paraId="35FAA36B"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Ingroup</w:t>
      </w:r>
      <w:r w:rsidRPr="001C6520">
        <w:rPr>
          <w:rFonts w:ascii="Arial" w:hAnsi="Arial" w:cs="Arial"/>
          <w:sz w:val="20"/>
          <w:szCs w:val="20"/>
          <w:lang w:val="en-GB"/>
        </w:rPr>
        <w:tab/>
      </w:r>
      <w:r w:rsidRPr="001C6520">
        <w:rPr>
          <w:rFonts w:ascii="Arial" w:hAnsi="Arial" w:cs="Arial"/>
          <w:sz w:val="20"/>
          <w:szCs w:val="20"/>
          <w:lang w:val="en-GB"/>
        </w:rPr>
        <w:tab/>
        <w:t>1</w:t>
      </w:r>
      <w:r w:rsidRPr="001C6520">
        <w:rPr>
          <w:rFonts w:ascii="Arial" w:hAnsi="Arial" w:cs="Arial"/>
          <w:sz w:val="20"/>
          <w:szCs w:val="20"/>
          <w:lang w:val="en-GB"/>
        </w:rPr>
        <w:tab/>
        <w:t>38.20</w:t>
      </w:r>
      <w:r w:rsidRPr="001C6520">
        <w:rPr>
          <w:rFonts w:ascii="Arial" w:hAnsi="Arial" w:cs="Arial"/>
          <w:sz w:val="20"/>
          <w:szCs w:val="20"/>
          <w:lang w:val="en-GB"/>
        </w:rPr>
        <w:tab/>
      </w:r>
      <w:r w:rsidRPr="001C6520">
        <w:rPr>
          <w:rFonts w:ascii="Arial" w:hAnsi="Arial" w:cs="Arial"/>
          <w:sz w:val="20"/>
          <w:szCs w:val="20"/>
          <w:lang w:val="en-GB"/>
        </w:rPr>
        <w:tab/>
        <w:t>38.20</w:t>
      </w:r>
      <w:r w:rsidRPr="001C6520">
        <w:rPr>
          <w:rFonts w:ascii="Arial" w:hAnsi="Arial" w:cs="Arial"/>
          <w:sz w:val="20"/>
          <w:szCs w:val="20"/>
          <w:lang w:val="en-GB"/>
        </w:rPr>
        <w:tab/>
      </w:r>
      <w:r w:rsidRPr="001C6520">
        <w:rPr>
          <w:rFonts w:ascii="Arial" w:hAnsi="Arial" w:cs="Arial"/>
          <w:sz w:val="20"/>
          <w:szCs w:val="20"/>
          <w:lang w:val="en-GB"/>
        </w:rPr>
        <w:tab/>
        <w:t>32.808</w:t>
      </w:r>
      <w:r w:rsidRPr="001C6520">
        <w:rPr>
          <w:rFonts w:ascii="Arial" w:hAnsi="Arial" w:cs="Arial"/>
          <w:sz w:val="20"/>
          <w:szCs w:val="20"/>
          <w:lang w:val="en-GB"/>
        </w:rPr>
        <w:tab/>
      </w:r>
      <w:r w:rsidRPr="001C6520">
        <w:rPr>
          <w:rFonts w:ascii="Arial" w:hAnsi="Arial" w:cs="Arial"/>
          <w:sz w:val="20"/>
          <w:szCs w:val="20"/>
          <w:lang w:val="en-GB"/>
        </w:rPr>
        <w:tab/>
        <w:t>4.59e-08 ***</w:t>
      </w:r>
    </w:p>
    <w:p w14:paraId="6B5C0EFE"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Positive</w:t>
      </w:r>
      <w:r w:rsidRPr="001C6520">
        <w:rPr>
          <w:rFonts w:ascii="Arial" w:hAnsi="Arial" w:cs="Arial"/>
          <w:sz w:val="20"/>
          <w:szCs w:val="20"/>
          <w:lang w:val="en-GB"/>
        </w:rPr>
        <w:tab/>
      </w:r>
      <w:r w:rsidRPr="001C6520">
        <w:rPr>
          <w:rFonts w:ascii="Arial" w:hAnsi="Arial" w:cs="Arial"/>
          <w:sz w:val="20"/>
          <w:szCs w:val="20"/>
          <w:lang w:val="en-GB"/>
        </w:rPr>
        <w:tab/>
        <w:t>1</w:t>
      </w:r>
      <w:r w:rsidRPr="001C6520">
        <w:rPr>
          <w:rFonts w:ascii="Arial" w:hAnsi="Arial" w:cs="Arial"/>
          <w:sz w:val="20"/>
          <w:szCs w:val="20"/>
          <w:lang w:val="en-GB"/>
        </w:rPr>
        <w:tab/>
        <w:t xml:space="preserve">2.75 </w:t>
      </w:r>
      <w:r w:rsidRPr="001C6520">
        <w:rPr>
          <w:rFonts w:ascii="Arial" w:hAnsi="Arial" w:cs="Arial"/>
          <w:sz w:val="20"/>
          <w:szCs w:val="20"/>
          <w:lang w:val="en-GB"/>
        </w:rPr>
        <w:tab/>
      </w:r>
      <w:r w:rsidRPr="001C6520">
        <w:rPr>
          <w:rFonts w:ascii="Arial" w:hAnsi="Arial" w:cs="Arial"/>
          <w:sz w:val="20"/>
          <w:szCs w:val="20"/>
          <w:lang w:val="en-GB"/>
        </w:rPr>
        <w:tab/>
        <w:t>2.75</w:t>
      </w:r>
      <w:r w:rsidRPr="001C6520">
        <w:rPr>
          <w:rFonts w:ascii="Arial" w:hAnsi="Arial" w:cs="Arial"/>
          <w:sz w:val="20"/>
          <w:szCs w:val="20"/>
          <w:lang w:val="en-GB"/>
        </w:rPr>
        <w:tab/>
      </w:r>
      <w:r w:rsidRPr="001C6520">
        <w:rPr>
          <w:rFonts w:ascii="Arial" w:hAnsi="Arial" w:cs="Arial"/>
          <w:sz w:val="20"/>
          <w:szCs w:val="20"/>
          <w:lang w:val="en-GB"/>
        </w:rPr>
        <w:tab/>
        <w:t>2.362</w:t>
      </w:r>
      <w:r w:rsidRPr="001C6520">
        <w:rPr>
          <w:rFonts w:ascii="Arial" w:hAnsi="Arial" w:cs="Arial"/>
          <w:sz w:val="20"/>
          <w:szCs w:val="20"/>
          <w:lang w:val="en-GB"/>
        </w:rPr>
        <w:tab/>
      </w:r>
      <w:r w:rsidRPr="001C6520">
        <w:rPr>
          <w:rFonts w:ascii="Arial" w:hAnsi="Arial" w:cs="Arial"/>
          <w:sz w:val="20"/>
          <w:szCs w:val="20"/>
          <w:lang w:val="en-GB"/>
        </w:rPr>
        <w:tab/>
        <w:t xml:space="preserve">0.126    </w:t>
      </w:r>
    </w:p>
    <w:p w14:paraId="45B81F48"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Mechanistic</w:t>
      </w:r>
      <w:r w:rsidRPr="001C6520">
        <w:rPr>
          <w:rFonts w:ascii="Arial" w:hAnsi="Arial" w:cs="Arial"/>
          <w:sz w:val="20"/>
          <w:szCs w:val="20"/>
          <w:lang w:val="en-GB"/>
        </w:rPr>
        <w:tab/>
      </w:r>
      <w:r w:rsidRPr="001C6520">
        <w:rPr>
          <w:rFonts w:ascii="Arial" w:hAnsi="Arial" w:cs="Arial"/>
          <w:sz w:val="20"/>
          <w:szCs w:val="20"/>
          <w:lang w:val="en-GB"/>
        </w:rPr>
        <w:tab/>
        <w:t>1</w:t>
      </w:r>
      <w:r w:rsidRPr="001C6520">
        <w:rPr>
          <w:rFonts w:ascii="Arial" w:hAnsi="Arial" w:cs="Arial"/>
          <w:sz w:val="20"/>
          <w:szCs w:val="20"/>
          <w:lang w:val="en-GB"/>
        </w:rPr>
        <w:tab/>
        <w:t>2.75</w:t>
      </w:r>
      <w:r w:rsidRPr="001C6520">
        <w:rPr>
          <w:rFonts w:ascii="Arial" w:hAnsi="Arial" w:cs="Arial"/>
          <w:sz w:val="20"/>
          <w:szCs w:val="20"/>
          <w:lang w:val="en-GB"/>
        </w:rPr>
        <w:tab/>
      </w:r>
      <w:r w:rsidRPr="001C6520">
        <w:rPr>
          <w:rFonts w:ascii="Arial" w:hAnsi="Arial" w:cs="Arial"/>
          <w:sz w:val="20"/>
          <w:szCs w:val="20"/>
          <w:lang w:val="en-GB"/>
        </w:rPr>
        <w:tab/>
        <w:t>2.75</w:t>
      </w:r>
      <w:r w:rsidRPr="001C6520">
        <w:rPr>
          <w:rFonts w:ascii="Arial" w:hAnsi="Arial" w:cs="Arial"/>
          <w:sz w:val="20"/>
          <w:szCs w:val="20"/>
          <w:lang w:val="en-GB"/>
        </w:rPr>
        <w:tab/>
      </w:r>
      <w:r w:rsidRPr="001C6520">
        <w:rPr>
          <w:rFonts w:ascii="Arial" w:hAnsi="Arial" w:cs="Arial"/>
          <w:sz w:val="20"/>
          <w:szCs w:val="20"/>
          <w:lang w:val="en-GB"/>
        </w:rPr>
        <w:tab/>
        <w:t>2.362</w:t>
      </w:r>
      <w:r w:rsidRPr="001C6520">
        <w:rPr>
          <w:rFonts w:ascii="Arial" w:hAnsi="Arial" w:cs="Arial"/>
          <w:sz w:val="20"/>
          <w:szCs w:val="20"/>
          <w:lang w:val="en-GB"/>
        </w:rPr>
        <w:tab/>
      </w:r>
      <w:r w:rsidRPr="001C6520">
        <w:rPr>
          <w:rFonts w:ascii="Arial" w:hAnsi="Arial" w:cs="Arial"/>
          <w:sz w:val="20"/>
          <w:szCs w:val="20"/>
          <w:lang w:val="en-GB"/>
        </w:rPr>
        <w:tab/>
        <w:t xml:space="preserve">0.126    </w:t>
      </w:r>
    </w:p>
    <w:p w14:paraId="4394F47C"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Ingroup:Positive</w:t>
      </w:r>
      <w:r w:rsidRPr="001C6520">
        <w:rPr>
          <w:rFonts w:ascii="Arial" w:hAnsi="Arial" w:cs="Arial"/>
          <w:sz w:val="20"/>
          <w:szCs w:val="20"/>
          <w:lang w:val="en-GB"/>
        </w:rPr>
        <w:tab/>
        <w:t>1</w:t>
      </w:r>
      <w:r w:rsidRPr="001C6520">
        <w:rPr>
          <w:rFonts w:ascii="Arial" w:hAnsi="Arial" w:cs="Arial"/>
          <w:sz w:val="20"/>
          <w:szCs w:val="20"/>
          <w:lang w:val="en-GB"/>
        </w:rPr>
        <w:tab/>
        <w:t>84.57</w:t>
      </w:r>
      <w:r w:rsidRPr="001C6520">
        <w:rPr>
          <w:rFonts w:ascii="Arial" w:hAnsi="Arial" w:cs="Arial"/>
          <w:sz w:val="20"/>
          <w:szCs w:val="20"/>
          <w:lang w:val="en-GB"/>
        </w:rPr>
        <w:tab/>
      </w:r>
      <w:r w:rsidRPr="001C6520">
        <w:rPr>
          <w:rFonts w:ascii="Arial" w:hAnsi="Arial" w:cs="Arial"/>
          <w:sz w:val="20"/>
          <w:szCs w:val="20"/>
          <w:lang w:val="en-GB"/>
        </w:rPr>
        <w:tab/>
        <w:t>84.57</w:t>
      </w:r>
      <w:r w:rsidRPr="001C6520">
        <w:rPr>
          <w:rFonts w:ascii="Arial" w:hAnsi="Arial" w:cs="Arial"/>
          <w:sz w:val="20"/>
          <w:szCs w:val="20"/>
          <w:lang w:val="en-GB"/>
        </w:rPr>
        <w:tab/>
      </w:r>
      <w:r w:rsidRPr="001C6520">
        <w:rPr>
          <w:rFonts w:ascii="Arial" w:hAnsi="Arial" w:cs="Arial"/>
          <w:sz w:val="20"/>
          <w:szCs w:val="20"/>
          <w:lang w:val="en-GB"/>
        </w:rPr>
        <w:tab/>
        <w:t>72.622</w:t>
      </w:r>
      <w:r w:rsidRPr="001C6520">
        <w:rPr>
          <w:rFonts w:ascii="Arial" w:hAnsi="Arial" w:cs="Arial"/>
          <w:sz w:val="20"/>
          <w:szCs w:val="20"/>
          <w:lang w:val="en-GB"/>
        </w:rPr>
        <w:tab/>
      </w:r>
      <w:r w:rsidRPr="001C6520">
        <w:rPr>
          <w:rFonts w:ascii="Arial" w:hAnsi="Arial" w:cs="Arial"/>
          <w:sz w:val="20"/>
          <w:szCs w:val="20"/>
          <w:lang w:val="en-GB"/>
        </w:rPr>
        <w:tab/>
        <w:t>8.65e-15 ***</w:t>
      </w:r>
    </w:p>
    <w:p w14:paraId="4473FF08"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Ingroup:Mechanistic</w:t>
      </w:r>
      <w:r w:rsidRPr="001C6520">
        <w:rPr>
          <w:rFonts w:ascii="Arial" w:hAnsi="Arial" w:cs="Arial"/>
          <w:sz w:val="20"/>
          <w:szCs w:val="20"/>
          <w:lang w:val="en-GB"/>
        </w:rPr>
        <w:tab/>
        <w:t>1</w:t>
      </w:r>
      <w:r w:rsidRPr="001C6520">
        <w:rPr>
          <w:rFonts w:ascii="Arial" w:hAnsi="Arial" w:cs="Arial"/>
          <w:sz w:val="20"/>
          <w:szCs w:val="20"/>
          <w:lang w:val="en-GB"/>
        </w:rPr>
        <w:tab/>
        <w:t>2.75</w:t>
      </w:r>
      <w:r w:rsidRPr="001C6520">
        <w:rPr>
          <w:rFonts w:ascii="Arial" w:hAnsi="Arial" w:cs="Arial"/>
          <w:sz w:val="20"/>
          <w:szCs w:val="20"/>
          <w:lang w:val="en-GB"/>
        </w:rPr>
        <w:tab/>
      </w:r>
      <w:r w:rsidRPr="001C6520">
        <w:rPr>
          <w:rFonts w:ascii="Arial" w:hAnsi="Arial" w:cs="Arial"/>
          <w:sz w:val="20"/>
          <w:szCs w:val="20"/>
          <w:lang w:val="en-GB"/>
        </w:rPr>
        <w:tab/>
        <w:t>2.75</w:t>
      </w:r>
      <w:r w:rsidRPr="001C6520">
        <w:rPr>
          <w:rFonts w:ascii="Arial" w:hAnsi="Arial" w:cs="Arial"/>
          <w:sz w:val="20"/>
          <w:szCs w:val="20"/>
          <w:lang w:val="en-GB"/>
        </w:rPr>
        <w:tab/>
      </w:r>
      <w:r w:rsidRPr="001C6520">
        <w:rPr>
          <w:rFonts w:ascii="Arial" w:hAnsi="Arial" w:cs="Arial"/>
          <w:sz w:val="20"/>
          <w:szCs w:val="20"/>
          <w:lang w:val="en-GB"/>
        </w:rPr>
        <w:tab/>
        <w:t>2.362</w:t>
      </w:r>
      <w:r w:rsidRPr="001C6520">
        <w:rPr>
          <w:rFonts w:ascii="Arial" w:hAnsi="Arial" w:cs="Arial"/>
          <w:sz w:val="20"/>
          <w:szCs w:val="20"/>
          <w:lang w:val="en-GB"/>
        </w:rPr>
        <w:tab/>
      </w:r>
      <w:r w:rsidRPr="001C6520">
        <w:rPr>
          <w:rFonts w:ascii="Arial" w:hAnsi="Arial" w:cs="Arial"/>
          <w:sz w:val="20"/>
          <w:szCs w:val="20"/>
          <w:lang w:val="en-GB"/>
        </w:rPr>
        <w:tab/>
        <w:t xml:space="preserve">0.126    </w:t>
      </w:r>
    </w:p>
    <w:p w14:paraId="310BA269"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Positive:Mechanistic</w:t>
      </w:r>
      <w:r w:rsidRPr="001C6520">
        <w:rPr>
          <w:rFonts w:ascii="Arial" w:hAnsi="Arial" w:cs="Arial"/>
          <w:sz w:val="20"/>
          <w:szCs w:val="20"/>
          <w:lang w:val="en-GB"/>
        </w:rPr>
        <w:tab/>
        <w:t>1</w:t>
      </w:r>
      <w:r w:rsidRPr="001C6520">
        <w:rPr>
          <w:rFonts w:ascii="Arial" w:hAnsi="Arial" w:cs="Arial"/>
          <w:sz w:val="20"/>
          <w:szCs w:val="20"/>
          <w:lang w:val="en-GB"/>
        </w:rPr>
        <w:tab/>
        <w:t>2.75</w:t>
      </w:r>
      <w:r w:rsidRPr="001C6520">
        <w:rPr>
          <w:rFonts w:ascii="Arial" w:hAnsi="Arial" w:cs="Arial"/>
          <w:sz w:val="20"/>
          <w:szCs w:val="20"/>
          <w:lang w:val="en-GB"/>
        </w:rPr>
        <w:tab/>
      </w:r>
      <w:r w:rsidRPr="001C6520">
        <w:rPr>
          <w:rFonts w:ascii="Arial" w:hAnsi="Arial" w:cs="Arial"/>
          <w:sz w:val="20"/>
          <w:szCs w:val="20"/>
          <w:lang w:val="en-GB"/>
        </w:rPr>
        <w:tab/>
        <w:t>2.75</w:t>
      </w:r>
      <w:r w:rsidRPr="001C6520">
        <w:rPr>
          <w:rFonts w:ascii="Arial" w:hAnsi="Arial" w:cs="Arial"/>
          <w:sz w:val="20"/>
          <w:szCs w:val="20"/>
          <w:lang w:val="en-GB"/>
        </w:rPr>
        <w:tab/>
      </w:r>
      <w:r w:rsidRPr="001C6520">
        <w:rPr>
          <w:rFonts w:ascii="Arial" w:hAnsi="Arial" w:cs="Arial"/>
          <w:sz w:val="20"/>
          <w:szCs w:val="20"/>
          <w:lang w:val="en-GB"/>
        </w:rPr>
        <w:tab/>
        <w:t>2.362</w:t>
      </w:r>
      <w:r w:rsidRPr="001C6520">
        <w:rPr>
          <w:rFonts w:ascii="Arial" w:hAnsi="Arial" w:cs="Arial"/>
          <w:sz w:val="20"/>
          <w:szCs w:val="20"/>
          <w:lang w:val="en-GB"/>
        </w:rPr>
        <w:tab/>
      </w:r>
      <w:r w:rsidRPr="001C6520">
        <w:rPr>
          <w:rFonts w:ascii="Arial" w:hAnsi="Arial" w:cs="Arial"/>
          <w:sz w:val="20"/>
          <w:szCs w:val="20"/>
          <w:lang w:val="en-GB"/>
        </w:rPr>
        <w:tab/>
        <w:t xml:space="preserve">0.126    </w:t>
      </w:r>
    </w:p>
    <w:p w14:paraId="26625B15" w14:textId="27B2A3BB" w:rsidR="00B05B7C" w:rsidRPr="001C6520" w:rsidRDefault="006A4089"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Ing.:Pos.:Mec</w:t>
      </w:r>
      <w:r w:rsidR="00B05B7C" w:rsidRPr="001C6520">
        <w:rPr>
          <w:rFonts w:ascii="Arial" w:hAnsi="Arial" w:cs="Arial"/>
          <w:b/>
          <w:sz w:val="20"/>
          <w:szCs w:val="20"/>
          <w:lang w:val="en-GB"/>
        </w:rPr>
        <w:t>.</w:t>
      </w:r>
      <w:r w:rsidR="00B05B7C" w:rsidRPr="001C6520">
        <w:rPr>
          <w:rFonts w:ascii="Arial" w:hAnsi="Arial" w:cs="Arial"/>
          <w:sz w:val="20"/>
          <w:szCs w:val="20"/>
          <w:lang w:val="en-GB"/>
        </w:rPr>
        <w:tab/>
      </w:r>
      <w:r w:rsidRPr="001C6520">
        <w:rPr>
          <w:rFonts w:ascii="Arial" w:hAnsi="Arial" w:cs="Arial"/>
          <w:sz w:val="20"/>
          <w:szCs w:val="20"/>
          <w:lang w:val="en-GB"/>
        </w:rPr>
        <w:tab/>
      </w:r>
      <w:r w:rsidR="00B05B7C" w:rsidRPr="001C6520">
        <w:rPr>
          <w:rFonts w:ascii="Arial" w:hAnsi="Arial" w:cs="Arial"/>
          <w:sz w:val="20"/>
          <w:szCs w:val="20"/>
          <w:lang w:val="en-GB"/>
        </w:rPr>
        <w:t>1</w:t>
      </w:r>
      <w:r w:rsidR="00B05B7C" w:rsidRPr="001C6520">
        <w:rPr>
          <w:rFonts w:ascii="Arial" w:hAnsi="Arial" w:cs="Arial"/>
          <w:sz w:val="20"/>
          <w:szCs w:val="20"/>
          <w:lang w:val="en-GB"/>
        </w:rPr>
        <w:tab/>
        <w:t>1.84</w:t>
      </w:r>
      <w:r w:rsidR="00B05B7C" w:rsidRPr="001C6520">
        <w:rPr>
          <w:rFonts w:ascii="Arial" w:hAnsi="Arial" w:cs="Arial"/>
          <w:sz w:val="20"/>
          <w:szCs w:val="20"/>
          <w:lang w:val="en-GB"/>
        </w:rPr>
        <w:tab/>
      </w:r>
      <w:r w:rsidR="00B05B7C" w:rsidRPr="001C6520">
        <w:rPr>
          <w:rFonts w:ascii="Arial" w:hAnsi="Arial" w:cs="Arial"/>
          <w:sz w:val="20"/>
          <w:szCs w:val="20"/>
          <w:lang w:val="en-GB"/>
        </w:rPr>
        <w:tab/>
        <w:t>1.84</w:t>
      </w:r>
      <w:r w:rsidR="00B05B7C" w:rsidRPr="001C6520">
        <w:rPr>
          <w:rFonts w:ascii="Arial" w:hAnsi="Arial" w:cs="Arial"/>
          <w:sz w:val="20"/>
          <w:szCs w:val="20"/>
          <w:lang w:val="en-GB"/>
        </w:rPr>
        <w:tab/>
      </w:r>
      <w:r w:rsidR="00B05B7C" w:rsidRPr="001C6520">
        <w:rPr>
          <w:rFonts w:ascii="Arial" w:hAnsi="Arial" w:cs="Arial"/>
          <w:sz w:val="20"/>
          <w:szCs w:val="20"/>
          <w:lang w:val="en-GB"/>
        </w:rPr>
        <w:tab/>
        <w:t>1.581</w:t>
      </w:r>
      <w:r w:rsidR="00B05B7C" w:rsidRPr="001C6520">
        <w:rPr>
          <w:rFonts w:ascii="Arial" w:hAnsi="Arial" w:cs="Arial"/>
          <w:sz w:val="20"/>
          <w:szCs w:val="20"/>
          <w:lang w:val="en-GB"/>
        </w:rPr>
        <w:tab/>
      </w:r>
      <w:r w:rsidR="00B05B7C" w:rsidRPr="001C6520">
        <w:rPr>
          <w:rFonts w:ascii="Arial" w:hAnsi="Arial" w:cs="Arial"/>
          <w:sz w:val="20"/>
          <w:szCs w:val="20"/>
          <w:lang w:val="en-GB"/>
        </w:rPr>
        <w:tab/>
        <w:t xml:space="preserve">0.210    </w:t>
      </w:r>
    </w:p>
    <w:p w14:paraId="264CEC4D"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b/>
          <w:sz w:val="20"/>
          <w:szCs w:val="20"/>
          <w:lang w:val="en-GB"/>
        </w:rPr>
        <w:t>Residuals</w:t>
      </w:r>
      <w:r w:rsidRPr="001C6520">
        <w:rPr>
          <w:rFonts w:ascii="Arial" w:hAnsi="Arial" w:cs="Arial"/>
          <w:sz w:val="20"/>
          <w:szCs w:val="20"/>
          <w:lang w:val="en-GB"/>
        </w:rPr>
        <w:t xml:space="preserve">                    168</w:t>
      </w:r>
      <w:r w:rsidRPr="001C6520">
        <w:rPr>
          <w:rFonts w:ascii="Arial" w:hAnsi="Arial" w:cs="Arial"/>
          <w:sz w:val="20"/>
          <w:szCs w:val="20"/>
          <w:lang w:val="en-GB"/>
        </w:rPr>
        <w:tab/>
        <w:t>195.64</w:t>
      </w:r>
      <w:r w:rsidRPr="001C6520">
        <w:rPr>
          <w:rFonts w:ascii="Arial" w:hAnsi="Arial" w:cs="Arial"/>
          <w:sz w:val="20"/>
          <w:szCs w:val="20"/>
          <w:lang w:val="en-GB"/>
        </w:rPr>
        <w:tab/>
      </w:r>
      <w:r w:rsidRPr="001C6520">
        <w:rPr>
          <w:rFonts w:ascii="Arial" w:hAnsi="Arial" w:cs="Arial"/>
          <w:sz w:val="20"/>
          <w:szCs w:val="20"/>
          <w:lang w:val="en-GB"/>
        </w:rPr>
        <w:tab/>
        <w:t xml:space="preserve">1.16                     </w:t>
      </w:r>
    </w:p>
    <w:p w14:paraId="70121E3C"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w:t>
      </w:r>
    </w:p>
    <w:p w14:paraId="021EE2F4" w14:textId="77777777" w:rsidR="00B05B7C" w:rsidRPr="001C6520" w:rsidRDefault="00B05B7C" w:rsidP="00B05B7C">
      <w:pPr>
        <w:widowControl w:val="0"/>
        <w:autoSpaceDE w:val="0"/>
        <w:autoSpaceDN w:val="0"/>
        <w:adjustRightInd w:val="0"/>
        <w:spacing w:after="120"/>
        <w:rPr>
          <w:rFonts w:ascii="Arial" w:hAnsi="Arial" w:cs="Arial"/>
          <w:sz w:val="20"/>
          <w:szCs w:val="20"/>
          <w:lang w:val="en-GB"/>
        </w:rPr>
      </w:pPr>
      <w:r w:rsidRPr="001C6520">
        <w:rPr>
          <w:rFonts w:ascii="Arial" w:hAnsi="Arial" w:cs="Arial"/>
          <w:sz w:val="20"/>
          <w:szCs w:val="20"/>
          <w:lang w:val="en-GB"/>
        </w:rPr>
        <w:t>Signif. codes:  0 ‘***’ 0.001 ‘**’ 0.01 ‘*’ 0.05 ‘.’ 0.1 ‘ ’ 1</w:t>
      </w:r>
    </w:p>
    <w:p w14:paraId="75F5678E" w14:textId="77777777" w:rsidR="00B05B7C" w:rsidRPr="001C6520" w:rsidRDefault="00B05B7C" w:rsidP="00B05B7C">
      <w:pPr>
        <w:spacing w:after="120"/>
        <w:rPr>
          <w:rFonts w:ascii="Arial" w:hAnsi="Arial" w:cs="Arial"/>
          <w:sz w:val="20"/>
          <w:szCs w:val="20"/>
          <w:lang w:val="en-GB"/>
        </w:rPr>
      </w:pPr>
    </w:p>
    <w:p w14:paraId="47105CCB" w14:textId="335CF272" w:rsidR="000E6A3C" w:rsidRPr="00F23351" w:rsidRDefault="000E6A3C" w:rsidP="000E6A3C">
      <w:pPr>
        <w:ind w:left="-426"/>
        <w:jc w:val="center"/>
        <w:rPr>
          <w:rFonts w:ascii="Arial" w:hAnsi="Arial" w:cs="Arial"/>
          <w:sz w:val="20"/>
          <w:szCs w:val="20"/>
          <w:lang w:val="en-GB"/>
        </w:rPr>
      </w:pPr>
    </w:p>
    <w:sectPr w:rsidR="000E6A3C" w:rsidRPr="00F23351" w:rsidSect="009207B1">
      <w:footerReference w:type="even" r:id="rId33"/>
      <w:footerReference w:type="default" r:id="rId34"/>
      <w:pgSz w:w="11900" w:h="16840"/>
      <w:pgMar w:top="1383" w:right="1741" w:bottom="1383" w:left="174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6B605" w14:textId="77777777" w:rsidR="009E2E59" w:rsidRDefault="009E2E59" w:rsidP="00834B91">
      <w:pPr>
        <w:spacing w:after="0"/>
      </w:pPr>
      <w:r>
        <w:separator/>
      </w:r>
    </w:p>
  </w:endnote>
  <w:endnote w:type="continuationSeparator" w:id="0">
    <w:p w14:paraId="5B3A76CE" w14:textId="77777777" w:rsidR="009E2E59" w:rsidRDefault="009E2E59" w:rsidP="00834B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CC"/>
    <w:family w:val="auto"/>
    <w:pitch w:val="variable"/>
    <w:sig w:usb0="A00002EF" w:usb1="5000204B" w:usb2="00000000" w:usb3="00000000" w:csb0="0000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7F350" w14:textId="77777777" w:rsidR="006F7F22" w:rsidRDefault="006F7F22" w:rsidP="00C66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E0F5F" w14:textId="77777777" w:rsidR="006F7F22" w:rsidRDefault="006F7F22" w:rsidP="00F459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8F9B" w14:textId="77777777" w:rsidR="006F7F22" w:rsidRPr="005E1BD3" w:rsidRDefault="006F7F22" w:rsidP="00C668CA">
    <w:pPr>
      <w:pStyle w:val="Footer"/>
      <w:framePr w:wrap="around" w:vAnchor="text" w:hAnchor="margin" w:xAlign="right" w:y="1"/>
      <w:rPr>
        <w:rStyle w:val="PageNumber"/>
        <w:rFonts w:ascii="Arial" w:hAnsi="Arial" w:cs="Arial"/>
        <w:sz w:val="20"/>
        <w:szCs w:val="20"/>
      </w:rPr>
    </w:pPr>
    <w:r w:rsidRPr="005E1BD3">
      <w:rPr>
        <w:rStyle w:val="PageNumber"/>
        <w:rFonts w:ascii="Arial" w:hAnsi="Arial" w:cs="Arial"/>
        <w:sz w:val="20"/>
        <w:szCs w:val="20"/>
      </w:rPr>
      <w:fldChar w:fldCharType="begin"/>
    </w:r>
    <w:r w:rsidRPr="005E1BD3">
      <w:rPr>
        <w:rStyle w:val="PageNumber"/>
        <w:rFonts w:ascii="Arial" w:hAnsi="Arial" w:cs="Arial"/>
        <w:sz w:val="20"/>
        <w:szCs w:val="20"/>
      </w:rPr>
      <w:instrText xml:space="preserve">PAGE  </w:instrText>
    </w:r>
    <w:r w:rsidRPr="005E1BD3">
      <w:rPr>
        <w:rStyle w:val="PageNumber"/>
        <w:rFonts w:ascii="Arial" w:hAnsi="Arial" w:cs="Arial"/>
        <w:sz w:val="20"/>
        <w:szCs w:val="20"/>
      </w:rPr>
      <w:fldChar w:fldCharType="separate"/>
    </w:r>
    <w:r w:rsidR="009E2E59">
      <w:rPr>
        <w:rStyle w:val="PageNumber"/>
        <w:rFonts w:ascii="Arial" w:hAnsi="Arial" w:cs="Arial"/>
        <w:noProof/>
        <w:sz w:val="20"/>
        <w:szCs w:val="20"/>
      </w:rPr>
      <w:t>1</w:t>
    </w:r>
    <w:r w:rsidRPr="005E1BD3">
      <w:rPr>
        <w:rStyle w:val="PageNumber"/>
        <w:rFonts w:ascii="Arial" w:hAnsi="Arial" w:cs="Arial"/>
        <w:sz w:val="20"/>
        <w:szCs w:val="20"/>
      </w:rPr>
      <w:fldChar w:fldCharType="end"/>
    </w:r>
  </w:p>
  <w:p w14:paraId="3428FFFE" w14:textId="77777777" w:rsidR="006F7F22" w:rsidRPr="005E1BD3" w:rsidRDefault="006F7F22" w:rsidP="00F45912">
    <w:pPr>
      <w:pStyle w:val="Footer"/>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3AD01" w14:textId="77777777" w:rsidR="009E2E59" w:rsidRDefault="009E2E59" w:rsidP="00834B91">
      <w:pPr>
        <w:spacing w:after="0"/>
      </w:pPr>
      <w:r>
        <w:separator/>
      </w:r>
    </w:p>
  </w:footnote>
  <w:footnote w:type="continuationSeparator" w:id="0">
    <w:p w14:paraId="3ACEF53E" w14:textId="77777777" w:rsidR="009E2E59" w:rsidRDefault="009E2E59" w:rsidP="00834B91">
      <w:pPr>
        <w:spacing w:after="0"/>
      </w:pPr>
      <w:r>
        <w:continuationSeparator/>
      </w:r>
    </w:p>
  </w:footnote>
  <w:footnote w:id="1">
    <w:p w14:paraId="3A7ACFC1" w14:textId="3E4FE19F" w:rsidR="006F7F22" w:rsidRPr="00E75DAE" w:rsidRDefault="006F7F22" w:rsidP="00E75DAE">
      <w:pPr>
        <w:spacing w:after="0"/>
        <w:ind w:right="-86"/>
        <w:jc w:val="both"/>
        <w:rPr>
          <w:rFonts w:ascii="Arial" w:hAnsi="Arial" w:cs="Arial"/>
          <w:sz w:val="16"/>
          <w:szCs w:val="16"/>
        </w:rPr>
      </w:pPr>
      <w:r w:rsidRPr="00837B4F">
        <w:rPr>
          <w:rStyle w:val="FootnoteReference"/>
          <w:rFonts w:ascii="Arial" w:hAnsi="Arial" w:cs="Arial"/>
          <w:sz w:val="16"/>
          <w:szCs w:val="16"/>
        </w:rPr>
        <w:footnoteRef/>
      </w:r>
      <w:r w:rsidRPr="00E75DAE">
        <w:rPr>
          <w:rFonts w:ascii="Arial" w:hAnsi="Arial" w:cs="Arial"/>
          <w:sz w:val="16"/>
          <w:szCs w:val="16"/>
        </w:rPr>
        <w:t xml:space="preserve"> </w:t>
      </w:r>
      <w:r w:rsidRPr="00CB66D5">
        <w:rPr>
          <w:rFonts w:ascii="Arial" w:hAnsi="Arial" w:cs="Arial"/>
          <w:sz w:val="16"/>
          <w:szCs w:val="16"/>
        </w:rPr>
        <w:t>Herrmann, R. K. T</w:t>
      </w:r>
      <w:r>
        <w:rPr>
          <w:rFonts w:ascii="Arial" w:hAnsi="Arial" w:cs="Arial"/>
          <w:sz w:val="16"/>
          <w:szCs w:val="16"/>
        </w:rPr>
        <w:t>etlock, P. E. Visser, P. S</w:t>
      </w:r>
      <w:r w:rsidRPr="00CB66D5">
        <w:rPr>
          <w:rFonts w:ascii="Arial" w:hAnsi="Arial" w:cs="Arial"/>
          <w:sz w:val="16"/>
          <w:szCs w:val="16"/>
        </w:rPr>
        <w:t xml:space="preserve">. “Mass Public Decisions to go to War: A Cognitive-Interactionist Framework”. </w:t>
      </w:r>
      <w:r w:rsidRPr="004250F1">
        <w:rPr>
          <w:rFonts w:ascii="Arial" w:hAnsi="Arial" w:cs="Arial"/>
          <w:i/>
          <w:sz w:val="16"/>
          <w:szCs w:val="16"/>
        </w:rPr>
        <w:t>T</w:t>
      </w:r>
      <w:r w:rsidRPr="00192719">
        <w:rPr>
          <w:rFonts w:ascii="Arial" w:hAnsi="Arial" w:cs="Arial"/>
          <w:i/>
          <w:sz w:val="16"/>
          <w:szCs w:val="16"/>
        </w:rPr>
        <w:t xml:space="preserve">he American Political Science Review. </w:t>
      </w:r>
      <w:r>
        <w:rPr>
          <w:rFonts w:ascii="Arial" w:hAnsi="Arial" w:cs="Arial"/>
          <w:sz w:val="16"/>
          <w:szCs w:val="16"/>
        </w:rPr>
        <w:t xml:space="preserve">93:3. (1999). </w:t>
      </w:r>
      <w:r w:rsidRPr="00192719">
        <w:rPr>
          <w:rFonts w:ascii="Arial" w:hAnsi="Arial" w:cs="Arial"/>
          <w:sz w:val="16"/>
          <w:szCs w:val="16"/>
        </w:rPr>
        <w:t>553-573.</w:t>
      </w:r>
    </w:p>
    <w:p w14:paraId="2AA4417B" w14:textId="2DC2CA13" w:rsidR="006F7F22" w:rsidRPr="00192719" w:rsidRDefault="006F7F22" w:rsidP="00E75DAE">
      <w:pPr>
        <w:spacing w:after="0"/>
        <w:ind w:right="-86"/>
        <w:jc w:val="both"/>
        <w:rPr>
          <w:rFonts w:ascii="Arial" w:hAnsi="Arial" w:cs="Arial"/>
          <w:sz w:val="16"/>
          <w:szCs w:val="16"/>
        </w:rPr>
      </w:pPr>
      <w:r w:rsidRPr="00CB66D5">
        <w:rPr>
          <w:rFonts w:ascii="Arial" w:hAnsi="Arial" w:cs="Arial"/>
          <w:sz w:val="16"/>
          <w:szCs w:val="16"/>
        </w:rPr>
        <w:t xml:space="preserve">Rousseau, David, </w:t>
      </w:r>
      <w:r>
        <w:rPr>
          <w:rFonts w:ascii="Arial" w:hAnsi="Arial" w:cs="Arial"/>
          <w:sz w:val="16"/>
          <w:szCs w:val="16"/>
        </w:rPr>
        <w:t>L. Garcia-Retomero, Rocio.</w:t>
      </w:r>
      <w:r w:rsidRPr="00CB66D5">
        <w:rPr>
          <w:rFonts w:ascii="Arial" w:hAnsi="Arial" w:cs="Arial"/>
          <w:sz w:val="16"/>
          <w:szCs w:val="16"/>
        </w:rPr>
        <w:t xml:space="preserve"> “Identity, Power and Threat Perception: A Cross-National Experimental Study”. </w:t>
      </w:r>
      <w:r w:rsidRPr="004250F1">
        <w:rPr>
          <w:rFonts w:ascii="Arial" w:hAnsi="Arial" w:cs="Arial"/>
          <w:i/>
          <w:sz w:val="16"/>
          <w:szCs w:val="16"/>
        </w:rPr>
        <w:t>Journal of Conflict Resolution</w:t>
      </w:r>
      <w:r w:rsidRPr="00192719">
        <w:rPr>
          <w:rFonts w:ascii="Arial" w:hAnsi="Arial" w:cs="Arial"/>
          <w:sz w:val="16"/>
          <w:szCs w:val="16"/>
        </w:rPr>
        <w:t xml:space="preserve">. 51: 5. </w:t>
      </w:r>
      <w:r>
        <w:rPr>
          <w:rFonts w:ascii="Arial" w:hAnsi="Arial" w:cs="Arial"/>
          <w:sz w:val="16"/>
          <w:szCs w:val="16"/>
        </w:rPr>
        <w:t xml:space="preserve">(2007). </w:t>
      </w:r>
      <w:r w:rsidRPr="00192719">
        <w:rPr>
          <w:rFonts w:ascii="Arial" w:hAnsi="Arial" w:cs="Arial"/>
          <w:sz w:val="16"/>
          <w:szCs w:val="16"/>
        </w:rPr>
        <w:t>744-77</w:t>
      </w:r>
      <w:r>
        <w:rPr>
          <w:rFonts w:ascii="Arial" w:hAnsi="Arial" w:cs="Arial"/>
          <w:sz w:val="16"/>
          <w:szCs w:val="16"/>
        </w:rPr>
        <w:t>1.</w:t>
      </w:r>
    </w:p>
  </w:footnote>
  <w:footnote w:id="2">
    <w:p w14:paraId="11939B3E" w14:textId="3786ACC2" w:rsidR="006F7F22" w:rsidRPr="00014F94" w:rsidRDefault="006F7F22" w:rsidP="00E75DAE">
      <w:pPr>
        <w:spacing w:after="0"/>
        <w:ind w:right="-86"/>
        <w:jc w:val="both"/>
        <w:rPr>
          <w:rFonts w:ascii="Arial" w:hAnsi="Arial" w:cs="Arial"/>
          <w:sz w:val="16"/>
          <w:szCs w:val="16"/>
        </w:rPr>
      </w:pPr>
      <w:r w:rsidRPr="00E75DAE">
        <w:rPr>
          <w:rStyle w:val="FootnoteReference"/>
          <w:rFonts w:ascii="Arial" w:hAnsi="Arial" w:cs="Arial"/>
          <w:sz w:val="16"/>
          <w:szCs w:val="16"/>
        </w:rPr>
        <w:footnoteRef/>
      </w:r>
      <w:r w:rsidRPr="00837B4F">
        <w:rPr>
          <w:rFonts w:ascii="Arial" w:hAnsi="Arial" w:cs="Arial"/>
          <w:sz w:val="16"/>
          <w:szCs w:val="16"/>
        </w:rPr>
        <w:t xml:space="preserve"> </w:t>
      </w:r>
      <w:r>
        <w:rPr>
          <w:rFonts w:ascii="Arial" w:hAnsi="Arial" w:cs="Arial"/>
          <w:sz w:val="16"/>
          <w:szCs w:val="16"/>
        </w:rPr>
        <w:t>Bar-Tal, D</w:t>
      </w:r>
      <w:r w:rsidRPr="00CB66D5">
        <w:rPr>
          <w:rFonts w:ascii="Arial" w:hAnsi="Arial" w:cs="Arial"/>
          <w:sz w:val="16"/>
          <w:szCs w:val="16"/>
        </w:rPr>
        <w:t>. ”Causes</w:t>
      </w:r>
      <w:r w:rsidRPr="004250F1">
        <w:rPr>
          <w:rFonts w:ascii="Arial" w:hAnsi="Arial" w:cs="Arial"/>
          <w:sz w:val="16"/>
          <w:szCs w:val="16"/>
        </w:rPr>
        <w:t xml:space="preserve"> and Consequences of Delegitimization: Models of Conflict and Ethnicentrism”. </w:t>
      </w:r>
      <w:r w:rsidRPr="00192719">
        <w:rPr>
          <w:rFonts w:ascii="Arial" w:hAnsi="Arial" w:cs="Arial"/>
          <w:i/>
          <w:sz w:val="16"/>
          <w:szCs w:val="16"/>
        </w:rPr>
        <w:t>Journal of Social Issues.</w:t>
      </w:r>
      <w:r>
        <w:rPr>
          <w:rFonts w:ascii="Arial" w:hAnsi="Arial" w:cs="Arial"/>
          <w:sz w:val="16"/>
          <w:szCs w:val="16"/>
        </w:rPr>
        <w:t xml:space="preserve"> 46: 1. (1990). 65-81.</w:t>
      </w:r>
    </w:p>
    <w:p w14:paraId="40EE797C" w14:textId="73F550D0" w:rsidR="006F7F22" w:rsidRPr="00837B4F" w:rsidRDefault="006F7F22" w:rsidP="00F536B1">
      <w:pPr>
        <w:pStyle w:val="FootnoteText"/>
        <w:rPr>
          <w:rFonts w:ascii="Arial" w:hAnsi="Arial" w:cs="Arial"/>
          <w:sz w:val="16"/>
          <w:szCs w:val="16"/>
        </w:rPr>
      </w:pPr>
    </w:p>
  </w:footnote>
  <w:footnote w:id="3">
    <w:p w14:paraId="627BEA17" w14:textId="3DDC81D2" w:rsidR="006F7F22" w:rsidRPr="000C3132" w:rsidRDefault="006F7F22">
      <w:pPr>
        <w:pStyle w:val="FootnoteText"/>
        <w:rPr>
          <w:rFonts w:ascii="Arial" w:hAnsi="Arial" w:cs="Arial"/>
          <w:sz w:val="16"/>
          <w:szCs w:val="16"/>
        </w:rPr>
      </w:pPr>
      <w:r w:rsidRPr="000C3132">
        <w:rPr>
          <w:rStyle w:val="FootnoteReference"/>
          <w:rFonts w:ascii="Arial" w:hAnsi="Arial" w:cs="Arial"/>
          <w:sz w:val="16"/>
          <w:szCs w:val="16"/>
        </w:rPr>
        <w:footnoteRef/>
      </w:r>
      <w:r w:rsidRPr="000C3132">
        <w:rPr>
          <w:rFonts w:ascii="Arial" w:hAnsi="Arial" w:cs="Arial"/>
          <w:sz w:val="16"/>
          <w:szCs w:val="16"/>
        </w:rPr>
        <w:t xml:space="preserve"> When</w:t>
      </w:r>
      <w:r>
        <w:rPr>
          <w:rFonts w:ascii="Arial" w:hAnsi="Arial" w:cs="Arial"/>
          <w:sz w:val="16"/>
          <w:szCs w:val="16"/>
        </w:rPr>
        <w:t xml:space="preserve"> referring exclusively to each separate organisation, the abbreviations SPLM and SPLA will be used respectively. However, when referring to both of the organisations, or for example leading figures in both of them, the abbreviation SPLM/A will be used.</w:t>
      </w:r>
    </w:p>
  </w:footnote>
  <w:footnote w:id="4">
    <w:p w14:paraId="62C6EF08" w14:textId="610CC8D8" w:rsidR="006F7F22" w:rsidRPr="00310EF2" w:rsidRDefault="006F7F22" w:rsidP="00F536B1">
      <w:pPr>
        <w:pStyle w:val="FootnoteText"/>
        <w:rPr>
          <w:rFonts w:ascii="Arial" w:hAnsi="Arial" w:cs="Arial"/>
          <w:sz w:val="16"/>
          <w:szCs w:val="16"/>
        </w:rPr>
      </w:pPr>
      <w:r w:rsidRPr="00837B4F">
        <w:rPr>
          <w:rStyle w:val="FootnoteReference"/>
          <w:rFonts w:ascii="Arial" w:hAnsi="Arial" w:cs="Arial"/>
          <w:sz w:val="16"/>
          <w:szCs w:val="16"/>
        </w:rPr>
        <w:footnoteRef/>
      </w:r>
      <w:r w:rsidRPr="00837B4F">
        <w:rPr>
          <w:rFonts w:ascii="Arial" w:hAnsi="Arial" w:cs="Arial"/>
          <w:sz w:val="16"/>
          <w:szCs w:val="16"/>
        </w:rPr>
        <w:t xml:space="preserve"> </w:t>
      </w:r>
      <w:r>
        <w:rPr>
          <w:rFonts w:ascii="Arial" w:hAnsi="Arial" w:cs="Arial"/>
          <w:sz w:val="16"/>
          <w:szCs w:val="16"/>
        </w:rPr>
        <w:t>The Sudd Institute</w:t>
      </w:r>
      <w:r w:rsidRPr="00CB66D5">
        <w:rPr>
          <w:rFonts w:ascii="Arial" w:hAnsi="Arial" w:cs="Arial"/>
          <w:sz w:val="16"/>
          <w:szCs w:val="16"/>
        </w:rPr>
        <w:t xml:space="preserve">. ”South Sudan’s Crisis: Its Drivers, Key Players, and Post-conflict Prospects”. </w:t>
      </w:r>
      <w:r w:rsidRPr="004250F1">
        <w:rPr>
          <w:rFonts w:ascii="Arial" w:hAnsi="Arial" w:cs="Arial"/>
          <w:i/>
          <w:sz w:val="16"/>
          <w:szCs w:val="16"/>
        </w:rPr>
        <w:t>Special Report.</w:t>
      </w:r>
      <w:r>
        <w:rPr>
          <w:rFonts w:ascii="Arial" w:hAnsi="Arial" w:cs="Arial"/>
          <w:sz w:val="16"/>
          <w:szCs w:val="16"/>
        </w:rPr>
        <w:t xml:space="preserve"> (2014). </w:t>
      </w:r>
      <w:hyperlink r:id="rId1" w:history="1">
        <w:r w:rsidRPr="000D2C5D">
          <w:rPr>
            <w:rStyle w:val="Hyperlink"/>
            <w:rFonts w:ascii="Arial" w:hAnsi="Arial" w:cs="Arial"/>
            <w:sz w:val="16"/>
            <w:szCs w:val="16"/>
          </w:rPr>
          <w:t>http://www.suddinstitute.org/assets/Publications/South-Sudan-Crisisfinal.pdf</w:t>
        </w:r>
      </w:hyperlink>
      <w:r>
        <w:rPr>
          <w:rFonts w:ascii="Arial" w:hAnsi="Arial" w:cs="Arial"/>
          <w:sz w:val="16"/>
          <w:szCs w:val="16"/>
        </w:rPr>
        <w:t>. Accessed on August 15, 2014.</w:t>
      </w:r>
    </w:p>
  </w:footnote>
  <w:footnote w:id="5">
    <w:p w14:paraId="04CCEEE2" w14:textId="7A8A5827" w:rsidR="006F7F22" w:rsidRPr="00CB66D5" w:rsidRDefault="006F7F22" w:rsidP="005C6A34">
      <w:pPr>
        <w:pStyle w:val="FootnoteText"/>
        <w:rPr>
          <w:rFonts w:ascii="Arial" w:hAnsi="Arial" w:cs="Arial"/>
          <w:sz w:val="16"/>
          <w:szCs w:val="16"/>
        </w:rPr>
      </w:pPr>
      <w:r w:rsidRPr="00837B4F">
        <w:rPr>
          <w:rStyle w:val="FootnoteReference"/>
          <w:rFonts w:ascii="Arial" w:hAnsi="Arial" w:cs="Arial"/>
          <w:sz w:val="16"/>
          <w:szCs w:val="16"/>
        </w:rPr>
        <w:footnoteRef/>
      </w:r>
      <w:r w:rsidRPr="00837B4F">
        <w:rPr>
          <w:rFonts w:ascii="Arial" w:hAnsi="Arial" w:cs="Arial"/>
          <w:sz w:val="16"/>
          <w:szCs w:val="16"/>
        </w:rPr>
        <w:t xml:space="preserve"> </w:t>
      </w:r>
      <w:r>
        <w:rPr>
          <w:rFonts w:ascii="Arial" w:hAnsi="Arial" w:cs="Arial"/>
          <w:sz w:val="16"/>
          <w:szCs w:val="16"/>
        </w:rPr>
        <w:t>Jok, J. and Hutchinson, S.</w:t>
      </w:r>
      <w:r w:rsidRPr="00CB66D5">
        <w:rPr>
          <w:rFonts w:ascii="Arial" w:hAnsi="Arial" w:cs="Arial"/>
          <w:sz w:val="16"/>
          <w:szCs w:val="16"/>
        </w:rPr>
        <w:t xml:space="preserve"> ”Sudan’s Prolonged Second Civil War and The Militarization of Nuer </w:t>
      </w:r>
      <w:r w:rsidRPr="004250F1">
        <w:rPr>
          <w:rFonts w:ascii="Arial" w:hAnsi="Arial" w:cs="Arial"/>
          <w:sz w:val="16"/>
          <w:szCs w:val="16"/>
        </w:rPr>
        <w:t xml:space="preserve">and Dinka Ethnic Identities”. </w:t>
      </w:r>
      <w:r w:rsidRPr="00CB66D5">
        <w:rPr>
          <w:rFonts w:ascii="Arial" w:hAnsi="Arial" w:cs="Arial"/>
          <w:i/>
          <w:sz w:val="16"/>
          <w:szCs w:val="16"/>
        </w:rPr>
        <w:t xml:space="preserve">African Studies Review. </w:t>
      </w:r>
      <w:r>
        <w:rPr>
          <w:rFonts w:ascii="Arial" w:hAnsi="Arial" w:cs="Arial"/>
          <w:sz w:val="16"/>
          <w:szCs w:val="16"/>
        </w:rPr>
        <w:t xml:space="preserve">(1999). </w:t>
      </w:r>
      <w:r w:rsidRPr="00CB66D5">
        <w:rPr>
          <w:rFonts w:ascii="Arial" w:hAnsi="Arial" w:cs="Arial"/>
          <w:sz w:val="16"/>
          <w:szCs w:val="16"/>
        </w:rPr>
        <w:t>42: 2. 125-145.</w:t>
      </w:r>
    </w:p>
  </w:footnote>
  <w:footnote w:id="6">
    <w:p w14:paraId="44F519EF" w14:textId="6A948519" w:rsidR="006F7F22" w:rsidRPr="00837B4F" w:rsidRDefault="006F7F22">
      <w:pPr>
        <w:pStyle w:val="FootnoteText"/>
        <w:rPr>
          <w:rFonts w:ascii="Arial" w:hAnsi="Arial" w:cs="Arial"/>
          <w:sz w:val="16"/>
          <w:szCs w:val="16"/>
        </w:rPr>
      </w:pPr>
      <w:r w:rsidRPr="00837B4F">
        <w:rPr>
          <w:rStyle w:val="FootnoteReference"/>
          <w:rFonts w:ascii="Arial" w:hAnsi="Arial" w:cs="Arial"/>
          <w:sz w:val="16"/>
          <w:szCs w:val="16"/>
        </w:rPr>
        <w:footnoteRef/>
      </w:r>
      <w:r w:rsidRPr="00837B4F">
        <w:rPr>
          <w:rFonts w:ascii="Arial" w:hAnsi="Arial" w:cs="Arial"/>
          <w:sz w:val="16"/>
          <w:szCs w:val="16"/>
        </w:rPr>
        <w:t xml:space="preserve"> </w:t>
      </w:r>
      <w:r w:rsidRPr="00CB66D5">
        <w:rPr>
          <w:rFonts w:ascii="Arial" w:hAnsi="Arial" w:cs="Arial"/>
          <w:sz w:val="16"/>
          <w:szCs w:val="16"/>
        </w:rPr>
        <w:t xml:space="preserve">The Sudd Institute. </w:t>
      </w:r>
      <w:r>
        <w:rPr>
          <w:rFonts w:ascii="Arial" w:hAnsi="Arial" w:cs="Arial"/>
          <w:sz w:val="16"/>
          <w:szCs w:val="16"/>
        </w:rPr>
        <w:t>“South Sudan’s Crisis”. (</w:t>
      </w:r>
      <w:r w:rsidRPr="00CB66D5">
        <w:rPr>
          <w:rFonts w:ascii="Arial" w:hAnsi="Arial" w:cs="Arial"/>
          <w:sz w:val="16"/>
          <w:szCs w:val="16"/>
        </w:rPr>
        <w:t>2014</w:t>
      </w:r>
      <w:r>
        <w:rPr>
          <w:rFonts w:ascii="Arial" w:hAnsi="Arial" w:cs="Arial"/>
          <w:sz w:val="16"/>
          <w:szCs w:val="16"/>
        </w:rPr>
        <w:t>)</w:t>
      </w:r>
      <w:r w:rsidRPr="00CB66D5">
        <w:rPr>
          <w:rFonts w:ascii="Arial" w:hAnsi="Arial" w:cs="Arial"/>
          <w:sz w:val="16"/>
          <w:szCs w:val="16"/>
        </w:rPr>
        <w:t>.</w:t>
      </w:r>
      <w:r>
        <w:rPr>
          <w:rFonts w:ascii="Arial" w:hAnsi="Arial" w:cs="Arial"/>
          <w:sz w:val="16"/>
          <w:szCs w:val="16"/>
        </w:rPr>
        <w:t xml:space="preserve"> 1-2</w:t>
      </w:r>
    </w:p>
  </w:footnote>
  <w:footnote w:id="7">
    <w:p w14:paraId="09F0CAC2" w14:textId="17C0A7D1" w:rsidR="006F7F22" w:rsidRPr="00192719" w:rsidRDefault="006F7F22">
      <w:pPr>
        <w:pStyle w:val="FootnoteText"/>
        <w:rPr>
          <w:rFonts w:ascii="Arial" w:hAnsi="Arial" w:cs="Arial"/>
          <w:sz w:val="16"/>
          <w:szCs w:val="16"/>
        </w:rPr>
      </w:pPr>
      <w:r w:rsidRPr="00837B4F">
        <w:rPr>
          <w:rStyle w:val="FootnoteReference"/>
          <w:rFonts w:ascii="Arial" w:hAnsi="Arial" w:cs="Arial"/>
          <w:sz w:val="16"/>
          <w:szCs w:val="16"/>
        </w:rPr>
        <w:footnoteRef/>
      </w:r>
      <w:r w:rsidRPr="00837B4F">
        <w:rPr>
          <w:rFonts w:ascii="Arial" w:hAnsi="Arial" w:cs="Arial"/>
          <w:sz w:val="16"/>
          <w:szCs w:val="16"/>
        </w:rPr>
        <w:t xml:space="preserve"> </w:t>
      </w:r>
      <w:r>
        <w:rPr>
          <w:rFonts w:ascii="Arial" w:hAnsi="Arial" w:cs="Arial"/>
          <w:sz w:val="16"/>
          <w:szCs w:val="16"/>
        </w:rPr>
        <w:t>de Simone, S.</w:t>
      </w:r>
      <w:r w:rsidRPr="00CB66D5">
        <w:rPr>
          <w:rFonts w:ascii="Arial" w:hAnsi="Arial" w:cs="Arial"/>
          <w:sz w:val="16"/>
          <w:szCs w:val="16"/>
        </w:rPr>
        <w:t xml:space="preserve"> ”Post-conflict Decentralisation: Dynamics of Land and Power in Unity State – South Sudan”. </w:t>
      </w:r>
      <w:r w:rsidRPr="004250F1">
        <w:rPr>
          <w:rFonts w:ascii="Arial" w:hAnsi="Arial" w:cs="Arial"/>
          <w:i/>
          <w:sz w:val="16"/>
          <w:szCs w:val="16"/>
        </w:rPr>
        <w:t xml:space="preserve">UNISCI Discussion Papers. </w:t>
      </w:r>
      <w:r>
        <w:rPr>
          <w:rFonts w:ascii="Arial" w:hAnsi="Arial" w:cs="Arial"/>
          <w:sz w:val="16"/>
          <w:szCs w:val="16"/>
        </w:rPr>
        <w:t xml:space="preserve">(2013). </w:t>
      </w:r>
      <w:r w:rsidRPr="00192719">
        <w:rPr>
          <w:rFonts w:ascii="Arial" w:hAnsi="Arial" w:cs="Arial"/>
          <w:sz w:val="16"/>
          <w:szCs w:val="16"/>
        </w:rPr>
        <w:t>33.</w:t>
      </w:r>
    </w:p>
  </w:footnote>
  <w:footnote w:id="8">
    <w:p w14:paraId="759F1B49" w14:textId="4C91D152" w:rsidR="006F7F22" w:rsidRPr="004250F1" w:rsidRDefault="006F7F22">
      <w:pPr>
        <w:pStyle w:val="FootnoteText"/>
        <w:rPr>
          <w:rFonts w:ascii="Arial" w:hAnsi="Arial" w:cs="Arial"/>
          <w:sz w:val="16"/>
          <w:szCs w:val="16"/>
        </w:rPr>
      </w:pPr>
      <w:r w:rsidRPr="00837B4F">
        <w:rPr>
          <w:rStyle w:val="FootnoteReference"/>
          <w:rFonts w:ascii="Arial" w:hAnsi="Arial" w:cs="Arial"/>
          <w:sz w:val="16"/>
          <w:szCs w:val="16"/>
        </w:rPr>
        <w:footnoteRef/>
      </w:r>
      <w:r w:rsidRPr="00837B4F">
        <w:rPr>
          <w:rFonts w:ascii="Arial" w:hAnsi="Arial" w:cs="Arial"/>
          <w:sz w:val="16"/>
          <w:szCs w:val="16"/>
        </w:rPr>
        <w:t xml:space="preserve"> </w:t>
      </w:r>
      <w:r w:rsidRPr="00CB66D5">
        <w:rPr>
          <w:rFonts w:ascii="Arial" w:hAnsi="Arial" w:cs="Arial"/>
          <w:sz w:val="16"/>
          <w:szCs w:val="16"/>
        </w:rPr>
        <w:t xml:space="preserve">The </w:t>
      </w:r>
      <w:r>
        <w:rPr>
          <w:rFonts w:ascii="Arial" w:hAnsi="Arial" w:cs="Arial"/>
          <w:sz w:val="16"/>
          <w:szCs w:val="16"/>
        </w:rPr>
        <w:t>Sudd Institute. “South Sudan’s Crisis”. (2014)</w:t>
      </w:r>
      <w:r w:rsidRPr="004250F1">
        <w:rPr>
          <w:rFonts w:ascii="Arial" w:hAnsi="Arial" w:cs="Arial"/>
          <w:sz w:val="16"/>
          <w:szCs w:val="16"/>
        </w:rPr>
        <w:t>. 3.</w:t>
      </w:r>
    </w:p>
  </w:footnote>
  <w:footnote w:id="9">
    <w:p w14:paraId="73E6C32A" w14:textId="612B64FA" w:rsidR="006F7F22" w:rsidRPr="00837B4F" w:rsidRDefault="006F7F22">
      <w:pPr>
        <w:pStyle w:val="FootnoteText"/>
        <w:rPr>
          <w:rFonts w:ascii="Arial" w:hAnsi="Arial" w:cs="Arial"/>
          <w:sz w:val="16"/>
          <w:szCs w:val="16"/>
        </w:rPr>
      </w:pPr>
      <w:r w:rsidRPr="00837B4F">
        <w:rPr>
          <w:rStyle w:val="FootnoteReference"/>
          <w:rFonts w:ascii="Arial" w:hAnsi="Arial" w:cs="Arial"/>
          <w:sz w:val="16"/>
          <w:szCs w:val="16"/>
        </w:rPr>
        <w:footnoteRef/>
      </w:r>
      <w:r w:rsidRPr="00837B4F">
        <w:rPr>
          <w:rFonts w:ascii="Arial" w:hAnsi="Arial" w:cs="Arial"/>
          <w:sz w:val="16"/>
          <w:szCs w:val="16"/>
        </w:rPr>
        <w:t xml:space="preserve"> </w:t>
      </w:r>
      <w:r w:rsidRPr="00CB66D5">
        <w:rPr>
          <w:rFonts w:ascii="Arial" w:hAnsi="Arial" w:cs="Arial"/>
          <w:sz w:val="16"/>
          <w:szCs w:val="16"/>
        </w:rPr>
        <w:t xml:space="preserve">Jok, J. </w:t>
      </w:r>
      <w:r>
        <w:rPr>
          <w:rFonts w:ascii="Arial" w:hAnsi="Arial" w:cs="Arial"/>
          <w:sz w:val="16"/>
          <w:szCs w:val="16"/>
        </w:rPr>
        <w:t xml:space="preserve">and </w:t>
      </w:r>
      <w:r w:rsidRPr="00CB66D5">
        <w:rPr>
          <w:rFonts w:ascii="Arial" w:hAnsi="Arial" w:cs="Arial"/>
          <w:sz w:val="16"/>
          <w:szCs w:val="16"/>
        </w:rPr>
        <w:t xml:space="preserve">Hutchinson, S. </w:t>
      </w:r>
      <w:r>
        <w:rPr>
          <w:rFonts w:ascii="Arial" w:hAnsi="Arial" w:cs="Arial"/>
          <w:sz w:val="16"/>
          <w:szCs w:val="16"/>
        </w:rPr>
        <w:t>“</w:t>
      </w:r>
      <w:r w:rsidRPr="00CB66D5">
        <w:rPr>
          <w:rFonts w:ascii="Arial" w:hAnsi="Arial" w:cs="Arial"/>
          <w:sz w:val="16"/>
          <w:szCs w:val="16"/>
        </w:rPr>
        <w:t>Sud</w:t>
      </w:r>
      <w:r>
        <w:rPr>
          <w:rFonts w:ascii="Arial" w:hAnsi="Arial" w:cs="Arial"/>
          <w:sz w:val="16"/>
          <w:szCs w:val="16"/>
        </w:rPr>
        <w:t>an’s Prolonged Second Civil War“. (</w:t>
      </w:r>
      <w:r w:rsidRPr="00CB66D5">
        <w:rPr>
          <w:rFonts w:ascii="Arial" w:hAnsi="Arial" w:cs="Arial"/>
          <w:sz w:val="16"/>
          <w:szCs w:val="16"/>
        </w:rPr>
        <w:t>1999</w:t>
      </w:r>
      <w:r>
        <w:rPr>
          <w:rFonts w:ascii="Arial" w:hAnsi="Arial" w:cs="Arial"/>
          <w:sz w:val="16"/>
          <w:szCs w:val="16"/>
        </w:rPr>
        <w:t>)</w:t>
      </w:r>
      <w:r w:rsidRPr="00CB66D5">
        <w:rPr>
          <w:rFonts w:ascii="Arial" w:hAnsi="Arial" w:cs="Arial"/>
          <w:sz w:val="16"/>
          <w:szCs w:val="16"/>
        </w:rPr>
        <w:t>.</w:t>
      </w:r>
      <w:r>
        <w:rPr>
          <w:rFonts w:ascii="Arial" w:hAnsi="Arial" w:cs="Arial"/>
          <w:sz w:val="16"/>
          <w:szCs w:val="16"/>
        </w:rPr>
        <w:t xml:space="preserve"> 127.</w:t>
      </w:r>
    </w:p>
  </w:footnote>
  <w:footnote w:id="10">
    <w:p w14:paraId="76DA2800" w14:textId="6151DC17" w:rsidR="006F7F22" w:rsidRPr="00837B4F" w:rsidRDefault="006F7F22">
      <w:pPr>
        <w:pStyle w:val="FootnoteText"/>
        <w:rPr>
          <w:rFonts w:ascii="Arial" w:hAnsi="Arial" w:cs="Arial"/>
          <w:sz w:val="16"/>
          <w:szCs w:val="16"/>
        </w:rPr>
      </w:pPr>
      <w:r w:rsidRPr="00837B4F">
        <w:rPr>
          <w:rStyle w:val="FootnoteReference"/>
          <w:rFonts w:ascii="Arial" w:hAnsi="Arial" w:cs="Arial"/>
          <w:sz w:val="16"/>
          <w:szCs w:val="16"/>
        </w:rPr>
        <w:footnoteRef/>
      </w:r>
      <w:r w:rsidRPr="00837B4F">
        <w:rPr>
          <w:rFonts w:ascii="Arial" w:hAnsi="Arial" w:cs="Arial"/>
          <w:sz w:val="16"/>
          <w:szCs w:val="16"/>
        </w:rPr>
        <w:t xml:space="preserve"> </w:t>
      </w:r>
      <w:r>
        <w:rPr>
          <w:rFonts w:ascii="Arial" w:hAnsi="Arial" w:cs="Arial"/>
          <w:sz w:val="16"/>
          <w:szCs w:val="16"/>
        </w:rPr>
        <w:t>Gordon, R</w:t>
      </w:r>
      <w:r w:rsidRPr="00CB66D5">
        <w:rPr>
          <w:rFonts w:ascii="Arial" w:hAnsi="Arial" w:cs="Arial"/>
          <w:sz w:val="16"/>
          <w:szCs w:val="16"/>
        </w:rPr>
        <w:t xml:space="preserve">. ”In the Eye of the Storm: An Analysis of Internal Conflict in South Sudan’s Jonglei State”. </w:t>
      </w:r>
      <w:r w:rsidRPr="004250F1">
        <w:rPr>
          <w:rFonts w:ascii="Arial" w:hAnsi="Arial" w:cs="Arial"/>
          <w:i/>
          <w:sz w:val="16"/>
          <w:szCs w:val="16"/>
        </w:rPr>
        <w:t xml:space="preserve">Secure Livelihoods Research Consortium”. </w:t>
      </w:r>
      <w:r>
        <w:rPr>
          <w:rFonts w:ascii="Arial" w:hAnsi="Arial" w:cs="Arial"/>
          <w:sz w:val="16"/>
          <w:szCs w:val="16"/>
        </w:rPr>
        <w:t xml:space="preserve">(2014). </w:t>
      </w:r>
      <w:r w:rsidRPr="00192719">
        <w:rPr>
          <w:rFonts w:ascii="Arial" w:hAnsi="Arial" w:cs="Arial"/>
          <w:sz w:val="16"/>
          <w:szCs w:val="16"/>
        </w:rPr>
        <w:t>Working Paper 11.</w:t>
      </w:r>
    </w:p>
  </w:footnote>
  <w:footnote w:id="11">
    <w:p w14:paraId="2A3D910C" w14:textId="31A44A0B" w:rsidR="006F7F22" w:rsidRPr="00837B4F" w:rsidRDefault="006F7F22">
      <w:pPr>
        <w:pStyle w:val="FootnoteText"/>
        <w:rPr>
          <w:rFonts w:ascii="Arial" w:hAnsi="Arial" w:cs="Arial"/>
          <w:sz w:val="16"/>
          <w:szCs w:val="16"/>
        </w:rPr>
      </w:pPr>
      <w:r w:rsidRPr="00837B4F">
        <w:rPr>
          <w:rStyle w:val="FootnoteReference"/>
          <w:rFonts w:ascii="Arial" w:hAnsi="Arial" w:cs="Arial"/>
          <w:sz w:val="16"/>
          <w:szCs w:val="16"/>
        </w:rPr>
        <w:footnoteRef/>
      </w:r>
      <w:r w:rsidRPr="00837B4F">
        <w:rPr>
          <w:rFonts w:ascii="Arial" w:hAnsi="Arial" w:cs="Arial"/>
          <w:sz w:val="16"/>
          <w:szCs w:val="16"/>
        </w:rPr>
        <w:t xml:space="preserve"> </w:t>
      </w:r>
      <w:r w:rsidRPr="00CB66D5">
        <w:rPr>
          <w:rFonts w:ascii="Arial" w:hAnsi="Arial" w:cs="Arial"/>
          <w:sz w:val="16"/>
          <w:szCs w:val="16"/>
        </w:rPr>
        <w:t xml:space="preserve">The Sudd Institute, </w:t>
      </w:r>
      <w:r>
        <w:rPr>
          <w:rFonts w:ascii="Arial" w:hAnsi="Arial" w:cs="Arial"/>
          <w:sz w:val="16"/>
          <w:szCs w:val="16"/>
        </w:rPr>
        <w:t>“South Sudan’s Crisis”. (</w:t>
      </w:r>
      <w:r w:rsidRPr="00CB66D5">
        <w:rPr>
          <w:rFonts w:ascii="Arial" w:hAnsi="Arial" w:cs="Arial"/>
          <w:sz w:val="16"/>
          <w:szCs w:val="16"/>
        </w:rPr>
        <w:t>2014</w:t>
      </w:r>
      <w:r>
        <w:rPr>
          <w:rFonts w:ascii="Arial" w:hAnsi="Arial" w:cs="Arial"/>
          <w:sz w:val="16"/>
          <w:szCs w:val="16"/>
        </w:rPr>
        <w:t>)</w:t>
      </w:r>
      <w:r w:rsidRPr="004250F1">
        <w:rPr>
          <w:rFonts w:ascii="Arial" w:hAnsi="Arial" w:cs="Arial"/>
          <w:sz w:val="16"/>
          <w:szCs w:val="16"/>
        </w:rPr>
        <w:t>. 3.</w:t>
      </w:r>
    </w:p>
  </w:footnote>
  <w:footnote w:id="12">
    <w:p w14:paraId="673E870F" w14:textId="49352912" w:rsidR="006F7F22" w:rsidRPr="00991402" w:rsidRDefault="006F7F22">
      <w:pPr>
        <w:pStyle w:val="FootnoteText"/>
        <w:rPr>
          <w:rFonts w:ascii="Arial" w:hAnsi="Arial"/>
          <w:sz w:val="16"/>
          <w:szCs w:val="16"/>
        </w:rPr>
      </w:pPr>
      <w:r w:rsidRPr="00991402">
        <w:rPr>
          <w:rStyle w:val="FootnoteReference"/>
          <w:rFonts w:ascii="Arial" w:hAnsi="Arial"/>
          <w:sz w:val="16"/>
          <w:szCs w:val="16"/>
        </w:rPr>
        <w:footnoteRef/>
      </w:r>
      <w:r w:rsidRPr="00991402">
        <w:rPr>
          <w:rFonts w:ascii="Arial" w:hAnsi="Arial"/>
          <w:sz w:val="16"/>
          <w:szCs w:val="16"/>
        </w:rPr>
        <w:t xml:space="preserve"> </w:t>
      </w:r>
      <w:r w:rsidRPr="00991402">
        <w:rPr>
          <w:rFonts w:ascii="Arial" w:hAnsi="Arial" w:cs="Arial"/>
          <w:sz w:val="16"/>
          <w:szCs w:val="16"/>
        </w:rPr>
        <w:t>The Sudd Institute, “South Sudan’s Crisis”. (2014)</w:t>
      </w:r>
      <w:r>
        <w:rPr>
          <w:rFonts w:ascii="Arial" w:hAnsi="Arial" w:cs="Arial"/>
          <w:sz w:val="16"/>
          <w:szCs w:val="16"/>
        </w:rPr>
        <w:t>. 4</w:t>
      </w:r>
      <w:r w:rsidRPr="00991402">
        <w:rPr>
          <w:rFonts w:ascii="Arial" w:hAnsi="Arial" w:cs="Arial"/>
          <w:sz w:val="16"/>
          <w:szCs w:val="16"/>
        </w:rPr>
        <w:t>.</w:t>
      </w:r>
    </w:p>
  </w:footnote>
  <w:footnote w:id="13">
    <w:p w14:paraId="16F23561" w14:textId="67EFEE00" w:rsidR="006F7F22" w:rsidRPr="00D16E82" w:rsidRDefault="006F7F22">
      <w:pPr>
        <w:pStyle w:val="FootnoteText"/>
        <w:rPr>
          <w:rFonts w:ascii="Arial" w:hAnsi="Arial" w:cs="Arial"/>
          <w:sz w:val="16"/>
          <w:szCs w:val="16"/>
        </w:rPr>
      </w:pPr>
      <w:r w:rsidRPr="00837B4F">
        <w:rPr>
          <w:rStyle w:val="FootnoteReference"/>
          <w:rFonts w:ascii="Arial" w:hAnsi="Arial" w:cs="Arial"/>
          <w:sz w:val="16"/>
          <w:szCs w:val="16"/>
        </w:rPr>
        <w:footnoteRef/>
      </w:r>
      <w:r w:rsidRPr="00837B4F">
        <w:rPr>
          <w:rFonts w:ascii="Arial" w:hAnsi="Arial" w:cs="Arial"/>
          <w:sz w:val="16"/>
          <w:szCs w:val="16"/>
        </w:rPr>
        <w:t xml:space="preserve"> </w:t>
      </w:r>
      <w:r>
        <w:rPr>
          <w:rFonts w:ascii="Arial" w:hAnsi="Arial" w:cs="Arial"/>
          <w:sz w:val="16"/>
          <w:szCs w:val="16"/>
        </w:rPr>
        <w:t xml:space="preserve">Schomerus, M. and Allen, T. </w:t>
      </w:r>
      <w:r w:rsidRPr="00CB66D5">
        <w:rPr>
          <w:rFonts w:ascii="Arial" w:hAnsi="Arial" w:cs="Arial"/>
          <w:sz w:val="16"/>
          <w:szCs w:val="16"/>
        </w:rPr>
        <w:t xml:space="preserve"> ”Southern Sudan at Odds with Itself: Dynamics of Conflict and Predicaments of Peace”. </w:t>
      </w:r>
      <w:r w:rsidRPr="004250F1">
        <w:rPr>
          <w:rFonts w:ascii="Arial" w:hAnsi="Arial" w:cs="Arial"/>
          <w:i/>
          <w:sz w:val="16"/>
          <w:szCs w:val="16"/>
        </w:rPr>
        <w:t>London School of Economics and Political Science (LSE): Report by Development Studies Institute (DESTIN).</w:t>
      </w:r>
      <w:r>
        <w:rPr>
          <w:rFonts w:ascii="Arial" w:hAnsi="Arial" w:cs="Arial"/>
          <w:i/>
          <w:sz w:val="16"/>
          <w:szCs w:val="16"/>
        </w:rPr>
        <w:t xml:space="preserve"> </w:t>
      </w:r>
      <w:r>
        <w:rPr>
          <w:rFonts w:ascii="Arial" w:hAnsi="Arial" w:cs="Arial"/>
          <w:sz w:val="16"/>
          <w:szCs w:val="16"/>
        </w:rPr>
        <w:t>(2010)</w:t>
      </w:r>
    </w:p>
  </w:footnote>
  <w:footnote w:id="14">
    <w:p w14:paraId="64F690AB" w14:textId="17A0537D" w:rsidR="006F7F22" w:rsidRPr="00837B4F" w:rsidRDefault="006F7F22">
      <w:pPr>
        <w:pStyle w:val="FootnoteText"/>
        <w:rPr>
          <w:rFonts w:ascii="Arial" w:hAnsi="Arial" w:cs="Arial"/>
          <w:sz w:val="16"/>
          <w:szCs w:val="16"/>
        </w:rPr>
      </w:pPr>
      <w:r w:rsidRPr="00837B4F">
        <w:rPr>
          <w:rStyle w:val="FootnoteReference"/>
          <w:rFonts w:ascii="Arial" w:hAnsi="Arial" w:cs="Arial"/>
          <w:sz w:val="16"/>
          <w:szCs w:val="16"/>
        </w:rPr>
        <w:footnoteRef/>
      </w:r>
      <w:r w:rsidRPr="00837B4F">
        <w:rPr>
          <w:rFonts w:ascii="Arial" w:hAnsi="Arial" w:cs="Arial"/>
          <w:sz w:val="16"/>
          <w:szCs w:val="16"/>
        </w:rPr>
        <w:t xml:space="preserve"> </w:t>
      </w:r>
      <w:r w:rsidRPr="00CB66D5">
        <w:rPr>
          <w:rFonts w:ascii="Arial" w:hAnsi="Arial" w:cs="Arial"/>
          <w:sz w:val="16"/>
          <w:szCs w:val="16"/>
        </w:rPr>
        <w:t xml:space="preserve">The Sudd Institute, </w:t>
      </w:r>
      <w:r>
        <w:rPr>
          <w:rFonts w:ascii="Arial" w:hAnsi="Arial" w:cs="Arial"/>
          <w:sz w:val="16"/>
          <w:szCs w:val="16"/>
        </w:rPr>
        <w:t>“South Sudan’s Crisis” (</w:t>
      </w:r>
      <w:r w:rsidRPr="00CB66D5">
        <w:rPr>
          <w:rFonts w:ascii="Arial" w:hAnsi="Arial" w:cs="Arial"/>
          <w:sz w:val="16"/>
          <w:szCs w:val="16"/>
        </w:rPr>
        <w:t>2</w:t>
      </w:r>
      <w:r w:rsidRPr="004250F1">
        <w:rPr>
          <w:rFonts w:ascii="Arial" w:hAnsi="Arial" w:cs="Arial"/>
          <w:sz w:val="16"/>
          <w:szCs w:val="16"/>
        </w:rPr>
        <w:t>014</w:t>
      </w:r>
      <w:r>
        <w:rPr>
          <w:rFonts w:ascii="Arial" w:hAnsi="Arial" w:cs="Arial"/>
          <w:sz w:val="16"/>
          <w:szCs w:val="16"/>
        </w:rPr>
        <w:t>).</w:t>
      </w:r>
      <w:r w:rsidRPr="004250F1">
        <w:rPr>
          <w:rFonts w:ascii="Arial" w:hAnsi="Arial" w:cs="Arial"/>
          <w:sz w:val="16"/>
          <w:szCs w:val="16"/>
        </w:rPr>
        <w:t xml:space="preserve"> 4.</w:t>
      </w:r>
    </w:p>
  </w:footnote>
  <w:footnote w:id="15">
    <w:p w14:paraId="6218E66E" w14:textId="7B4EC682" w:rsidR="006F7F22" w:rsidRPr="00E75DAE" w:rsidRDefault="006F7F22">
      <w:pPr>
        <w:pStyle w:val="FootnoteText"/>
        <w:rPr>
          <w:rFonts w:ascii="Arial" w:hAnsi="Arial" w:cs="Arial"/>
          <w:sz w:val="16"/>
          <w:szCs w:val="16"/>
        </w:rPr>
      </w:pPr>
      <w:r w:rsidRPr="00837B4F">
        <w:rPr>
          <w:rStyle w:val="FootnoteReference"/>
          <w:rFonts w:ascii="Arial" w:hAnsi="Arial" w:cs="Arial"/>
          <w:sz w:val="16"/>
          <w:szCs w:val="16"/>
        </w:rPr>
        <w:footnoteRef/>
      </w:r>
      <w:r w:rsidRPr="00837B4F">
        <w:rPr>
          <w:rFonts w:ascii="Arial" w:hAnsi="Arial" w:cs="Arial"/>
          <w:sz w:val="16"/>
          <w:szCs w:val="16"/>
        </w:rPr>
        <w:t xml:space="preserve"> </w:t>
      </w:r>
      <w:r w:rsidRPr="00CB66D5">
        <w:rPr>
          <w:rFonts w:ascii="Arial" w:hAnsi="Arial" w:cs="Arial"/>
          <w:sz w:val="16"/>
          <w:szCs w:val="16"/>
        </w:rPr>
        <w:t xml:space="preserve">The Sudd Institute, </w:t>
      </w:r>
      <w:r>
        <w:rPr>
          <w:rFonts w:ascii="Arial" w:hAnsi="Arial" w:cs="Arial"/>
          <w:sz w:val="16"/>
          <w:szCs w:val="16"/>
        </w:rPr>
        <w:t>“South Sudan’s Crisis” (</w:t>
      </w:r>
      <w:r w:rsidRPr="00CB66D5">
        <w:rPr>
          <w:rFonts w:ascii="Arial" w:hAnsi="Arial" w:cs="Arial"/>
          <w:sz w:val="16"/>
          <w:szCs w:val="16"/>
        </w:rPr>
        <w:t>2014</w:t>
      </w:r>
      <w:r>
        <w:rPr>
          <w:rFonts w:ascii="Arial" w:hAnsi="Arial" w:cs="Arial"/>
          <w:sz w:val="16"/>
          <w:szCs w:val="16"/>
        </w:rPr>
        <w:t>).</w:t>
      </w:r>
      <w:r w:rsidRPr="00CB66D5">
        <w:rPr>
          <w:rFonts w:ascii="Arial" w:hAnsi="Arial" w:cs="Arial"/>
          <w:sz w:val="16"/>
          <w:szCs w:val="16"/>
        </w:rPr>
        <w:t xml:space="preserve"> 5.</w:t>
      </w:r>
    </w:p>
  </w:footnote>
  <w:footnote w:id="16">
    <w:p w14:paraId="56261E0B" w14:textId="267A5275" w:rsidR="006F7F22" w:rsidRPr="00837B4F" w:rsidRDefault="006F7F22">
      <w:pPr>
        <w:pStyle w:val="FootnoteText"/>
        <w:rPr>
          <w:rFonts w:ascii="Arial" w:hAnsi="Arial" w:cs="Arial"/>
          <w:sz w:val="16"/>
          <w:szCs w:val="16"/>
        </w:rPr>
      </w:pPr>
      <w:r w:rsidRPr="00E75DAE">
        <w:rPr>
          <w:rStyle w:val="FootnoteReference"/>
          <w:rFonts w:ascii="Arial" w:hAnsi="Arial" w:cs="Arial"/>
          <w:sz w:val="16"/>
          <w:szCs w:val="16"/>
        </w:rPr>
        <w:footnoteRef/>
      </w:r>
      <w:r w:rsidRPr="00E75DAE">
        <w:rPr>
          <w:rFonts w:ascii="Arial" w:hAnsi="Arial" w:cs="Arial"/>
          <w:sz w:val="16"/>
          <w:szCs w:val="16"/>
        </w:rPr>
        <w:t xml:space="preserve"> </w:t>
      </w:r>
      <w:r w:rsidRPr="00CB66D5">
        <w:rPr>
          <w:rFonts w:ascii="Arial" w:hAnsi="Arial" w:cs="Arial"/>
          <w:sz w:val="16"/>
          <w:szCs w:val="16"/>
        </w:rPr>
        <w:t>Ding Akol, Z. Interview conducted with Mr. Akol at the Sudd Institute in Juba, July 31, 2014.</w:t>
      </w:r>
    </w:p>
  </w:footnote>
  <w:footnote w:id="17">
    <w:p w14:paraId="704D02E4" w14:textId="4A8B6775" w:rsidR="006F7F22" w:rsidRPr="00E75DAE" w:rsidRDefault="006F7F22">
      <w:pPr>
        <w:pStyle w:val="FootnoteText"/>
        <w:rPr>
          <w:rFonts w:ascii="Arial" w:hAnsi="Arial" w:cs="Arial"/>
          <w:sz w:val="16"/>
          <w:szCs w:val="16"/>
        </w:rPr>
      </w:pPr>
      <w:r w:rsidRPr="00435664">
        <w:rPr>
          <w:rStyle w:val="FootnoteReference"/>
          <w:rFonts w:ascii="Arial" w:hAnsi="Arial" w:cs="Arial"/>
          <w:sz w:val="16"/>
          <w:szCs w:val="16"/>
        </w:rPr>
        <w:footnoteRef/>
      </w:r>
      <w:r w:rsidRPr="00435664">
        <w:rPr>
          <w:rFonts w:ascii="Arial" w:hAnsi="Arial" w:cs="Arial"/>
          <w:sz w:val="16"/>
          <w:szCs w:val="16"/>
        </w:rPr>
        <w:t xml:space="preserve"> </w:t>
      </w:r>
      <w:r>
        <w:rPr>
          <w:rFonts w:ascii="Arial" w:hAnsi="Arial" w:cs="Arial"/>
          <w:sz w:val="16"/>
          <w:szCs w:val="16"/>
        </w:rPr>
        <w:t>Sudan Tribune</w:t>
      </w:r>
      <w:r w:rsidRPr="00CB66D5">
        <w:rPr>
          <w:rFonts w:ascii="Arial" w:hAnsi="Arial" w:cs="Arial"/>
          <w:sz w:val="16"/>
          <w:szCs w:val="16"/>
        </w:rPr>
        <w:t xml:space="preserve">. ”Senior SPLM Colleagues give Kiir Ultimatum over Party Crisis”. </w:t>
      </w:r>
      <w:r w:rsidRPr="00192719">
        <w:rPr>
          <w:rFonts w:ascii="Arial" w:hAnsi="Arial" w:cs="Arial"/>
          <w:i/>
          <w:sz w:val="16"/>
          <w:szCs w:val="16"/>
        </w:rPr>
        <w:t>Sudan Tribune.</w:t>
      </w:r>
      <w:r w:rsidRPr="00192719">
        <w:rPr>
          <w:rFonts w:ascii="Arial" w:hAnsi="Arial" w:cs="Arial"/>
          <w:sz w:val="16"/>
          <w:szCs w:val="16"/>
        </w:rPr>
        <w:t xml:space="preserve"> </w:t>
      </w:r>
      <w:r w:rsidRPr="00CB66D5">
        <w:rPr>
          <w:rFonts w:ascii="Arial" w:hAnsi="Arial" w:cs="Arial"/>
          <w:sz w:val="16"/>
          <w:szCs w:val="16"/>
        </w:rPr>
        <w:t>December 6, 2013</w:t>
      </w:r>
      <w:r>
        <w:rPr>
          <w:rFonts w:ascii="Arial" w:hAnsi="Arial" w:cs="Arial"/>
          <w:sz w:val="16"/>
          <w:szCs w:val="16"/>
        </w:rPr>
        <w:t xml:space="preserve"> </w:t>
      </w:r>
      <w:hyperlink r:id="rId2" w:history="1">
        <w:r w:rsidRPr="00E75DAE">
          <w:rPr>
            <w:rStyle w:val="Hyperlink"/>
            <w:rFonts w:ascii="Arial" w:hAnsi="Arial" w:cs="Arial"/>
            <w:sz w:val="16"/>
            <w:szCs w:val="16"/>
          </w:rPr>
          <w:t>http://www.sudantribune.com/spip.php?article49087</w:t>
        </w:r>
      </w:hyperlink>
      <w:r w:rsidRPr="00796666">
        <w:rPr>
          <w:rFonts w:ascii="Arial" w:hAnsi="Arial" w:cs="Arial"/>
          <w:sz w:val="16"/>
          <w:szCs w:val="16"/>
        </w:rPr>
        <w:t xml:space="preserve"> Accessed on August 24, 2014.</w:t>
      </w:r>
    </w:p>
  </w:footnote>
  <w:footnote w:id="18">
    <w:p w14:paraId="5574EB79" w14:textId="6FAEA63C" w:rsidR="006F7F22" w:rsidRPr="00E75DAE" w:rsidRDefault="006F7F22">
      <w:pPr>
        <w:pStyle w:val="FootnoteText"/>
        <w:rPr>
          <w:rFonts w:ascii="Arial" w:hAnsi="Arial" w:cs="Arial"/>
          <w:sz w:val="16"/>
          <w:szCs w:val="16"/>
        </w:rPr>
      </w:pPr>
      <w:r w:rsidRPr="00E75DAE">
        <w:rPr>
          <w:rStyle w:val="FootnoteReference"/>
          <w:rFonts w:ascii="Arial" w:hAnsi="Arial" w:cs="Arial"/>
          <w:sz w:val="16"/>
          <w:szCs w:val="16"/>
        </w:rPr>
        <w:footnoteRef/>
      </w:r>
      <w:r w:rsidRPr="00E75DAE">
        <w:rPr>
          <w:rFonts w:ascii="Arial" w:hAnsi="Arial" w:cs="Arial"/>
          <w:sz w:val="16"/>
          <w:szCs w:val="16"/>
        </w:rPr>
        <w:t xml:space="preserve"> </w:t>
      </w:r>
      <w:r w:rsidRPr="00CB66D5">
        <w:rPr>
          <w:rFonts w:ascii="Arial" w:hAnsi="Arial" w:cs="Arial"/>
          <w:sz w:val="16"/>
          <w:szCs w:val="16"/>
        </w:rPr>
        <w:t xml:space="preserve">Adwok Nyab,. ”It Wasn’t a Coup – Salva Kiir Shot Himself in the Foot”. </w:t>
      </w:r>
      <w:r w:rsidRPr="00192719">
        <w:rPr>
          <w:rFonts w:ascii="Arial" w:hAnsi="Arial" w:cs="Arial"/>
          <w:i/>
          <w:sz w:val="16"/>
          <w:szCs w:val="16"/>
        </w:rPr>
        <w:t>SouthSudanNation.com.</w:t>
      </w:r>
      <w:r w:rsidRPr="00192719">
        <w:rPr>
          <w:rFonts w:ascii="Arial" w:hAnsi="Arial" w:cs="Arial"/>
          <w:sz w:val="16"/>
          <w:szCs w:val="16"/>
        </w:rPr>
        <w:t xml:space="preserve"> </w:t>
      </w:r>
      <w:r w:rsidRPr="00CB66D5">
        <w:rPr>
          <w:rFonts w:ascii="Arial" w:hAnsi="Arial" w:cs="Arial"/>
          <w:sz w:val="16"/>
          <w:szCs w:val="16"/>
        </w:rPr>
        <w:t>P. December 20, 2013</w:t>
      </w:r>
      <w:r>
        <w:rPr>
          <w:rFonts w:ascii="Arial" w:hAnsi="Arial" w:cs="Arial"/>
          <w:sz w:val="16"/>
          <w:szCs w:val="16"/>
        </w:rPr>
        <w:t xml:space="preserve">. </w:t>
      </w:r>
      <w:hyperlink r:id="rId3" w:history="1">
        <w:r w:rsidRPr="00E75DAE">
          <w:rPr>
            <w:rStyle w:val="Hyperlink"/>
            <w:rFonts w:ascii="Arial" w:hAnsi="Arial" w:cs="Arial"/>
            <w:sz w:val="16"/>
            <w:szCs w:val="16"/>
          </w:rPr>
          <w:t>http://www.southsudannation.com/it-wasnt-a-coup-salva-kiir-shot-himself-in-the-foot/</w:t>
        </w:r>
      </w:hyperlink>
      <w:r w:rsidRPr="00E75DAE">
        <w:rPr>
          <w:rFonts w:ascii="Arial" w:hAnsi="Arial" w:cs="Arial"/>
          <w:sz w:val="16"/>
          <w:szCs w:val="16"/>
        </w:rPr>
        <w:t xml:space="preserve"> Accessed on August 23, 2014.</w:t>
      </w:r>
    </w:p>
  </w:footnote>
  <w:footnote w:id="19">
    <w:p w14:paraId="0C0440EB" w14:textId="5605E960" w:rsidR="006F7F22" w:rsidRPr="00E75DAE" w:rsidRDefault="006F7F22">
      <w:pPr>
        <w:pStyle w:val="FootnoteText"/>
        <w:rPr>
          <w:rFonts w:ascii="Arial" w:hAnsi="Arial" w:cs="Arial"/>
          <w:sz w:val="16"/>
          <w:szCs w:val="16"/>
        </w:rPr>
      </w:pPr>
      <w:r w:rsidRPr="00E75DAE">
        <w:rPr>
          <w:rStyle w:val="FootnoteReference"/>
          <w:rFonts w:ascii="Arial" w:hAnsi="Arial" w:cs="Arial"/>
          <w:sz w:val="16"/>
          <w:szCs w:val="16"/>
        </w:rPr>
        <w:footnoteRef/>
      </w:r>
      <w:r w:rsidRPr="00E75DAE">
        <w:rPr>
          <w:rFonts w:ascii="Arial" w:hAnsi="Arial" w:cs="Arial"/>
          <w:sz w:val="16"/>
          <w:szCs w:val="16"/>
        </w:rPr>
        <w:t xml:space="preserve"> </w:t>
      </w:r>
      <w:r w:rsidRPr="00CB66D5">
        <w:rPr>
          <w:rFonts w:ascii="Arial" w:hAnsi="Arial" w:cs="Arial"/>
          <w:sz w:val="16"/>
          <w:szCs w:val="16"/>
        </w:rPr>
        <w:t>Ding Akol, Z. July 31, 2014.</w:t>
      </w:r>
    </w:p>
  </w:footnote>
  <w:footnote w:id="20">
    <w:p w14:paraId="047C2EF1" w14:textId="3B200479" w:rsidR="006F7F22" w:rsidRPr="00435664" w:rsidRDefault="006F7F22">
      <w:pPr>
        <w:pStyle w:val="FootnoteText"/>
        <w:rPr>
          <w:rFonts w:ascii="Arial" w:hAnsi="Arial" w:cs="Arial"/>
          <w:sz w:val="16"/>
          <w:szCs w:val="16"/>
        </w:rPr>
      </w:pPr>
      <w:r w:rsidRPr="00435664">
        <w:rPr>
          <w:rStyle w:val="FootnoteReference"/>
          <w:rFonts w:ascii="Arial" w:hAnsi="Arial" w:cs="Arial"/>
          <w:sz w:val="16"/>
          <w:szCs w:val="16"/>
        </w:rPr>
        <w:footnoteRef/>
      </w:r>
      <w:r w:rsidRPr="00435664">
        <w:rPr>
          <w:rFonts w:ascii="Arial" w:hAnsi="Arial" w:cs="Arial"/>
          <w:sz w:val="16"/>
          <w:szCs w:val="16"/>
        </w:rPr>
        <w:t xml:space="preserve"> </w:t>
      </w:r>
      <w:r w:rsidRPr="00CB66D5">
        <w:rPr>
          <w:rFonts w:ascii="Arial" w:hAnsi="Arial" w:cs="Arial"/>
          <w:sz w:val="16"/>
          <w:szCs w:val="16"/>
        </w:rPr>
        <w:t>Ding Akol, Z. July 31, 2014.</w:t>
      </w:r>
    </w:p>
  </w:footnote>
  <w:footnote w:id="21">
    <w:p w14:paraId="5055BA9F" w14:textId="621ADCF6" w:rsidR="006F7F22" w:rsidRPr="00435664" w:rsidRDefault="006F7F22">
      <w:pPr>
        <w:pStyle w:val="FootnoteText"/>
        <w:rPr>
          <w:rFonts w:ascii="Arial" w:hAnsi="Arial" w:cs="Arial"/>
          <w:i/>
          <w:sz w:val="16"/>
          <w:szCs w:val="16"/>
        </w:rPr>
      </w:pPr>
      <w:r w:rsidRPr="00435664">
        <w:rPr>
          <w:rStyle w:val="FootnoteReference"/>
          <w:rFonts w:ascii="Arial" w:hAnsi="Arial" w:cs="Arial"/>
          <w:sz w:val="16"/>
          <w:szCs w:val="16"/>
        </w:rPr>
        <w:footnoteRef/>
      </w:r>
      <w:r w:rsidRPr="00435664">
        <w:rPr>
          <w:rFonts w:ascii="Arial" w:hAnsi="Arial" w:cs="Arial"/>
          <w:sz w:val="16"/>
          <w:szCs w:val="16"/>
        </w:rPr>
        <w:t xml:space="preserve"> </w:t>
      </w:r>
      <w:r w:rsidRPr="00CB66D5">
        <w:rPr>
          <w:rFonts w:ascii="Arial" w:hAnsi="Arial" w:cs="Arial"/>
          <w:sz w:val="16"/>
          <w:szCs w:val="16"/>
        </w:rPr>
        <w:t xml:space="preserve">Human </w:t>
      </w:r>
      <w:r>
        <w:rPr>
          <w:rFonts w:ascii="Arial" w:hAnsi="Arial" w:cs="Arial"/>
          <w:sz w:val="16"/>
          <w:szCs w:val="16"/>
        </w:rPr>
        <w:t>Rights Watch</w:t>
      </w:r>
      <w:r w:rsidRPr="00CB66D5">
        <w:rPr>
          <w:rFonts w:ascii="Arial" w:hAnsi="Arial" w:cs="Arial"/>
          <w:sz w:val="16"/>
          <w:szCs w:val="16"/>
        </w:rPr>
        <w:t xml:space="preserve">. ”South Sudan’s New War: Abuses by Government and Opposition Forces”. </w:t>
      </w:r>
      <w:r w:rsidRPr="00192719">
        <w:rPr>
          <w:rFonts w:ascii="Arial" w:hAnsi="Arial" w:cs="Arial"/>
          <w:i/>
          <w:sz w:val="16"/>
          <w:szCs w:val="16"/>
        </w:rPr>
        <w:t>Human Rights Watch.</w:t>
      </w:r>
      <w:r w:rsidRPr="00D16E82">
        <w:rPr>
          <w:rFonts w:ascii="Arial" w:hAnsi="Arial" w:cs="Arial"/>
          <w:sz w:val="16"/>
          <w:szCs w:val="16"/>
        </w:rPr>
        <w:t xml:space="preserve"> </w:t>
      </w:r>
      <w:r w:rsidRPr="00CB66D5">
        <w:rPr>
          <w:rFonts w:ascii="Arial" w:hAnsi="Arial" w:cs="Arial"/>
          <w:sz w:val="16"/>
          <w:szCs w:val="16"/>
        </w:rPr>
        <w:t xml:space="preserve">August </w:t>
      </w:r>
      <w:r>
        <w:rPr>
          <w:rFonts w:ascii="Arial" w:hAnsi="Arial" w:cs="Arial"/>
          <w:sz w:val="16"/>
          <w:szCs w:val="16"/>
        </w:rPr>
        <w:t>(</w:t>
      </w:r>
      <w:r w:rsidRPr="00CB66D5">
        <w:rPr>
          <w:rFonts w:ascii="Arial" w:hAnsi="Arial" w:cs="Arial"/>
          <w:sz w:val="16"/>
          <w:szCs w:val="16"/>
        </w:rPr>
        <w:t>2014</w:t>
      </w:r>
      <w:r>
        <w:rPr>
          <w:rFonts w:ascii="Arial" w:hAnsi="Arial" w:cs="Arial"/>
          <w:sz w:val="16"/>
          <w:szCs w:val="16"/>
        </w:rPr>
        <w:t>).</w:t>
      </w:r>
    </w:p>
  </w:footnote>
  <w:footnote w:id="22">
    <w:p w14:paraId="03E55017" w14:textId="693CCBD9" w:rsidR="006F7F22" w:rsidRPr="00E75DAE" w:rsidRDefault="006F7F22">
      <w:pPr>
        <w:pStyle w:val="FootnoteText"/>
        <w:rPr>
          <w:rFonts w:ascii="Arial" w:hAnsi="Arial" w:cs="Arial"/>
          <w:sz w:val="16"/>
          <w:szCs w:val="16"/>
        </w:rPr>
      </w:pPr>
      <w:r w:rsidRPr="00435664">
        <w:rPr>
          <w:rStyle w:val="FootnoteReference"/>
          <w:rFonts w:ascii="Arial" w:hAnsi="Arial" w:cs="Arial"/>
          <w:sz w:val="16"/>
          <w:szCs w:val="16"/>
        </w:rPr>
        <w:footnoteRef/>
      </w:r>
      <w:r w:rsidRPr="00435664">
        <w:rPr>
          <w:rFonts w:ascii="Arial" w:hAnsi="Arial" w:cs="Arial"/>
          <w:sz w:val="16"/>
          <w:szCs w:val="16"/>
        </w:rPr>
        <w:t xml:space="preserve"> </w:t>
      </w:r>
      <w:r w:rsidRPr="00CB66D5">
        <w:rPr>
          <w:rFonts w:ascii="Arial" w:hAnsi="Arial" w:cs="Arial"/>
          <w:sz w:val="16"/>
          <w:szCs w:val="16"/>
        </w:rPr>
        <w:t xml:space="preserve">Adwok Nyab, P. </w:t>
      </w:r>
      <w:r>
        <w:rPr>
          <w:rFonts w:ascii="Arial" w:hAnsi="Arial" w:cs="Arial"/>
          <w:sz w:val="16"/>
          <w:szCs w:val="16"/>
        </w:rPr>
        <w:t>”It Wasn’t a Coup“.</w:t>
      </w:r>
    </w:p>
  </w:footnote>
  <w:footnote w:id="23">
    <w:p w14:paraId="0F3E37A2" w14:textId="5781252C" w:rsidR="006F7F22" w:rsidRPr="00D16E82" w:rsidRDefault="006F7F22">
      <w:pPr>
        <w:pStyle w:val="FootnoteText"/>
        <w:rPr>
          <w:rFonts w:ascii="Arial" w:hAnsi="Arial" w:cs="Arial"/>
          <w:sz w:val="16"/>
          <w:szCs w:val="16"/>
        </w:rPr>
      </w:pPr>
      <w:r w:rsidRPr="00E75DAE">
        <w:rPr>
          <w:rStyle w:val="FootnoteReference"/>
          <w:rFonts w:ascii="Arial" w:hAnsi="Arial" w:cs="Arial"/>
          <w:sz w:val="16"/>
          <w:szCs w:val="16"/>
        </w:rPr>
        <w:footnoteRef/>
      </w:r>
      <w:r w:rsidRPr="00E75DAE">
        <w:rPr>
          <w:rFonts w:ascii="Arial" w:hAnsi="Arial" w:cs="Arial"/>
          <w:sz w:val="16"/>
          <w:szCs w:val="16"/>
        </w:rPr>
        <w:t xml:space="preserve"> </w:t>
      </w:r>
      <w:r>
        <w:rPr>
          <w:rFonts w:ascii="Arial" w:hAnsi="Arial" w:cs="Arial"/>
          <w:sz w:val="16"/>
          <w:szCs w:val="16"/>
        </w:rPr>
        <w:t>Jok, M</w:t>
      </w:r>
      <w:r w:rsidRPr="00CB66D5">
        <w:rPr>
          <w:rFonts w:ascii="Arial" w:hAnsi="Arial" w:cs="Arial"/>
          <w:sz w:val="16"/>
          <w:szCs w:val="16"/>
        </w:rPr>
        <w:t>. ”So</w:t>
      </w:r>
      <w:r w:rsidRPr="00192719">
        <w:rPr>
          <w:rFonts w:ascii="Arial" w:hAnsi="Arial" w:cs="Arial"/>
          <w:sz w:val="16"/>
          <w:szCs w:val="16"/>
        </w:rPr>
        <w:t>uth S</w:t>
      </w:r>
      <w:r>
        <w:rPr>
          <w:rFonts w:ascii="Arial" w:hAnsi="Arial" w:cs="Arial"/>
          <w:sz w:val="16"/>
          <w:szCs w:val="16"/>
        </w:rPr>
        <w:t>udan’s Crisis: Weighting the Co</w:t>
      </w:r>
      <w:r w:rsidRPr="00192719">
        <w:rPr>
          <w:rFonts w:ascii="Arial" w:hAnsi="Arial" w:cs="Arial"/>
          <w:sz w:val="16"/>
          <w:szCs w:val="16"/>
        </w:rPr>
        <w:t xml:space="preserve">st of the Stalemate in the Peace Process”. </w:t>
      </w:r>
      <w:r w:rsidRPr="00192719">
        <w:rPr>
          <w:rFonts w:ascii="Arial" w:hAnsi="Arial" w:cs="Arial"/>
          <w:i/>
          <w:sz w:val="16"/>
          <w:szCs w:val="16"/>
        </w:rPr>
        <w:t>The Sudd Institute: Policy Brief.</w:t>
      </w:r>
      <w:r>
        <w:rPr>
          <w:rFonts w:ascii="Arial" w:hAnsi="Arial" w:cs="Arial"/>
          <w:sz w:val="16"/>
          <w:szCs w:val="16"/>
        </w:rPr>
        <w:t xml:space="preserve"> (2014).</w:t>
      </w:r>
    </w:p>
  </w:footnote>
  <w:footnote w:id="24">
    <w:p w14:paraId="60E8FAF2" w14:textId="72F5A5B2" w:rsidR="006F7F22" w:rsidRPr="00E75DAE" w:rsidRDefault="006F7F22">
      <w:pPr>
        <w:pStyle w:val="FootnoteText"/>
        <w:spacing w:after="120"/>
        <w:rPr>
          <w:rFonts w:ascii="Arial" w:hAnsi="Arial" w:cs="Arial"/>
          <w:sz w:val="16"/>
          <w:szCs w:val="16"/>
        </w:rPr>
      </w:pPr>
      <w:r w:rsidRPr="00E75DAE">
        <w:rPr>
          <w:rStyle w:val="FootnoteReference"/>
          <w:rFonts w:ascii="Arial" w:hAnsi="Arial" w:cs="Arial"/>
          <w:sz w:val="16"/>
          <w:szCs w:val="16"/>
        </w:rPr>
        <w:footnoteRef/>
      </w:r>
      <w:r w:rsidRPr="00E75DAE">
        <w:rPr>
          <w:rFonts w:ascii="Arial" w:hAnsi="Arial" w:cs="Arial"/>
          <w:sz w:val="16"/>
          <w:szCs w:val="16"/>
        </w:rPr>
        <w:t xml:space="preserve"> </w:t>
      </w:r>
      <w:r>
        <w:rPr>
          <w:rFonts w:ascii="Arial" w:hAnsi="Arial" w:cs="Arial"/>
          <w:sz w:val="16"/>
          <w:szCs w:val="16"/>
        </w:rPr>
        <w:t>UNHCR</w:t>
      </w:r>
      <w:r w:rsidRPr="00CB66D5">
        <w:rPr>
          <w:rFonts w:ascii="Arial" w:hAnsi="Arial" w:cs="Arial"/>
          <w:sz w:val="16"/>
          <w:szCs w:val="16"/>
        </w:rPr>
        <w:t>. ”Country Operations Prof</w:t>
      </w:r>
      <w:r>
        <w:rPr>
          <w:rFonts w:ascii="Arial" w:hAnsi="Arial" w:cs="Arial"/>
          <w:sz w:val="16"/>
          <w:szCs w:val="16"/>
        </w:rPr>
        <w:t>ile – South Sudan”. (2014)</w:t>
      </w:r>
      <w:r w:rsidRPr="00CB66D5">
        <w:rPr>
          <w:rFonts w:ascii="Arial" w:hAnsi="Arial" w:cs="Arial"/>
          <w:sz w:val="16"/>
          <w:szCs w:val="16"/>
        </w:rPr>
        <w:t xml:space="preserve"> </w:t>
      </w:r>
      <w:hyperlink r:id="rId4" w:history="1">
        <w:r w:rsidRPr="00E75DAE">
          <w:rPr>
            <w:rStyle w:val="Hyperlink"/>
            <w:rFonts w:ascii="Arial" w:hAnsi="Arial" w:cs="Arial"/>
            <w:sz w:val="16"/>
            <w:szCs w:val="16"/>
          </w:rPr>
          <w:t>http://www.unhcr.org/cgi-bin/texis/vtx/page?page=4e43cb466&amp;submit=GO</w:t>
        </w:r>
      </w:hyperlink>
      <w:r w:rsidRPr="00E75DAE">
        <w:rPr>
          <w:rFonts w:ascii="Arial" w:hAnsi="Arial" w:cs="Arial"/>
          <w:sz w:val="16"/>
          <w:szCs w:val="16"/>
        </w:rPr>
        <w:t xml:space="preserve"> Accessed on: August 23, 2014.</w:t>
      </w:r>
    </w:p>
    <w:p w14:paraId="64EFFF7C" w14:textId="6F78F0DF" w:rsidR="006F7F22" w:rsidRPr="00E75DAE" w:rsidRDefault="006F7F22">
      <w:pPr>
        <w:pStyle w:val="FootnoteText"/>
        <w:rPr>
          <w:rFonts w:ascii="Arial" w:hAnsi="Arial" w:cs="Arial"/>
          <w:sz w:val="16"/>
          <w:szCs w:val="16"/>
        </w:rPr>
      </w:pPr>
      <w:r w:rsidRPr="00796666">
        <w:rPr>
          <w:rFonts w:ascii="Arial" w:hAnsi="Arial" w:cs="Arial"/>
          <w:sz w:val="16"/>
          <w:szCs w:val="16"/>
        </w:rPr>
        <w:t>Council o</w:t>
      </w:r>
      <w:r>
        <w:rPr>
          <w:rFonts w:ascii="Arial" w:hAnsi="Arial" w:cs="Arial"/>
          <w:sz w:val="16"/>
          <w:szCs w:val="16"/>
        </w:rPr>
        <w:t>n Foreign Relations</w:t>
      </w:r>
      <w:r w:rsidRPr="00796666">
        <w:rPr>
          <w:rFonts w:ascii="Arial" w:hAnsi="Arial" w:cs="Arial"/>
          <w:sz w:val="16"/>
          <w:szCs w:val="16"/>
        </w:rPr>
        <w:t>. ”</w:t>
      </w:r>
      <w:r w:rsidRPr="0021558B">
        <w:rPr>
          <w:rFonts w:ascii="Arial" w:hAnsi="Arial" w:cs="Arial"/>
          <w:i/>
          <w:sz w:val="16"/>
          <w:szCs w:val="16"/>
        </w:rPr>
        <w:t xml:space="preserve">Global Conflict Tracker: Internal Violence in South Sudan”.  </w:t>
      </w:r>
      <w:r>
        <w:rPr>
          <w:rFonts w:ascii="Arial" w:hAnsi="Arial" w:cs="Arial"/>
          <w:sz w:val="16"/>
          <w:szCs w:val="16"/>
        </w:rPr>
        <w:t>(</w:t>
      </w:r>
      <w:r w:rsidRPr="00796666">
        <w:rPr>
          <w:rFonts w:ascii="Arial" w:hAnsi="Arial" w:cs="Arial"/>
          <w:sz w:val="16"/>
          <w:szCs w:val="16"/>
        </w:rPr>
        <w:t>2014</w:t>
      </w:r>
      <w:r>
        <w:rPr>
          <w:rFonts w:ascii="Arial" w:hAnsi="Arial" w:cs="Arial"/>
          <w:sz w:val="16"/>
          <w:szCs w:val="16"/>
        </w:rPr>
        <w:t xml:space="preserve">) </w:t>
      </w:r>
      <w:hyperlink r:id="rId5" w:anchor="!/?marker=33" w:history="1">
        <w:r w:rsidRPr="00E75DAE">
          <w:rPr>
            <w:rStyle w:val="Hyperlink"/>
            <w:rFonts w:ascii="Arial" w:hAnsi="Arial" w:cs="Arial"/>
            <w:sz w:val="16"/>
            <w:szCs w:val="16"/>
          </w:rPr>
          <w:t>http://www.cfr.org/global/global-conflict-tracker/p32137#!/?marker=33</w:t>
        </w:r>
      </w:hyperlink>
      <w:r w:rsidRPr="00E75DAE">
        <w:rPr>
          <w:rFonts w:ascii="Arial" w:hAnsi="Arial" w:cs="Arial"/>
          <w:sz w:val="16"/>
          <w:szCs w:val="16"/>
        </w:rPr>
        <w:t xml:space="preserve"> Accessed on August 27, 2014.</w:t>
      </w:r>
    </w:p>
  </w:footnote>
  <w:footnote w:id="25">
    <w:p w14:paraId="662935A0" w14:textId="055ABF6B" w:rsidR="006F7F22" w:rsidRPr="008C6E2B" w:rsidRDefault="006F7F22">
      <w:pPr>
        <w:pStyle w:val="FootnoteText"/>
        <w:rPr>
          <w:rFonts w:ascii="Arial" w:hAnsi="Arial" w:cs="Arial"/>
          <w:sz w:val="16"/>
          <w:szCs w:val="16"/>
        </w:rPr>
      </w:pPr>
      <w:r w:rsidRPr="00192719">
        <w:rPr>
          <w:rStyle w:val="FootnoteReference"/>
          <w:rFonts w:ascii="Arial" w:hAnsi="Arial" w:cs="Arial"/>
          <w:sz w:val="16"/>
          <w:szCs w:val="16"/>
        </w:rPr>
        <w:footnoteRef/>
      </w:r>
      <w:r w:rsidRPr="00192719">
        <w:rPr>
          <w:rFonts w:ascii="Arial" w:hAnsi="Arial" w:cs="Arial"/>
          <w:sz w:val="16"/>
          <w:szCs w:val="16"/>
        </w:rPr>
        <w:t xml:space="preserve"> </w:t>
      </w:r>
      <w:r w:rsidRPr="00CB66D5">
        <w:rPr>
          <w:rFonts w:ascii="Arial" w:hAnsi="Arial" w:cs="Arial"/>
          <w:sz w:val="16"/>
          <w:szCs w:val="16"/>
        </w:rPr>
        <w:t xml:space="preserve">Esses, </w:t>
      </w:r>
      <w:r>
        <w:rPr>
          <w:rFonts w:ascii="Arial" w:hAnsi="Arial" w:cs="Arial"/>
          <w:i/>
          <w:sz w:val="16"/>
          <w:szCs w:val="16"/>
        </w:rPr>
        <w:t>et al</w:t>
      </w:r>
      <w:r w:rsidRPr="00CB66D5">
        <w:rPr>
          <w:rFonts w:ascii="Arial" w:hAnsi="Arial" w:cs="Arial"/>
          <w:sz w:val="16"/>
          <w:szCs w:val="16"/>
        </w:rPr>
        <w:t>. ”Justice, Morality and the D</w:t>
      </w:r>
      <w:r w:rsidRPr="00192719">
        <w:rPr>
          <w:rFonts w:ascii="Arial" w:hAnsi="Arial" w:cs="Arial"/>
          <w:sz w:val="16"/>
          <w:szCs w:val="16"/>
        </w:rPr>
        <w:t xml:space="preserve">ehumanization of Refugees”. </w:t>
      </w:r>
      <w:r w:rsidRPr="00192719">
        <w:rPr>
          <w:rFonts w:ascii="Arial" w:hAnsi="Arial" w:cs="Arial"/>
          <w:i/>
          <w:sz w:val="16"/>
          <w:szCs w:val="16"/>
        </w:rPr>
        <w:t xml:space="preserve">Social Justice Research. </w:t>
      </w:r>
      <w:r>
        <w:rPr>
          <w:rFonts w:ascii="Arial" w:hAnsi="Arial" w:cs="Arial"/>
          <w:sz w:val="16"/>
          <w:szCs w:val="16"/>
        </w:rPr>
        <w:t>(</w:t>
      </w:r>
      <w:r w:rsidRPr="00CB66D5">
        <w:rPr>
          <w:rFonts w:ascii="Arial" w:hAnsi="Arial" w:cs="Arial"/>
          <w:sz w:val="16"/>
          <w:szCs w:val="16"/>
        </w:rPr>
        <w:t>2008</w:t>
      </w:r>
      <w:r>
        <w:rPr>
          <w:rFonts w:ascii="Arial" w:hAnsi="Arial" w:cs="Arial"/>
          <w:sz w:val="16"/>
          <w:szCs w:val="16"/>
        </w:rPr>
        <w:t>). 21.</w:t>
      </w:r>
      <w:r w:rsidRPr="008C6E2B">
        <w:rPr>
          <w:rFonts w:ascii="Arial" w:hAnsi="Arial" w:cs="Arial"/>
          <w:sz w:val="16"/>
          <w:szCs w:val="16"/>
        </w:rPr>
        <w:t xml:space="preserve"> 4-25.</w:t>
      </w:r>
    </w:p>
  </w:footnote>
  <w:footnote w:id="26">
    <w:p w14:paraId="55FB2572" w14:textId="74A02D76" w:rsidR="006F7F22" w:rsidRPr="008C6E2B" w:rsidRDefault="006F7F22">
      <w:pPr>
        <w:pStyle w:val="FootnoteText"/>
        <w:spacing w:after="120"/>
        <w:rPr>
          <w:rFonts w:ascii="Arial" w:hAnsi="Arial" w:cs="Arial"/>
          <w:sz w:val="16"/>
          <w:szCs w:val="16"/>
        </w:rPr>
      </w:pPr>
      <w:r w:rsidRPr="00192719">
        <w:rPr>
          <w:rStyle w:val="FootnoteReference"/>
          <w:rFonts w:ascii="Arial" w:hAnsi="Arial" w:cs="Arial"/>
          <w:sz w:val="16"/>
          <w:szCs w:val="16"/>
        </w:rPr>
        <w:footnoteRef/>
      </w:r>
      <w:r w:rsidRPr="00192719">
        <w:rPr>
          <w:rFonts w:ascii="Arial" w:hAnsi="Arial" w:cs="Arial"/>
          <w:sz w:val="16"/>
          <w:szCs w:val="16"/>
        </w:rPr>
        <w:t xml:space="preserve"> </w:t>
      </w:r>
      <w:r>
        <w:rPr>
          <w:rFonts w:ascii="Arial" w:hAnsi="Arial" w:cs="Arial"/>
          <w:sz w:val="16"/>
          <w:szCs w:val="16"/>
        </w:rPr>
        <w:t>Duckitt, J</w:t>
      </w:r>
      <w:r w:rsidRPr="00CB66D5">
        <w:rPr>
          <w:rFonts w:ascii="Arial" w:hAnsi="Arial" w:cs="Arial"/>
          <w:sz w:val="16"/>
          <w:szCs w:val="16"/>
        </w:rPr>
        <w:t>. ”Differential Effects of Right-Wing Authoritarianism and Social Dominance Orientation on Outgroup Attitides and their Mediation by Threat from and Competitiveness to</w:t>
      </w:r>
      <w:r w:rsidRPr="00192719">
        <w:rPr>
          <w:rFonts w:ascii="Arial" w:hAnsi="Arial" w:cs="Arial"/>
          <w:sz w:val="16"/>
          <w:szCs w:val="16"/>
        </w:rPr>
        <w:t xml:space="preserve"> Outgroups”. </w:t>
      </w:r>
      <w:r w:rsidRPr="00192719">
        <w:rPr>
          <w:rFonts w:ascii="Arial" w:hAnsi="Arial" w:cs="Arial"/>
          <w:i/>
          <w:sz w:val="16"/>
          <w:szCs w:val="16"/>
        </w:rPr>
        <w:t xml:space="preserve">Personality and Social Psychology Bulletin. </w:t>
      </w:r>
      <w:r>
        <w:rPr>
          <w:rFonts w:ascii="Arial" w:hAnsi="Arial" w:cs="Arial"/>
          <w:sz w:val="16"/>
          <w:szCs w:val="16"/>
        </w:rPr>
        <w:t>(2006) 32.</w:t>
      </w:r>
      <w:r w:rsidRPr="00192719">
        <w:rPr>
          <w:rFonts w:ascii="Arial" w:hAnsi="Arial" w:cs="Arial"/>
          <w:sz w:val="16"/>
          <w:szCs w:val="16"/>
        </w:rPr>
        <w:t xml:space="preserve"> 684-696.</w:t>
      </w:r>
    </w:p>
    <w:p w14:paraId="1ED87CF4" w14:textId="056E13D0" w:rsidR="006F7F22" w:rsidRPr="00192719" w:rsidRDefault="006F7F22">
      <w:pPr>
        <w:pStyle w:val="FootnoteText"/>
        <w:rPr>
          <w:rFonts w:ascii="Arial" w:hAnsi="Arial" w:cs="Arial"/>
          <w:sz w:val="16"/>
          <w:szCs w:val="16"/>
        </w:rPr>
      </w:pPr>
      <w:r w:rsidRPr="003E5C4E">
        <w:rPr>
          <w:rFonts w:ascii="Arial" w:hAnsi="Arial" w:cs="Arial"/>
          <w:sz w:val="16"/>
          <w:szCs w:val="16"/>
        </w:rPr>
        <w:t xml:space="preserve">Sidanius, J. </w:t>
      </w:r>
      <w:r>
        <w:rPr>
          <w:rFonts w:ascii="Arial" w:hAnsi="Arial" w:cs="Arial"/>
          <w:sz w:val="16"/>
          <w:szCs w:val="16"/>
        </w:rPr>
        <w:t xml:space="preserve">and </w:t>
      </w:r>
      <w:r w:rsidRPr="003E5C4E">
        <w:rPr>
          <w:rFonts w:ascii="Arial" w:hAnsi="Arial" w:cs="Arial"/>
          <w:sz w:val="16"/>
          <w:szCs w:val="16"/>
        </w:rPr>
        <w:t>Pratto</w:t>
      </w:r>
      <w:r>
        <w:rPr>
          <w:rFonts w:ascii="Arial" w:hAnsi="Arial" w:cs="Arial"/>
          <w:sz w:val="16"/>
          <w:szCs w:val="16"/>
        </w:rPr>
        <w:t>, F</w:t>
      </w:r>
      <w:r w:rsidRPr="003E5C4E">
        <w:rPr>
          <w:rFonts w:ascii="Arial" w:hAnsi="Arial" w:cs="Arial"/>
          <w:sz w:val="16"/>
          <w:szCs w:val="16"/>
        </w:rPr>
        <w:t xml:space="preserve">. </w:t>
      </w:r>
      <w:r w:rsidRPr="00014F94">
        <w:rPr>
          <w:rFonts w:ascii="Arial" w:hAnsi="Arial" w:cs="Arial"/>
          <w:i/>
          <w:sz w:val="16"/>
          <w:szCs w:val="16"/>
        </w:rPr>
        <w:t>Social Dominance:</w:t>
      </w:r>
      <w:r w:rsidRPr="001B541F">
        <w:rPr>
          <w:rFonts w:ascii="Arial" w:hAnsi="Arial" w:cs="Arial"/>
          <w:i/>
          <w:sz w:val="16"/>
          <w:szCs w:val="16"/>
        </w:rPr>
        <w:t xml:space="preserve"> An intergroup theory of Social Hierarchy and Oppression”. </w:t>
      </w:r>
      <w:r>
        <w:rPr>
          <w:rFonts w:ascii="Arial" w:hAnsi="Arial" w:cs="Arial"/>
          <w:sz w:val="16"/>
          <w:szCs w:val="16"/>
        </w:rPr>
        <w:t xml:space="preserve">(1999). </w:t>
      </w:r>
      <w:r w:rsidRPr="00CD0F02">
        <w:rPr>
          <w:rFonts w:ascii="Arial" w:hAnsi="Arial" w:cs="Arial"/>
          <w:sz w:val="16"/>
          <w:szCs w:val="16"/>
        </w:rPr>
        <w:t>New York: Cambridge University Press.</w:t>
      </w:r>
    </w:p>
  </w:footnote>
  <w:footnote w:id="27">
    <w:p w14:paraId="2C7EFEC3" w14:textId="4C1BB8FD" w:rsidR="006F7F22" w:rsidRPr="00033BAF" w:rsidRDefault="006F7F22">
      <w:pPr>
        <w:pStyle w:val="FootnoteText"/>
      </w:pPr>
      <w:r w:rsidRPr="00033BAF">
        <w:rPr>
          <w:rStyle w:val="FootnoteReference"/>
          <w:rFonts w:ascii="Arial" w:hAnsi="Arial"/>
          <w:sz w:val="16"/>
          <w:szCs w:val="16"/>
        </w:rPr>
        <w:footnoteRef/>
      </w:r>
      <w:r w:rsidRPr="00033BAF">
        <w:rPr>
          <w:rFonts w:ascii="Arial" w:hAnsi="Arial"/>
          <w:sz w:val="16"/>
          <w:szCs w:val="16"/>
        </w:rPr>
        <w:t xml:space="preserve"> </w:t>
      </w:r>
      <w:r w:rsidRPr="00033BAF">
        <w:rPr>
          <w:rFonts w:ascii="Arial" w:hAnsi="Arial" w:cs="Arial"/>
          <w:sz w:val="16"/>
          <w:szCs w:val="16"/>
        </w:rPr>
        <w:t>Bar-Tal</w:t>
      </w:r>
      <w:r>
        <w:rPr>
          <w:rFonts w:ascii="Arial" w:hAnsi="Arial" w:cs="Arial"/>
          <w:sz w:val="16"/>
          <w:szCs w:val="16"/>
        </w:rPr>
        <w:t>, D</w:t>
      </w:r>
      <w:r w:rsidRPr="00CB66D5">
        <w:rPr>
          <w:rFonts w:ascii="Arial" w:hAnsi="Arial" w:cs="Arial"/>
          <w:sz w:val="16"/>
          <w:szCs w:val="16"/>
        </w:rPr>
        <w:t xml:space="preserve">. ”Delegitimization: The extreme case of stereotyping”. </w:t>
      </w:r>
      <w:r w:rsidRPr="00192719">
        <w:rPr>
          <w:rFonts w:ascii="Arial" w:hAnsi="Arial" w:cs="Arial"/>
          <w:i/>
          <w:sz w:val="16"/>
          <w:szCs w:val="16"/>
        </w:rPr>
        <w:t>Stereotyping and Conceptions.</w:t>
      </w:r>
      <w:r w:rsidRPr="00192719">
        <w:rPr>
          <w:rFonts w:ascii="Arial" w:hAnsi="Arial" w:cs="Arial"/>
          <w:sz w:val="16"/>
          <w:szCs w:val="16"/>
        </w:rPr>
        <w:t xml:space="preserve"> Ed. Bar-Tal, D. Grauman, C. Kruglanski, A. Str</w:t>
      </w:r>
      <w:r>
        <w:rPr>
          <w:rFonts w:ascii="Arial" w:hAnsi="Arial" w:cs="Arial"/>
          <w:sz w:val="16"/>
          <w:szCs w:val="16"/>
        </w:rPr>
        <w:t>oebe, W. (</w:t>
      </w:r>
      <w:r w:rsidRPr="00192719">
        <w:rPr>
          <w:rFonts w:ascii="Arial" w:hAnsi="Arial" w:cs="Arial"/>
          <w:sz w:val="16"/>
          <w:szCs w:val="16"/>
        </w:rPr>
        <w:t>New York: Springer</w:t>
      </w:r>
      <w:r>
        <w:rPr>
          <w:rFonts w:ascii="Arial" w:hAnsi="Arial" w:cs="Arial"/>
          <w:sz w:val="16"/>
          <w:szCs w:val="16"/>
        </w:rPr>
        <w:t xml:space="preserve"> 1989)</w:t>
      </w:r>
      <w:r w:rsidRPr="00192719">
        <w:rPr>
          <w:rFonts w:ascii="Arial" w:hAnsi="Arial" w:cs="Arial"/>
          <w:sz w:val="16"/>
          <w:szCs w:val="16"/>
        </w:rPr>
        <w:t xml:space="preserve"> 169-188.</w:t>
      </w:r>
    </w:p>
  </w:footnote>
  <w:footnote w:id="28">
    <w:p w14:paraId="788FC958" w14:textId="3CCA1D0C" w:rsidR="006F7F22" w:rsidRDefault="006F7F22">
      <w:pPr>
        <w:pStyle w:val="FootnoteText"/>
        <w:rPr>
          <w:rFonts w:ascii="Arial" w:hAnsi="Arial" w:cs="Arial"/>
          <w:sz w:val="16"/>
          <w:szCs w:val="16"/>
        </w:rPr>
      </w:pPr>
      <w:r w:rsidRPr="00FF1CD2">
        <w:rPr>
          <w:rStyle w:val="FootnoteReference"/>
          <w:rFonts w:ascii="Arial" w:hAnsi="Arial"/>
          <w:sz w:val="16"/>
          <w:szCs w:val="16"/>
        </w:rPr>
        <w:footnoteRef/>
      </w:r>
      <w:r w:rsidRPr="00FF1CD2">
        <w:rPr>
          <w:rFonts w:ascii="Arial" w:hAnsi="Arial"/>
          <w:sz w:val="16"/>
          <w:szCs w:val="16"/>
        </w:rPr>
        <w:t xml:space="preserve"> </w:t>
      </w:r>
      <w:r w:rsidRPr="00FF1CD2">
        <w:rPr>
          <w:rFonts w:ascii="Arial" w:hAnsi="Arial" w:cs="Arial"/>
          <w:sz w:val="16"/>
          <w:szCs w:val="16"/>
        </w:rPr>
        <w:t xml:space="preserve">Esses, </w:t>
      </w:r>
      <w:r>
        <w:rPr>
          <w:rFonts w:ascii="Arial" w:hAnsi="Arial" w:cs="Arial"/>
          <w:i/>
          <w:sz w:val="16"/>
          <w:szCs w:val="16"/>
        </w:rPr>
        <w:t>et al.</w:t>
      </w:r>
      <w:r>
        <w:rPr>
          <w:rFonts w:ascii="Arial" w:hAnsi="Arial" w:cs="Arial"/>
          <w:sz w:val="16"/>
          <w:szCs w:val="16"/>
        </w:rPr>
        <w:t>,”Justice”</w:t>
      </w:r>
      <w:r w:rsidRPr="00FF1CD2">
        <w:rPr>
          <w:rFonts w:ascii="Arial" w:hAnsi="Arial" w:cs="Arial"/>
          <w:sz w:val="16"/>
          <w:szCs w:val="16"/>
        </w:rPr>
        <w:t xml:space="preserve"> </w:t>
      </w:r>
      <w:r>
        <w:rPr>
          <w:rFonts w:ascii="Arial" w:hAnsi="Arial" w:cs="Arial"/>
          <w:sz w:val="16"/>
          <w:szCs w:val="16"/>
        </w:rPr>
        <w:t>(</w:t>
      </w:r>
      <w:r w:rsidRPr="00FF1CD2">
        <w:rPr>
          <w:rFonts w:ascii="Arial" w:hAnsi="Arial" w:cs="Arial"/>
          <w:sz w:val="16"/>
          <w:szCs w:val="16"/>
        </w:rPr>
        <w:t>2008</w:t>
      </w:r>
      <w:r>
        <w:rPr>
          <w:rFonts w:ascii="Arial" w:hAnsi="Arial" w:cs="Arial"/>
          <w:sz w:val="16"/>
          <w:szCs w:val="16"/>
        </w:rPr>
        <w:t>).</w:t>
      </w:r>
    </w:p>
    <w:p w14:paraId="3FB0E626" w14:textId="33478831" w:rsidR="006F7F22" w:rsidRDefault="006F7F22">
      <w:pPr>
        <w:pStyle w:val="FootnoteText"/>
        <w:rPr>
          <w:rFonts w:ascii="Arial" w:hAnsi="Arial"/>
          <w:sz w:val="16"/>
          <w:szCs w:val="16"/>
        </w:rPr>
      </w:pPr>
      <w:r>
        <w:rPr>
          <w:rFonts w:ascii="Arial" w:hAnsi="Arial"/>
          <w:sz w:val="16"/>
          <w:szCs w:val="16"/>
        </w:rPr>
        <w:t xml:space="preserve">Bastina, B. Denson, F. Haslam. N. ”The Roles of Dehumanisation nad Moral Outrage in Redistributive Justice”. </w:t>
      </w:r>
      <w:r>
        <w:rPr>
          <w:rFonts w:ascii="Arial" w:hAnsi="Arial"/>
          <w:i/>
          <w:sz w:val="16"/>
          <w:szCs w:val="16"/>
        </w:rPr>
        <w:t xml:space="preserve">Public Library Of Science. </w:t>
      </w:r>
      <w:r>
        <w:rPr>
          <w:rFonts w:ascii="Arial" w:hAnsi="Arial"/>
          <w:sz w:val="16"/>
          <w:szCs w:val="16"/>
        </w:rPr>
        <w:t>(2013). 8: 4. 1-10.</w:t>
      </w:r>
    </w:p>
    <w:p w14:paraId="17454AC9" w14:textId="07D6E2A3" w:rsidR="006F7F22" w:rsidRDefault="006F7F22">
      <w:pPr>
        <w:pStyle w:val="FootnoteText"/>
        <w:rPr>
          <w:rFonts w:ascii="Arial" w:hAnsi="Arial" w:cs="Arial"/>
          <w:sz w:val="16"/>
          <w:szCs w:val="16"/>
        </w:rPr>
      </w:pPr>
      <w:r w:rsidRPr="00CB66D5">
        <w:rPr>
          <w:rFonts w:ascii="Arial" w:hAnsi="Arial" w:cs="Arial"/>
          <w:sz w:val="16"/>
          <w:szCs w:val="16"/>
        </w:rPr>
        <w:t xml:space="preserve">Kelman, H.”Violence without Moral Restraint: Reflections on the Dehumanization of Victims and Victimisers. </w:t>
      </w:r>
      <w:r w:rsidRPr="00192719">
        <w:rPr>
          <w:rFonts w:ascii="Arial" w:hAnsi="Arial" w:cs="Arial"/>
          <w:i/>
          <w:sz w:val="16"/>
          <w:szCs w:val="16"/>
        </w:rPr>
        <w:t>Journal of Social Issues.</w:t>
      </w:r>
      <w:r w:rsidRPr="00CE2D6C">
        <w:rPr>
          <w:rFonts w:ascii="Arial" w:hAnsi="Arial" w:cs="Arial"/>
          <w:sz w:val="16"/>
          <w:szCs w:val="16"/>
        </w:rPr>
        <w:t xml:space="preserve"> </w:t>
      </w:r>
      <w:r>
        <w:rPr>
          <w:rFonts w:ascii="Arial" w:hAnsi="Arial" w:cs="Arial"/>
          <w:sz w:val="16"/>
          <w:szCs w:val="16"/>
        </w:rPr>
        <w:t>(1973).</w:t>
      </w:r>
      <w:r w:rsidRPr="00192719">
        <w:rPr>
          <w:rFonts w:ascii="Arial" w:hAnsi="Arial" w:cs="Arial"/>
          <w:sz w:val="16"/>
          <w:szCs w:val="16"/>
        </w:rPr>
        <w:t xml:space="preserve"> 29: 4. 25-61.</w:t>
      </w:r>
    </w:p>
    <w:p w14:paraId="3866ED1B" w14:textId="726E97C1" w:rsidR="006F7F22" w:rsidRPr="007A6901" w:rsidRDefault="006F7F22">
      <w:pPr>
        <w:pStyle w:val="FootnoteText"/>
        <w:rPr>
          <w:rFonts w:ascii="Arial" w:hAnsi="Arial"/>
          <w:sz w:val="16"/>
          <w:szCs w:val="16"/>
        </w:rPr>
      </w:pPr>
      <w:r w:rsidRPr="00CB66D5">
        <w:rPr>
          <w:rFonts w:ascii="Arial" w:hAnsi="Arial" w:cs="Arial"/>
          <w:sz w:val="16"/>
          <w:szCs w:val="16"/>
        </w:rPr>
        <w:t>Herrmann, R. K. T</w:t>
      </w:r>
      <w:r>
        <w:rPr>
          <w:rFonts w:ascii="Arial" w:hAnsi="Arial" w:cs="Arial"/>
          <w:sz w:val="16"/>
          <w:szCs w:val="16"/>
        </w:rPr>
        <w:t>etlock, P. E. Visser, P. S</w:t>
      </w:r>
      <w:r w:rsidRPr="00CB66D5">
        <w:rPr>
          <w:rFonts w:ascii="Arial" w:hAnsi="Arial" w:cs="Arial"/>
          <w:sz w:val="16"/>
          <w:szCs w:val="16"/>
        </w:rPr>
        <w:t>. “Mas</w:t>
      </w:r>
      <w:r>
        <w:rPr>
          <w:rFonts w:ascii="Arial" w:hAnsi="Arial" w:cs="Arial"/>
          <w:sz w:val="16"/>
          <w:szCs w:val="16"/>
        </w:rPr>
        <w:t>s Public Decisions to go to War”</w:t>
      </w:r>
      <w:r w:rsidRPr="00CB66D5">
        <w:rPr>
          <w:rFonts w:ascii="Arial" w:hAnsi="Arial" w:cs="Arial"/>
          <w:sz w:val="16"/>
          <w:szCs w:val="16"/>
        </w:rPr>
        <w:t xml:space="preserve"> </w:t>
      </w:r>
      <w:r>
        <w:rPr>
          <w:rFonts w:ascii="Arial" w:hAnsi="Arial" w:cs="Arial"/>
          <w:sz w:val="16"/>
          <w:szCs w:val="16"/>
        </w:rPr>
        <w:t>(1999). 569-570</w:t>
      </w:r>
      <w:r w:rsidRPr="00192719">
        <w:rPr>
          <w:rFonts w:ascii="Arial" w:hAnsi="Arial" w:cs="Arial"/>
          <w:sz w:val="16"/>
          <w:szCs w:val="16"/>
        </w:rPr>
        <w:t>.</w:t>
      </w:r>
    </w:p>
  </w:footnote>
  <w:footnote w:id="29">
    <w:p w14:paraId="46F905EB" w14:textId="13C61052" w:rsidR="006F7F22" w:rsidRPr="00782A78" w:rsidRDefault="006F7F22">
      <w:pPr>
        <w:pStyle w:val="FootnoteText"/>
        <w:rPr>
          <w:rFonts w:ascii="Arial" w:hAnsi="Arial"/>
          <w:sz w:val="16"/>
          <w:szCs w:val="16"/>
        </w:rPr>
      </w:pPr>
      <w:r w:rsidRPr="00782A78">
        <w:rPr>
          <w:rStyle w:val="FootnoteReference"/>
          <w:rFonts w:ascii="Arial" w:hAnsi="Arial"/>
          <w:sz w:val="16"/>
          <w:szCs w:val="16"/>
        </w:rPr>
        <w:footnoteRef/>
      </w:r>
      <w:r w:rsidRPr="00782A78">
        <w:rPr>
          <w:rFonts w:ascii="Arial" w:hAnsi="Arial"/>
          <w:sz w:val="16"/>
          <w:szCs w:val="16"/>
        </w:rPr>
        <w:t xml:space="preserve"> Hagan, J. And Rymond-Richmond, W. ”The Collective Dynamics of Racial Dehumanisation and Geocidal Victimisation in Darfur”. (2008). </w:t>
      </w:r>
      <w:r w:rsidRPr="00782A78">
        <w:rPr>
          <w:rFonts w:ascii="Arial" w:hAnsi="Arial"/>
          <w:i/>
          <w:sz w:val="16"/>
          <w:szCs w:val="16"/>
        </w:rPr>
        <w:t xml:space="preserve">American Sociological Review. </w:t>
      </w:r>
      <w:r w:rsidRPr="00782A78">
        <w:rPr>
          <w:rFonts w:ascii="Arial" w:hAnsi="Arial"/>
          <w:sz w:val="16"/>
          <w:szCs w:val="16"/>
        </w:rPr>
        <w:t>73. 872-902.</w:t>
      </w:r>
    </w:p>
  </w:footnote>
  <w:footnote w:id="30">
    <w:p w14:paraId="723E5DC0" w14:textId="6C5762E4" w:rsidR="006F7F22" w:rsidRPr="00192719" w:rsidRDefault="006F7F22">
      <w:pPr>
        <w:pStyle w:val="FootnoteText"/>
        <w:rPr>
          <w:rFonts w:ascii="Arial" w:hAnsi="Arial" w:cs="Arial"/>
          <w:sz w:val="16"/>
          <w:szCs w:val="16"/>
        </w:rPr>
      </w:pPr>
      <w:r w:rsidRPr="00192719">
        <w:rPr>
          <w:rStyle w:val="FootnoteReference"/>
          <w:rFonts w:ascii="Arial" w:hAnsi="Arial" w:cs="Arial"/>
          <w:sz w:val="16"/>
          <w:szCs w:val="16"/>
        </w:rPr>
        <w:footnoteRef/>
      </w:r>
      <w:r w:rsidRPr="00192719">
        <w:rPr>
          <w:rFonts w:ascii="Arial" w:hAnsi="Arial" w:cs="Arial"/>
          <w:sz w:val="16"/>
          <w:szCs w:val="16"/>
        </w:rPr>
        <w:t xml:space="preserve"> </w:t>
      </w:r>
      <w:r>
        <w:rPr>
          <w:rFonts w:ascii="Arial" w:hAnsi="Arial" w:cs="Arial"/>
          <w:sz w:val="16"/>
          <w:szCs w:val="16"/>
        </w:rPr>
        <w:t>Staub, E</w:t>
      </w:r>
      <w:r w:rsidRPr="00CB66D5">
        <w:rPr>
          <w:rFonts w:ascii="Arial" w:hAnsi="Arial" w:cs="Arial"/>
          <w:sz w:val="16"/>
          <w:szCs w:val="16"/>
        </w:rPr>
        <w:t xml:space="preserve">. </w:t>
      </w:r>
      <w:r w:rsidRPr="00192719">
        <w:rPr>
          <w:rFonts w:ascii="Arial" w:hAnsi="Arial" w:cs="Arial"/>
          <w:i/>
          <w:sz w:val="16"/>
          <w:szCs w:val="16"/>
        </w:rPr>
        <w:t xml:space="preserve">”The roots of evil: The origins of genocide and other group violence”. </w:t>
      </w:r>
      <w:r>
        <w:rPr>
          <w:rFonts w:ascii="Arial" w:hAnsi="Arial" w:cs="Arial"/>
          <w:sz w:val="16"/>
          <w:szCs w:val="16"/>
        </w:rPr>
        <w:t>(</w:t>
      </w:r>
      <w:r w:rsidRPr="00192719">
        <w:rPr>
          <w:rFonts w:ascii="Arial" w:hAnsi="Arial" w:cs="Arial"/>
          <w:sz w:val="16"/>
          <w:szCs w:val="16"/>
        </w:rPr>
        <w:t>Cambri</w:t>
      </w:r>
      <w:r>
        <w:rPr>
          <w:rFonts w:ascii="Arial" w:hAnsi="Arial" w:cs="Arial"/>
          <w:sz w:val="16"/>
          <w:szCs w:val="16"/>
        </w:rPr>
        <w:t xml:space="preserve">dge. Cambridge University Press </w:t>
      </w:r>
      <w:r w:rsidRPr="00CB66D5">
        <w:rPr>
          <w:rFonts w:ascii="Arial" w:hAnsi="Arial" w:cs="Arial"/>
          <w:sz w:val="16"/>
          <w:szCs w:val="16"/>
        </w:rPr>
        <w:t>1990</w:t>
      </w:r>
      <w:r>
        <w:rPr>
          <w:rFonts w:ascii="Arial" w:hAnsi="Arial" w:cs="Arial"/>
          <w:sz w:val="16"/>
          <w:szCs w:val="16"/>
        </w:rPr>
        <w:t xml:space="preserve">). </w:t>
      </w:r>
    </w:p>
  </w:footnote>
  <w:footnote w:id="31">
    <w:p w14:paraId="5D9F8908" w14:textId="7C750779" w:rsidR="006F7F22" w:rsidRPr="00192719" w:rsidRDefault="006F7F22">
      <w:pPr>
        <w:pStyle w:val="FootnoteText"/>
        <w:rPr>
          <w:rFonts w:ascii="Arial" w:hAnsi="Arial" w:cs="Arial"/>
          <w:sz w:val="16"/>
          <w:szCs w:val="16"/>
        </w:rPr>
      </w:pPr>
      <w:r w:rsidRPr="00192719">
        <w:rPr>
          <w:rStyle w:val="FootnoteReference"/>
          <w:rFonts w:ascii="Arial" w:hAnsi="Arial" w:cs="Arial"/>
          <w:sz w:val="16"/>
          <w:szCs w:val="16"/>
        </w:rPr>
        <w:footnoteRef/>
      </w:r>
      <w:r w:rsidRPr="00192719">
        <w:rPr>
          <w:rFonts w:ascii="Arial" w:hAnsi="Arial" w:cs="Arial"/>
          <w:sz w:val="16"/>
          <w:szCs w:val="16"/>
        </w:rPr>
        <w:t xml:space="preserve"> </w:t>
      </w:r>
      <w:r>
        <w:rPr>
          <w:rFonts w:ascii="Arial" w:hAnsi="Arial" w:cs="Arial"/>
          <w:sz w:val="16"/>
          <w:szCs w:val="16"/>
        </w:rPr>
        <w:t>Kelman, H. “Violence without Moral Constraint”. (1973).</w:t>
      </w:r>
    </w:p>
  </w:footnote>
  <w:footnote w:id="32">
    <w:p w14:paraId="4C58E287" w14:textId="40366AE4" w:rsidR="006F7F22" w:rsidRPr="00192719" w:rsidRDefault="006F7F22">
      <w:pPr>
        <w:pStyle w:val="FootnoteText"/>
        <w:rPr>
          <w:rFonts w:ascii="Arial" w:hAnsi="Arial" w:cs="Arial"/>
          <w:sz w:val="16"/>
          <w:szCs w:val="16"/>
        </w:rPr>
      </w:pPr>
      <w:r w:rsidRPr="00192719">
        <w:rPr>
          <w:rStyle w:val="FootnoteReference"/>
          <w:rFonts w:ascii="Arial" w:hAnsi="Arial" w:cs="Arial"/>
          <w:sz w:val="16"/>
          <w:szCs w:val="16"/>
        </w:rPr>
        <w:footnoteRef/>
      </w:r>
      <w:r w:rsidRPr="00192719">
        <w:rPr>
          <w:rFonts w:ascii="Arial" w:hAnsi="Arial" w:cs="Arial"/>
          <w:sz w:val="16"/>
          <w:szCs w:val="16"/>
        </w:rPr>
        <w:t xml:space="preserve"> </w:t>
      </w:r>
      <w:r>
        <w:rPr>
          <w:rFonts w:ascii="Arial" w:hAnsi="Arial" w:cs="Arial"/>
          <w:sz w:val="16"/>
          <w:szCs w:val="16"/>
        </w:rPr>
        <w:t>Struch, N. And Schwartz, S</w:t>
      </w:r>
      <w:r w:rsidRPr="00CB66D5">
        <w:rPr>
          <w:rFonts w:ascii="Arial" w:hAnsi="Arial" w:cs="Arial"/>
          <w:sz w:val="16"/>
          <w:szCs w:val="16"/>
        </w:rPr>
        <w:t xml:space="preserve">. ”Intergroup Aggression: Its Predictors and Distinctness from In-Group Bias”. </w:t>
      </w:r>
      <w:r w:rsidRPr="00192719">
        <w:rPr>
          <w:rFonts w:ascii="Arial" w:hAnsi="Arial" w:cs="Arial"/>
          <w:i/>
          <w:sz w:val="16"/>
          <w:szCs w:val="16"/>
        </w:rPr>
        <w:t xml:space="preserve">Journal of Personality and Social Psychology. </w:t>
      </w:r>
      <w:r>
        <w:rPr>
          <w:rFonts w:ascii="Arial" w:hAnsi="Arial" w:cs="Arial"/>
          <w:sz w:val="16"/>
          <w:szCs w:val="16"/>
        </w:rPr>
        <w:t>(</w:t>
      </w:r>
      <w:r w:rsidRPr="00CB66D5">
        <w:rPr>
          <w:rFonts w:ascii="Arial" w:hAnsi="Arial" w:cs="Arial"/>
          <w:sz w:val="16"/>
          <w:szCs w:val="16"/>
        </w:rPr>
        <w:t>1989</w:t>
      </w:r>
      <w:r>
        <w:rPr>
          <w:rFonts w:ascii="Arial" w:hAnsi="Arial" w:cs="Arial"/>
          <w:sz w:val="16"/>
          <w:szCs w:val="16"/>
        </w:rPr>
        <w:t xml:space="preserve">). </w:t>
      </w:r>
      <w:r w:rsidRPr="00192719">
        <w:rPr>
          <w:rFonts w:ascii="Arial" w:hAnsi="Arial" w:cs="Arial"/>
          <w:sz w:val="16"/>
          <w:szCs w:val="16"/>
        </w:rPr>
        <w:t>Vol. 56: 3. 364-373</w:t>
      </w:r>
    </w:p>
  </w:footnote>
  <w:footnote w:id="33">
    <w:p w14:paraId="08F74118" w14:textId="5FB0E16C" w:rsidR="006F7F22" w:rsidRPr="00192719" w:rsidRDefault="006F7F22">
      <w:pPr>
        <w:pStyle w:val="FootnoteText"/>
        <w:rPr>
          <w:rFonts w:ascii="Arial" w:hAnsi="Arial" w:cs="Arial"/>
          <w:sz w:val="16"/>
          <w:szCs w:val="16"/>
        </w:rPr>
      </w:pPr>
      <w:r w:rsidRPr="00192719">
        <w:rPr>
          <w:rStyle w:val="FootnoteReference"/>
          <w:rFonts w:ascii="Arial" w:hAnsi="Arial" w:cs="Arial"/>
          <w:sz w:val="16"/>
          <w:szCs w:val="16"/>
        </w:rPr>
        <w:footnoteRef/>
      </w:r>
      <w:r w:rsidRPr="00192719">
        <w:rPr>
          <w:rFonts w:ascii="Arial" w:hAnsi="Arial" w:cs="Arial"/>
          <w:sz w:val="16"/>
          <w:szCs w:val="16"/>
        </w:rPr>
        <w:t xml:space="preserve"> </w:t>
      </w:r>
      <w:r w:rsidRPr="00CB66D5">
        <w:rPr>
          <w:rFonts w:ascii="Arial" w:hAnsi="Arial" w:cs="Arial"/>
          <w:sz w:val="16"/>
          <w:szCs w:val="16"/>
        </w:rPr>
        <w:t xml:space="preserve">Bar-Tal, D. </w:t>
      </w:r>
      <w:r>
        <w:rPr>
          <w:rFonts w:ascii="Arial" w:hAnsi="Arial" w:cs="Arial"/>
          <w:sz w:val="16"/>
          <w:szCs w:val="16"/>
        </w:rPr>
        <w:t>“</w:t>
      </w:r>
      <w:r w:rsidRPr="00CB66D5">
        <w:rPr>
          <w:rFonts w:ascii="Arial" w:hAnsi="Arial" w:cs="Arial"/>
          <w:sz w:val="16"/>
          <w:szCs w:val="16"/>
        </w:rPr>
        <w:t xml:space="preserve">Delegitimization </w:t>
      </w:r>
      <w:r>
        <w:rPr>
          <w:rFonts w:ascii="Arial" w:hAnsi="Arial" w:cs="Arial"/>
          <w:sz w:val="16"/>
          <w:szCs w:val="16"/>
        </w:rPr>
        <w:t>“ (</w:t>
      </w:r>
      <w:r w:rsidRPr="00CB66D5">
        <w:rPr>
          <w:rFonts w:ascii="Arial" w:hAnsi="Arial" w:cs="Arial"/>
          <w:sz w:val="16"/>
          <w:szCs w:val="16"/>
        </w:rPr>
        <w:t>1989</w:t>
      </w:r>
      <w:r>
        <w:rPr>
          <w:rFonts w:ascii="Arial" w:hAnsi="Arial" w:cs="Arial"/>
          <w:sz w:val="16"/>
          <w:szCs w:val="16"/>
        </w:rPr>
        <w:t>)</w:t>
      </w:r>
      <w:r w:rsidRPr="00CB66D5">
        <w:rPr>
          <w:rFonts w:ascii="Arial" w:hAnsi="Arial" w:cs="Arial"/>
          <w:sz w:val="16"/>
          <w:szCs w:val="16"/>
        </w:rPr>
        <w:t xml:space="preserve">. </w:t>
      </w:r>
    </w:p>
  </w:footnote>
  <w:footnote w:id="34">
    <w:p w14:paraId="1088E65A" w14:textId="032C56E4" w:rsidR="006F7F22" w:rsidRPr="00435664" w:rsidRDefault="006F7F22">
      <w:pPr>
        <w:pStyle w:val="FootnoteText"/>
        <w:rPr>
          <w:rFonts w:ascii="Arial" w:hAnsi="Arial" w:cs="Arial"/>
          <w:sz w:val="16"/>
          <w:szCs w:val="16"/>
        </w:rPr>
      </w:pPr>
      <w:r w:rsidRPr="00192719">
        <w:rPr>
          <w:rStyle w:val="FootnoteReference"/>
          <w:rFonts w:ascii="Arial" w:hAnsi="Arial" w:cs="Arial"/>
          <w:sz w:val="16"/>
          <w:szCs w:val="16"/>
        </w:rPr>
        <w:footnoteRef/>
      </w:r>
      <w:r w:rsidRPr="00192719">
        <w:rPr>
          <w:rFonts w:ascii="Arial" w:hAnsi="Arial" w:cs="Arial"/>
          <w:sz w:val="16"/>
          <w:szCs w:val="16"/>
        </w:rPr>
        <w:t xml:space="preserve"> </w:t>
      </w:r>
      <w:r>
        <w:rPr>
          <w:rFonts w:ascii="Arial" w:hAnsi="Arial" w:cs="Arial"/>
          <w:sz w:val="16"/>
          <w:szCs w:val="16"/>
        </w:rPr>
        <w:t>Haslam, N</w:t>
      </w:r>
      <w:r w:rsidRPr="00CB66D5">
        <w:rPr>
          <w:rFonts w:ascii="Arial" w:hAnsi="Arial" w:cs="Arial"/>
          <w:sz w:val="16"/>
          <w:szCs w:val="16"/>
        </w:rPr>
        <w:t xml:space="preserve">. ”Dehumanization: An Integrative Review”. </w:t>
      </w:r>
      <w:r w:rsidRPr="00192719">
        <w:rPr>
          <w:rFonts w:ascii="Arial" w:hAnsi="Arial" w:cs="Arial"/>
          <w:i/>
          <w:sz w:val="16"/>
          <w:szCs w:val="16"/>
        </w:rPr>
        <w:t xml:space="preserve">Personality and Social Psychology Review. </w:t>
      </w:r>
      <w:r>
        <w:rPr>
          <w:rFonts w:ascii="Arial" w:hAnsi="Arial" w:cs="Arial"/>
          <w:sz w:val="16"/>
          <w:szCs w:val="16"/>
        </w:rPr>
        <w:t>(</w:t>
      </w:r>
      <w:r w:rsidRPr="00CB66D5">
        <w:rPr>
          <w:rFonts w:ascii="Arial" w:hAnsi="Arial" w:cs="Arial"/>
          <w:sz w:val="16"/>
          <w:szCs w:val="16"/>
        </w:rPr>
        <w:t>2006</w:t>
      </w:r>
      <w:r>
        <w:rPr>
          <w:rFonts w:ascii="Arial" w:hAnsi="Arial" w:cs="Arial"/>
          <w:sz w:val="16"/>
          <w:szCs w:val="16"/>
        </w:rPr>
        <w:t>)</w:t>
      </w:r>
      <w:r w:rsidRPr="00192719">
        <w:rPr>
          <w:rFonts w:ascii="Arial" w:hAnsi="Arial" w:cs="Arial"/>
          <w:sz w:val="16"/>
          <w:szCs w:val="16"/>
        </w:rPr>
        <w:t>. 10: 3. 253-264</w:t>
      </w:r>
    </w:p>
  </w:footnote>
  <w:footnote w:id="35">
    <w:p w14:paraId="6EF9B9BF" w14:textId="654587DB" w:rsidR="006F7F22" w:rsidRPr="00192719" w:rsidRDefault="006F7F22">
      <w:pPr>
        <w:pStyle w:val="FootnoteText"/>
        <w:jc w:val="both"/>
        <w:rPr>
          <w:rFonts w:ascii="Arial" w:hAnsi="Arial" w:cs="Arial"/>
          <w:sz w:val="16"/>
          <w:szCs w:val="16"/>
        </w:rPr>
      </w:pPr>
      <w:r w:rsidRPr="00435664">
        <w:rPr>
          <w:rStyle w:val="FootnoteReference"/>
          <w:rFonts w:ascii="Arial" w:hAnsi="Arial" w:cs="Arial"/>
          <w:sz w:val="16"/>
          <w:szCs w:val="16"/>
        </w:rPr>
        <w:footnoteRef/>
      </w:r>
      <w:r w:rsidRPr="00435664">
        <w:rPr>
          <w:rFonts w:ascii="Arial" w:hAnsi="Arial" w:cs="Arial"/>
          <w:sz w:val="16"/>
          <w:szCs w:val="16"/>
        </w:rPr>
        <w:t xml:space="preserve"> </w:t>
      </w:r>
      <w:r w:rsidRPr="00CB66D5">
        <w:rPr>
          <w:rFonts w:ascii="Arial" w:hAnsi="Arial" w:cs="Arial"/>
          <w:sz w:val="16"/>
          <w:szCs w:val="16"/>
        </w:rPr>
        <w:t>Haslam, N. Bain,</w:t>
      </w:r>
      <w:r w:rsidRPr="00192719">
        <w:rPr>
          <w:rFonts w:ascii="Arial" w:hAnsi="Arial" w:cs="Arial"/>
          <w:sz w:val="16"/>
          <w:szCs w:val="16"/>
        </w:rPr>
        <w:t xml:space="preserve"> P. Douge, L. Lee, M. </w:t>
      </w:r>
      <w:r>
        <w:rPr>
          <w:rFonts w:ascii="Arial" w:hAnsi="Arial" w:cs="Arial"/>
          <w:sz w:val="16"/>
          <w:szCs w:val="16"/>
        </w:rPr>
        <w:t>and Bastian, B</w:t>
      </w:r>
      <w:r w:rsidRPr="00192719">
        <w:rPr>
          <w:rFonts w:ascii="Arial" w:hAnsi="Arial" w:cs="Arial"/>
          <w:sz w:val="16"/>
          <w:szCs w:val="16"/>
        </w:rPr>
        <w:t xml:space="preserve">. ”More Human than you: attributing humanness to self and others”. </w:t>
      </w:r>
      <w:r w:rsidRPr="00192719">
        <w:rPr>
          <w:rFonts w:ascii="Arial" w:hAnsi="Arial" w:cs="Arial"/>
          <w:i/>
          <w:sz w:val="16"/>
          <w:szCs w:val="16"/>
        </w:rPr>
        <w:t xml:space="preserve">Journal of Personal and Social Psychology”. </w:t>
      </w:r>
      <w:r>
        <w:rPr>
          <w:rFonts w:ascii="Arial" w:hAnsi="Arial" w:cs="Arial"/>
          <w:sz w:val="16"/>
          <w:szCs w:val="16"/>
        </w:rPr>
        <w:t>(</w:t>
      </w:r>
      <w:r w:rsidRPr="00192719">
        <w:rPr>
          <w:rFonts w:ascii="Arial" w:hAnsi="Arial" w:cs="Arial"/>
          <w:sz w:val="16"/>
          <w:szCs w:val="16"/>
        </w:rPr>
        <w:t>2005</w:t>
      </w:r>
      <w:r>
        <w:rPr>
          <w:rFonts w:ascii="Arial" w:hAnsi="Arial" w:cs="Arial"/>
          <w:sz w:val="16"/>
          <w:szCs w:val="16"/>
        </w:rPr>
        <w:t>)</w:t>
      </w:r>
      <w:r w:rsidRPr="00192719">
        <w:rPr>
          <w:rFonts w:ascii="Arial" w:hAnsi="Arial" w:cs="Arial"/>
          <w:sz w:val="16"/>
          <w:szCs w:val="16"/>
        </w:rPr>
        <w:t xml:space="preserve"> 89. 937-50.</w:t>
      </w:r>
    </w:p>
  </w:footnote>
  <w:footnote w:id="36">
    <w:p w14:paraId="33D977A5" w14:textId="3ED23BA8" w:rsidR="006F7F22" w:rsidRPr="00BD7849" w:rsidRDefault="006F7F22">
      <w:pPr>
        <w:pStyle w:val="FootnoteText"/>
      </w:pPr>
      <w:r w:rsidRPr="00BD7849">
        <w:rPr>
          <w:rStyle w:val="FootnoteReference"/>
          <w:rFonts w:ascii="Arial" w:hAnsi="Arial" w:cs="Arial"/>
          <w:sz w:val="16"/>
          <w:szCs w:val="16"/>
        </w:rPr>
        <w:footnoteRef/>
      </w:r>
      <w:r w:rsidRPr="00BD7849">
        <w:rPr>
          <w:rFonts w:ascii="Arial" w:hAnsi="Arial" w:cs="Arial"/>
          <w:sz w:val="16"/>
          <w:szCs w:val="16"/>
        </w:rPr>
        <w:t xml:space="preserve"> </w:t>
      </w:r>
      <w:r w:rsidRPr="00CB66D5">
        <w:rPr>
          <w:rFonts w:ascii="Arial" w:hAnsi="Arial" w:cs="Arial"/>
          <w:sz w:val="16"/>
          <w:szCs w:val="16"/>
        </w:rPr>
        <w:t xml:space="preserve">Haslam, N. </w:t>
      </w:r>
      <w:r>
        <w:rPr>
          <w:rFonts w:ascii="Arial" w:hAnsi="Arial" w:cs="Arial"/>
          <w:sz w:val="16"/>
          <w:szCs w:val="16"/>
        </w:rPr>
        <w:t>“</w:t>
      </w:r>
      <w:r w:rsidRPr="00CB66D5">
        <w:rPr>
          <w:rFonts w:ascii="Arial" w:hAnsi="Arial" w:cs="Arial"/>
          <w:sz w:val="16"/>
          <w:szCs w:val="16"/>
        </w:rPr>
        <w:t xml:space="preserve">Dehumanization </w:t>
      </w:r>
      <w:r>
        <w:rPr>
          <w:rFonts w:ascii="Arial" w:hAnsi="Arial" w:cs="Arial"/>
          <w:sz w:val="16"/>
          <w:szCs w:val="16"/>
        </w:rPr>
        <w:t>“ (</w:t>
      </w:r>
      <w:r w:rsidRPr="00CB66D5">
        <w:rPr>
          <w:rFonts w:ascii="Arial" w:hAnsi="Arial" w:cs="Arial"/>
          <w:sz w:val="16"/>
          <w:szCs w:val="16"/>
        </w:rPr>
        <w:t>2006</w:t>
      </w:r>
      <w:r>
        <w:rPr>
          <w:rFonts w:ascii="Arial" w:hAnsi="Arial" w:cs="Arial"/>
          <w:sz w:val="16"/>
          <w:szCs w:val="16"/>
        </w:rPr>
        <w:t>)</w:t>
      </w:r>
    </w:p>
  </w:footnote>
  <w:footnote w:id="37">
    <w:p w14:paraId="4D27E843" w14:textId="10D0AB14" w:rsidR="006F7F22" w:rsidRDefault="006F7F22">
      <w:pPr>
        <w:widowControl w:val="0"/>
        <w:autoSpaceDE w:val="0"/>
        <w:autoSpaceDN w:val="0"/>
        <w:adjustRightInd w:val="0"/>
        <w:spacing w:after="120"/>
        <w:rPr>
          <w:rFonts w:ascii="Arial" w:hAnsi="Arial" w:cs="Arial"/>
          <w:sz w:val="16"/>
          <w:szCs w:val="16"/>
        </w:rPr>
      </w:pPr>
      <w:r w:rsidRPr="00192719">
        <w:rPr>
          <w:rStyle w:val="FootnoteReference"/>
          <w:rFonts w:ascii="Arial" w:hAnsi="Arial" w:cs="Arial"/>
          <w:sz w:val="16"/>
          <w:szCs w:val="16"/>
        </w:rPr>
        <w:footnoteRef/>
      </w:r>
      <w:r w:rsidRPr="00192719">
        <w:rPr>
          <w:rFonts w:ascii="Arial" w:hAnsi="Arial" w:cs="Arial"/>
          <w:sz w:val="16"/>
          <w:szCs w:val="16"/>
        </w:rPr>
        <w:t xml:space="preserve"> </w:t>
      </w:r>
      <w:r w:rsidRPr="00CB66D5">
        <w:rPr>
          <w:rFonts w:ascii="Arial" w:hAnsi="Arial" w:cs="Arial"/>
          <w:sz w:val="16"/>
          <w:szCs w:val="16"/>
        </w:rPr>
        <w:t xml:space="preserve">Bar-Tal, D. </w:t>
      </w:r>
      <w:r>
        <w:rPr>
          <w:rFonts w:ascii="Arial" w:hAnsi="Arial" w:cs="Arial"/>
          <w:sz w:val="16"/>
          <w:szCs w:val="16"/>
        </w:rPr>
        <w:t>“</w:t>
      </w:r>
      <w:r w:rsidRPr="00CB66D5">
        <w:rPr>
          <w:rFonts w:ascii="Arial" w:hAnsi="Arial" w:cs="Arial"/>
          <w:sz w:val="16"/>
          <w:szCs w:val="16"/>
        </w:rPr>
        <w:t xml:space="preserve">Delegitimization </w:t>
      </w:r>
      <w:r>
        <w:rPr>
          <w:rFonts w:ascii="Arial" w:hAnsi="Arial" w:cs="Arial"/>
          <w:sz w:val="16"/>
          <w:szCs w:val="16"/>
        </w:rPr>
        <w:t>“ (</w:t>
      </w:r>
      <w:r w:rsidRPr="00CB66D5">
        <w:rPr>
          <w:rFonts w:ascii="Arial" w:hAnsi="Arial" w:cs="Arial"/>
          <w:sz w:val="16"/>
          <w:szCs w:val="16"/>
        </w:rPr>
        <w:t>1989</w:t>
      </w:r>
      <w:r>
        <w:rPr>
          <w:rFonts w:ascii="Arial" w:hAnsi="Arial" w:cs="Arial"/>
          <w:sz w:val="16"/>
          <w:szCs w:val="16"/>
        </w:rPr>
        <w:t>)</w:t>
      </w:r>
      <w:r w:rsidRPr="00CB66D5">
        <w:rPr>
          <w:rFonts w:ascii="Arial" w:hAnsi="Arial" w:cs="Arial"/>
          <w:sz w:val="16"/>
          <w:szCs w:val="16"/>
        </w:rPr>
        <w:t>.</w:t>
      </w:r>
    </w:p>
    <w:p w14:paraId="016F4734" w14:textId="2D9D1ADE" w:rsidR="006F7F22" w:rsidRPr="003E48F2" w:rsidRDefault="006F7F22">
      <w:pPr>
        <w:widowControl w:val="0"/>
        <w:autoSpaceDE w:val="0"/>
        <w:autoSpaceDN w:val="0"/>
        <w:adjustRightInd w:val="0"/>
        <w:spacing w:after="120"/>
        <w:rPr>
          <w:rFonts w:ascii="Arial" w:hAnsi="Arial" w:cs="Arial"/>
          <w:sz w:val="16"/>
          <w:szCs w:val="16"/>
        </w:rPr>
      </w:pPr>
      <w:r w:rsidRPr="00CB66D5">
        <w:rPr>
          <w:rFonts w:ascii="Arial" w:hAnsi="Arial" w:cs="Arial"/>
          <w:sz w:val="16"/>
          <w:szCs w:val="16"/>
        </w:rPr>
        <w:t>Bar-Tal, D</w:t>
      </w:r>
      <w:r>
        <w:rPr>
          <w:rFonts w:ascii="Arial" w:hAnsi="Arial" w:cs="Arial"/>
          <w:sz w:val="16"/>
          <w:szCs w:val="16"/>
        </w:rPr>
        <w:t xml:space="preserve">. “Israeli-Palestinian Conflict: A Cognitive Analysis”. </w:t>
      </w:r>
      <w:r>
        <w:rPr>
          <w:rFonts w:ascii="Arial" w:hAnsi="Arial" w:cs="Arial"/>
          <w:i/>
          <w:sz w:val="16"/>
          <w:szCs w:val="16"/>
        </w:rPr>
        <w:t>International Journal of Intercultural Relations.</w:t>
      </w:r>
      <w:r>
        <w:rPr>
          <w:rFonts w:ascii="Arial" w:hAnsi="Arial" w:cs="Arial"/>
          <w:sz w:val="16"/>
          <w:szCs w:val="16"/>
        </w:rPr>
        <w:t xml:space="preserve"> (1990).14:1. 7-29.</w:t>
      </w:r>
    </w:p>
    <w:p w14:paraId="053084FA" w14:textId="35887167" w:rsidR="006F7F22" w:rsidRDefault="006F7F22">
      <w:pPr>
        <w:widowControl w:val="0"/>
        <w:autoSpaceDE w:val="0"/>
        <w:autoSpaceDN w:val="0"/>
        <w:adjustRightInd w:val="0"/>
        <w:spacing w:after="120"/>
        <w:rPr>
          <w:rFonts w:ascii="Arial" w:hAnsi="Arial" w:cs="Arial"/>
          <w:sz w:val="16"/>
          <w:szCs w:val="16"/>
        </w:rPr>
      </w:pPr>
      <w:r>
        <w:rPr>
          <w:rFonts w:ascii="Arial" w:hAnsi="Arial" w:cs="Arial"/>
          <w:sz w:val="16"/>
          <w:szCs w:val="16"/>
        </w:rPr>
        <w:t xml:space="preserve">Vaes, J. </w:t>
      </w:r>
      <w:r>
        <w:rPr>
          <w:rFonts w:ascii="Arial" w:hAnsi="Arial" w:cs="Arial"/>
          <w:i/>
          <w:sz w:val="16"/>
          <w:szCs w:val="16"/>
        </w:rPr>
        <w:t>et al</w:t>
      </w:r>
      <w:r w:rsidRPr="00192719">
        <w:rPr>
          <w:rFonts w:ascii="Arial" w:hAnsi="Arial" w:cs="Arial"/>
          <w:sz w:val="16"/>
          <w:szCs w:val="16"/>
        </w:rPr>
        <w:t xml:space="preserve">. ”We are human, they are not: Driving forces behind outgroup dehumanisation and the humanisation of the ingroup”. </w:t>
      </w:r>
      <w:r w:rsidRPr="008C6E2B">
        <w:rPr>
          <w:rFonts w:ascii="Arial" w:hAnsi="Arial" w:cs="Arial"/>
          <w:i/>
          <w:sz w:val="16"/>
          <w:szCs w:val="16"/>
        </w:rPr>
        <w:t>European Review of Social Psychology</w:t>
      </w:r>
      <w:r>
        <w:rPr>
          <w:rFonts w:ascii="Arial" w:hAnsi="Arial" w:cs="Arial"/>
          <w:sz w:val="16"/>
          <w:szCs w:val="16"/>
        </w:rPr>
        <w:t>. (</w:t>
      </w:r>
      <w:r w:rsidRPr="00192719">
        <w:rPr>
          <w:rFonts w:ascii="Arial" w:hAnsi="Arial" w:cs="Arial"/>
          <w:sz w:val="16"/>
          <w:szCs w:val="16"/>
        </w:rPr>
        <w:t>2012</w:t>
      </w:r>
      <w:r>
        <w:rPr>
          <w:rFonts w:ascii="Arial" w:hAnsi="Arial" w:cs="Arial"/>
          <w:sz w:val="16"/>
          <w:szCs w:val="16"/>
        </w:rPr>
        <w:t xml:space="preserve">) 23: 1. 64-106; </w:t>
      </w:r>
    </w:p>
    <w:p w14:paraId="7D57D748" w14:textId="61BDB7FF" w:rsidR="006F7F22" w:rsidRPr="001B541F" w:rsidRDefault="006F7F22">
      <w:pPr>
        <w:widowControl w:val="0"/>
        <w:autoSpaceDE w:val="0"/>
        <w:autoSpaceDN w:val="0"/>
        <w:adjustRightInd w:val="0"/>
        <w:spacing w:after="120"/>
        <w:rPr>
          <w:rFonts w:ascii="Arial" w:hAnsi="Arial" w:cs="Arial"/>
          <w:sz w:val="16"/>
          <w:szCs w:val="16"/>
        </w:rPr>
      </w:pPr>
      <w:r>
        <w:rPr>
          <w:rFonts w:ascii="Arial" w:hAnsi="Arial" w:cs="Arial"/>
          <w:sz w:val="16"/>
          <w:szCs w:val="16"/>
        </w:rPr>
        <w:t xml:space="preserve">Opotow, S. </w:t>
      </w:r>
      <w:r w:rsidRPr="004D3761">
        <w:rPr>
          <w:rFonts w:ascii="Arial" w:hAnsi="Arial" w:cs="Arial"/>
          <w:sz w:val="16"/>
          <w:szCs w:val="16"/>
        </w:rPr>
        <w:t xml:space="preserve">”Moral Exclusion and Injustice: An Introduction”. </w:t>
      </w:r>
      <w:r w:rsidRPr="003E5C4E">
        <w:rPr>
          <w:rFonts w:ascii="Arial" w:hAnsi="Arial" w:cs="Arial"/>
          <w:i/>
          <w:sz w:val="16"/>
          <w:szCs w:val="16"/>
        </w:rPr>
        <w:t>Journal of Social Issues.</w:t>
      </w:r>
      <w:r w:rsidRPr="00014F94">
        <w:rPr>
          <w:rFonts w:ascii="Arial" w:hAnsi="Arial" w:cs="Arial"/>
          <w:sz w:val="16"/>
          <w:szCs w:val="16"/>
        </w:rPr>
        <w:t xml:space="preserve"> </w:t>
      </w:r>
      <w:r>
        <w:rPr>
          <w:rFonts w:ascii="Arial" w:hAnsi="Arial" w:cs="Arial"/>
          <w:sz w:val="16"/>
          <w:szCs w:val="16"/>
        </w:rPr>
        <w:t>(1990).</w:t>
      </w:r>
      <w:r w:rsidRPr="004D3761">
        <w:rPr>
          <w:rFonts w:ascii="Arial" w:hAnsi="Arial" w:cs="Arial"/>
          <w:sz w:val="16"/>
          <w:szCs w:val="16"/>
        </w:rPr>
        <w:t xml:space="preserve"> </w:t>
      </w:r>
      <w:r w:rsidRPr="00014F94">
        <w:rPr>
          <w:rFonts w:ascii="Arial" w:hAnsi="Arial" w:cs="Arial"/>
          <w:sz w:val="16"/>
          <w:szCs w:val="16"/>
        </w:rPr>
        <w:t>46: 1. 1-20.</w:t>
      </w:r>
    </w:p>
  </w:footnote>
  <w:footnote w:id="38">
    <w:p w14:paraId="2DEAF1F3" w14:textId="597350EA" w:rsidR="006F7F22" w:rsidRPr="00435664" w:rsidRDefault="006F7F22">
      <w:pPr>
        <w:pStyle w:val="FootnoteText"/>
        <w:rPr>
          <w:rFonts w:ascii="Arial" w:hAnsi="Arial" w:cs="Arial"/>
          <w:sz w:val="16"/>
          <w:szCs w:val="16"/>
        </w:rPr>
      </w:pPr>
      <w:r w:rsidRPr="00192719">
        <w:rPr>
          <w:rStyle w:val="FootnoteReference"/>
          <w:rFonts w:ascii="Arial" w:hAnsi="Arial" w:cs="Arial"/>
          <w:sz w:val="16"/>
          <w:szCs w:val="16"/>
        </w:rPr>
        <w:footnoteRef/>
      </w:r>
      <w:r w:rsidRPr="00192719">
        <w:rPr>
          <w:rFonts w:ascii="Arial" w:hAnsi="Arial" w:cs="Arial"/>
          <w:sz w:val="16"/>
          <w:szCs w:val="16"/>
        </w:rPr>
        <w:t xml:space="preserve"> </w:t>
      </w:r>
      <w:r>
        <w:rPr>
          <w:rFonts w:ascii="Arial" w:hAnsi="Arial" w:cs="Arial"/>
          <w:sz w:val="16"/>
          <w:szCs w:val="16"/>
        </w:rPr>
        <w:t>Haslam, N. and Loughnan, S</w:t>
      </w:r>
      <w:r w:rsidRPr="00CB66D5">
        <w:rPr>
          <w:rFonts w:ascii="Arial" w:hAnsi="Arial" w:cs="Arial"/>
          <w:sz w:val="16"/>
          <w:szCs w:val="16"/>
        </w:rPr>
        <w:t xml:space="preserve">. ”Animals and Androids: Implicit Associations between Social Categories and Nonhumans”. </w:t>
      </w:r>
      <w:r w:rsidRPr="00192719">
        <w:rPr>
          <w:rFonts w:ascii="Arial" w:hAnsi="Arial" w:cs="Arial"/>
          <w:i/>
          <w:sz w:val="16"/>
          <w:szCs w:val="16"/>
        </w:rPr>
        <w:t xml:space="preserve">Association for Psychological Science: Research Report. </w:t>
      </w:r>
      <w:r>
        <w:rPr>
          <w:rFonts w:ascii="Arial" w:hAnsi="Arial" w:cs="Arial"/>
          <w:sz w:val="16"/>
          <w:szCs w:val="16"/>
        </w:rPr>
        <w:t>(</w:t>
      </w:r>
      <w:r w:rsidRPr="00CB66D5">
        <w:rPr>
          <w:rFonts w:ascii="Arial" w:hAnsi="Arial" w:cs="Arial"/>
          <w:sz w:val="16"/>
          <w:szCs w:val="16"/>
        </w:rPr>
        <w:t>2007</w:t>
      </w:r>
      <w:r>
        <w:rPr>
          <w:rFonts w:ascii="Arial" w:hAnsi="Arial" w:cs="Arial"/>
          <w:sz w:val="16"/>
          <w:szCs w:val="16"/>
        </w:rPr>
        <w:t xml:space="preserve">) </w:t>
      </w:r>
      <w:r w:rsidRPr="00192719">
        <w:rPr>
          <w:rFonts w:ascii="Arial" w:hAnsi="Arial" w:cs="Arial"/>
          <w:sz w:val="16"/>
          <w:szCs w:val="16"/>
        </w:rPr>
        <w:t>18: 2.</w:t>
      </w:r>
    </w:p>
  </w:footnote>
  <w:footnote w:id="39">
    <w:p w14:paraId="2C9F3A13" w14:textId="71B4F637" w:rsidR="006F7F22" w:rsidRPr="000C385C" w:rsidRDefault="006F7F22">
      <w:pPr>
        <w:pStyle w:val="FootnoteText"/>
        <w:rPr>
          <w:rFonts w:ascii="Arial" w:hAnsi="Arial" w:cs="Arial"/>
          <w:sz w:val="16"/>
          <w:szCs w:val="16"/>
        </w:rPr>
      </w:pPr>
      <w:r w:rsidRPr="000C385C">
        <w:rPr>
          <w:rStyle w:val="FootnoteReference"/>
          <w:rFonts w:ascii="Arial" w:hAnsi="Arial" w:cs="Arial"/>
          <w:sz w:val="16"/>
          <w:szCs w:val="16"/>
        </w:rPr>
        <w:footnoteRef/>
      </w:r>
      <w:r w:rsidRPr="000C385C">
        <w:rPr>
          <w:rFonts w:ascii="Arial" w:hAnsi="Arial" w:cs="Arial"/>
          <w:sz w:val="16"/>
          <w:szCs w:val="16"/>
        </w:rPr>
        <w:t xml:space="preserve"> </w:t>
      </w:r>
      <w:r w:rsidRPr="000C385C">
        <w:rPr>
          <w:rFonts w:ascii="Arial" w:hAnsi="Arial" w:cs="Arial"/>
          <w:color w:val="262626"/>
          <w:sz w:val="16"/>
          <w:szCs w:val="16"/>
          <w:lang w:val="en-US"/>
        </w:rPr>
        <w:t>Princeton University</w:t>
      </w:r>
      <w:r>
        <w:rPr>
          <w:rFonts w:ascii="Arial" w:hAnsi="Arial" w:cs="Arial"/>
          <w:color w:val="262626"/>
          <w:sz w:val="16"/>
          <w:szCs w:val="16"/>
          <w:lang w:val="en-US"/>
        </w:rPr>
        <w:t>.</w:t>
      </w:r>
      <w:r w:rsidRPr="000C385C">
        <w:rPr>
          <w:rFonts w:ascii="Arial" w:hAnsi="Arial" w:cs="Arial"/>
          <w:color w:val="262626"/>
          <w:sz w:val="16"/>
          <w:szCs w:val="16"/>
          <w:lang w:val="en-US"/>
        </w:rPr>
        <w:t xml:space="preserve"> "About WordNet." </w:t>
      </w:r>
      <w:r w:rsidRPr="000C385C">
        <w:rPr>
          <w:rFonts w:ascii="Arial" w:hAnsi="Arial" w:cs="Arial"/>
          <w:i/>
          <w:color w:val="262626"/>
          <w:sz w:val="16"/>
          <w:szCs w:val="16"/>
          <w:lang w:val="en-US"/>
        </w:rPr>
        <w:t>WordNet</w:t>
      </w:r>
      <w:r w:rsidRPr="000C385C">
        <w:rPr>
          <w:rFonts w:ascii="Arial" w:hAnsi="Arial" w:cs="Arial"/>
          <w:color w:val="262626"/>
          <w:sz w:val="16"/>
          <w:szCs w:val="16"/>
          <w:lang w:val="en-US"/>
        </w:rPr>
        <w:t xml:space="preserve">. Princeton University. </w:t>
      </w:r>
      <w:r>
        <w:rPr>
          <w:rFonts w:ascii="Arial" w:hAnsi="Arial" w:cs="Arial"/>
          <w:color w:val="262626"/>
          <w:sz w:val="16"/>
          <w:szCs w:val="16"/>
          <w:lang w:val="en-US"/>
        </w:rPr>
        <w:t>(</w:t>
      </w:r>
      <w:r w:rsidRPr="000C385C">
        <w:rPr>
          <w:rFonts w:ascii="Arial" w:hAnsi="Arial" w:cs="Arial"/>
          <w:color w:val="262626"/>
          <w:sz w:val="16"/>
          <w:szCs w:val="16"/>
          <w:lang w:val="en-US"/>
        </w:rPr>
        <w:t>2010</w:t>
      </w:r>
      <w:r>
        <w:rPr>
          <w:rFonts w:ascii="Arial" w:hAnsi="Arial" w:cs="Arial"/>
          <w:color w:val="262626"/>
          <w:sz w:val="16"/>
          <w:szCs w:val="16"/>
          <w:lang w:val="en-US"/>
        </w:rPr>
        <w:t xml:space="preserve">). </w:t>
      </w:r>
      <w:hyperlink r:id="rId6" w:history="1">
        <w:r w:rsidRPr="008D4ED9">
          <w:rPr>
            <w:rStyle w:val="Hyperlink"/>
            <w:rFonts w:ascii="Arial" w:hAnsi="Arial" w:cs="Arial"/>
            <w:sz w:val="16"/>
            <w:szCs w:val="16"/>
            <w:lang w:val="en-US"/>
          </w:rPr>
          <w:t>http://wordnet.princeton.edu</w:t>
        </w:r>
      </w:hyperlink>
      <w:r>
        <w:rPr>
          <w:rFonts w:ascii="Arial" w:hAnsi="Arial" w:cs="Arial"/>
          <w:color w:val="262626"/>
          <w:sz w:val="16"/>
          <w:szCs w:val="16"/>
          <w:lang w:val="en-US"/>
        </w:rPr>
        <w:t>. Accessed on July 28, 2014.</w:t>
      </w:r>
    </w:p>
  </w:footnote>
  <w:footnote w:id="40">
    <w:p w14:paraId="3A05A54F" w14:textId="7093E166" w:rsidR="006F7F22" w:rsidRPr="00623072" w:rsidRDefault="006F7F22">
      <w:pPr>
        <w:pStyle w:val="FootnoteText"/>
      </w:pPr>
      <w:r w:rsidRPr="00623072">
        <w:rPr>
          <w:rStyle w:val="FootnoteReference"/>
          <w:rFonts w:ascii="Arial" w:hAnsi="Arial" w:cs="Arial"/>
          <w:sz w:val="16"/>
          <w:szCs w:val="16"/>
        </w:rPr>
        <w:footnoteRef/>
      </w:r>
      <w:r w:rsidRPr="00623072">
        <w:rPr>
          <w:rFonts w:ascii="Arial" w:hAnsi="Arial" w:cs="Arial"/>
          <w:sz w:val="16"/>
          <w:szCs w:val="16"/>
        </w:rPr>
        <w:t xml:space="preserve"> Haslam</w:t>
      </w:r>
      <w:r>
        <w:rPr>
          <w:rFonts w:ascii="Arial" w:hAnsi="Arial" w:cs="Arial"/>
          <w:sz w:val="16"/>
          <w:szCs w:val="16"/>
        </w:rPr>
        <w:t>, N. and Loughnan, S</w:t>
      </w:r>
      <w:r w:rsidRPr="00CB66D5">
        <w:rPr>
          <w:rFonts w:ascii="Arial" w:hAnsi="Arial" w:cs="Arial"/>
          <w:sz w:val="16"/>
          <w:szCs w:val="16"/>
        </w:rPr>
        <w:t>. ”Animals and Androi</w:t>
      </w:r>
      <w:r>
        <w:rPr>
          <w:rFonts w:ascii="Arial" w:hAnsi="Arial" w:cs="Arial"/>
          <w:sz w:val="16"/>
          <w:szCs w:val="16"/>
        </w:rPr>
        <w:t>ds</w:t>
      </w:r>
      <w:r w:rsidRPr="00CB66D5">
        <w:rPr>
          <w:rFonts w:ascii="Arial" w:hAnsi="Arial" w:cs="Arial"/>
          <w:sz w:val="16"/>
          <w:szCs w:val="16"/>
        </w:rPr>
        <w:t xml:space="preserve">”. </w:t>
      </w:r>
      <w:r>
        <w:rPr>
          <w:rFonts w:ascii="Arial" w:hAnsi="Arial" w:cs="Arial"/>
          <w:sz w:val="16"/>
          <w:szCs w:val="16"/>
        </w:rPr>
        <w:t>(</w:t>
      </w:r>
      <w:r w:rsidRPr="00CB66D5">
        <w:rPr>
          <w:rFonts w:ascii="Arial" w:hAnsi="Arial" w:cs="Arial"/>
          <w:sz w:val="16"/>
          <w:szCs w:val="16"/>
        </w:rPr>
        <w:t>2007</w:t>
      </w:r>
      <w:r>
        <w:rPr>
          <w:rFonts w:ascii="Arial" w:hAnsi="Arial" w:cs="Arial"/>
          <w:sz w:val="16"/>
          <w:szCs w:val="16"/>
        </w:rPr>
        <w:t>). 116.</w:t>
      </w:r>
    </w:p>
  </w:footnote>
  <w:footnote w:id="41">
    <w:p w14:paraId="1873EB9D" w14:textId="2A8A2532" w:rsidR="006F7F22" w:rsidRPr="008C6E2B" w:rsidRDefault="006F7F22" w:rsidP="00CB66D5">
      <w:pPr>
        <w:spacing w:after="120"/>
        <w:ind w:right="-64"/>
        <w:jc w:val="both"/>
        <w:rPr>
          <w:rFonts w:ascii="Arial" w:hAnsi="Arial" w:cs="Arial"/>
          <w:sz w:val="16"/>
          <w:szCs w:val="16"/>
        </w:rPr>
      </w:pPr>
      <w:r w:rsidRPr="00CB66D5">
        <w:rPr>
          <w:rStyle w:val="FootnoteReference"/>
          <w:rFonts w:ascii="Arial" w:hAnsi="Arial" w:cs="Arial"/>
          <w:sz w:val="16"/>
          <w:szCs w:val="16"/>
        </w:rPr>
        <w:footnoteRef/>
      </w:r>
      <w:r w:rsidRPr="00CB66D5">
        <w:rPr>
          <w:rFonts w:ascii="Arial" w:hAnsi="Arial" w:cs="Arial"/>
          <w:sz w:val="16"/>
          <w:szCs w:val="16"/>
        </w:rPr>
        <w:t xml:space="preserve"> </w:t>
      </w:r>
      <w:r>
        <w:rPr>
          <w:rFonts w:ascii="Arial" w:hAnsi="Arial" w:cs="Arial"/>
          <w:sz w:val="16"/>
          <w:szCs w:val="16"/>
        </w:rPr>
        <w:t>Tajfel, H</w:t>
      </w:r>
      <w:r w:rsidRPr="00CB66D5">
        <w:rPr>
          <w:rFonts w:ascii="Arial" w:hAnsi="Arial" w:cs="Arial"/>
          <w:sz w:val="16"/>
          <w:szCs w:val="16"/>
        </w:rPr>
        <w:t>. “</w:t>
      </w:r>
      <w:r w:rsidRPr="00CB66D5">
        <w:rPr>
          <w:rFonts w:ascii="Arial" w:hAnsi="Arial" w:cs="Arial"/>
          <w:i/>
          <w:sz w:val="16"/>
          <w:szCs w:val="16"/>
        </w:rPr>
        <w:t>Social Categorisation, Social Identity and Social Comparison</w:t>
      </w:r>
      <w:r w:rsidRPr="00CB66D5">
        <w:rPr>
          <w:rFonts w:ascii="Arial" w:hAnsi="Arial" w:cs="Arial"/>
          <w:sz w:val="16"/>
          <w:szCs w:val="16"/>
        </w:rPr>
        <w:t>”. In Differentiation Between Social Groups: Studies in the Social Psy</w:t>
      </w:r>
      <w:r w:rsidRPr="00192719">
        <w:rPr>
          <w:rFonts w:ascii="Arial" w:hAnsi="Arial" w:cs="Arial"/>
          <w:sz w:val="16"/>
          <w:szCs w:val="16"/>
        </w:rPr>
        <w:t xml:space="preserve">chology of Intergroup Relations. Ed. By H. Tajfel. </w:t>
      </w:r>
      <w:r>
        <w:rPr>
          <w:rFonts w:ascii="Arial" w:hAnsi="Arial" w:cs="Arial"/>
          <w:sz w:val="16"/>
          <w:szCs w:val="16"/>
        </w:rPr>
        <w:t xml:space="preserve">(London Academic Press, </w:t>
      </w:r>
      <w:r w:rsidRPr="00CB66D5">
        <w:rPr>
          <w:rFonts w:ascii="Arial" w:hAnsi="Arial" w:cs="Arial"/>
          <w:sz w:val="16"/>
          <w:szCs w:val="16"/>
        </w:rPr>
        <w:t>1978</w:t>
      </w:r>
      <w:r>
        <w:rPr>
          <w:rFonts w:ascii="Arial" w:hAnsi="Arial" w:cs="Arial"/>
          <w:sz w:val="16"/>
          <w:szCs w:val="16"/>
        </w:rPr>
        <w:t xml:space="preserve">). </w:t>
      </w:r>
      <w:r w:rsidRPr="00192719">
        <w:rPr>
          <w:rFonts w:ascii="Arial" w:hAnsi="Arial" w:cs="Arial"/>
          <w:sz w:val="16"/>
          <w:szCs w:val="16"/>
        </w:rPr>
        <w:t xml:space="preserve">61-67. </w:t>
      </w:r>
    </w:p>
    <w:p w14:paraId="3222A25B" w14:textId="621A0AF7" w:rsidR="006F7F22" w:rsidRPr="001B541F" w:rsidRDefault="006F7F22" w:rsidP="00CB66D5">
      <w:pPr>
        <w:spacing w:after="120"/>
        <w:ind w:right="-64"/>
        <w:jc w:val="both"/>
        <w:rPr>
          <w:rFonts w:ascii="Arial" w:hAnsi="Arial" w:cs="Arial"/>
          <w:sz w:val="16"/>
          <w:szCs w:val="16"/>
        </w:rPr>
      </w:pPr>
      <w:r w:rsidRPr="003E5C4E">
        <w:rPr>
          <w:rFonts w:ascii="Arial" w:hAnsi="Arial" w:cs="Arial"/>
          <w:sz w:val="16"/>
          <w:szCs w:val="16"/>
        </w:rPr>
        <w:t xml:space="preserve">Rousseau, D. </w:t>
      </w:r>
      <w:r>
        <w:rPr>
          <w:rFonts w:ascii="Arial" w:hAnsi="Arial" w:cs="Arial"/>
          <w:sz w:val="16"/>
          <w:szCs w:val="16"/>
        </w:rPr>
        <w:t>and Garcia-Retamero, R</w:t>
      </w:r>
      <w:r w:rsidRPr="003E5C4E">
        <w:rPr>
          <w:rFonts w:ascii="Arial" w:hAnsi="Arial" w:cs="Arial"/>
          <w:sz w:val="16"/>
          <w:szCs w:val="16"/>
        </w:rPr>
        <w:t xml:space="preserve">. “Identity, Power and Threat Perception”. </w:t>
      </w:r>
      <w:r w:rsidRPr="00014F94">
        <w:rPr>
          <w:rFonts w:ascii="Arial" w:hAnsi="Arial" w:cs="Arial"/>
          <w:i/>
          <w:sz w:val="16"/>
          <w:szCs w:val="16"/>
        </w:rPr>
        <w:t xml:space="preserve">Journal of Conflict Resolution. </w:t>
      </w:r>
      <w:r>
        <w:rPr>
          <w:rFonts w:ascii="Arial" w:hAnsi="Arial" w:cs="Arial"/>
          <w:sz w:val="16"/>
          <w:szCs w:val="16"/>
        </w:rPr>
        <w:t>(</w:t>
      </w:r>
      <w:r w:rsidRPr="003E5C4E">
        <w:rPr>
          <w:rFonts w:ascii="Arial" w:hAnsi="Arial" w:cs="Arial"/>
          <w:sz w:val="16"/>
          <w:szCs w:val="16"/>
        </w:rPr>
        <w:t>2007</w:t>
      </w:r>
      <w:r>
        <w:rPr>
          <w:rFonts w:ascii="Arial" w:hAnsi="Arial" w:cs="Arial"/>
          <w:sz w:val="16"/>
          <w:szCs w:val="16"/>
        </w:rPr>
        <w:t>)</w:t>
      </w:r>
      <w:r w:rsidRPr="001B541F">
        <w:rPr>
          <w:rFonts w:ascii="Arial" w:hAnsi="Arial" w:cs="Arial"/>
          <w:sz w:val="16"/>
          <w:szCs w:val="16"/>
        </w:rPr>
        <w:t xml:space="preserve">. 51: 5. 744-771. </w:t>
      </w:r>
    </w:p>
    <w:p w14:paraId="75BB3900" w14:textId="7FFED11A" w:rsidR="006F7F22" w:rsidRPr="00E75DAE" w:rsidRDefault="006F7F22" w:rsidP="00CB66D5">
      <w:pPr>
        <w:spacing w:after="120"/>
        <w:ind w:right="-64"/>
        <w:jc w:val="both"/>
        <w:rPr>
          <w:rFonts w:ascii="Arial" w:hAnsi="Arial" w:cs="Arial"/>
          <w:sz w:val="16"/>
          <w:szCs w:val="16"/>
        </w:rPr>
      </w:pPr>
      <w:r>
        <w:rPr>
          <w:rFonts w:ascii="Arial" w:hAnsi="Arial" w:cs="Arial"/>
          <w:sz w:val="16"/>
          <w:szCs w:val="16"/>
        </w:rPr>
        <w:t>Greenhill, B</w:t>
      </w:r>
      <w:r w:rsidRPr="00CD0F02">
        <w:rPr>
          <w:rFonts w:ascii="Arial" w:hAnsi="Arial" w:cs="Arial"/>
          <w:sz w:val="16"/>
          <w:szCs w:val="16"/>
        </w:rPr>
        <w:t xml:space="preserve">. “Recognition and Collective Identity Formation in International Politics”. </w:t>
      </w:r>
      <w:r w:rsidRPr="00DF4591">
        <w:rPr>
          <w:rFonts w:ascii="Arial" w:hAnsi="Arial" w:cs="Arial"/>
          <w:i/>
          <w:sz w:val="16"/>
          <w:szCs w:val="16"/>
        </w:rPr>
        <w:t xml:space="preserve">European Journal of International Relations. </w:t>
      </w:r>
      <w:r>
        <w:rPr>
          <w:rFonts w:ascii="Arial" w:hAnsi="Arial" w:cs="Arial"/>
          <w:sz w:val="16"/>
          <w:szCs w:val="16"/>
        </w:rPr>
        <w:t>(</w:t>
      </w:r>
      <w:r w:rsidRPr="00CD0F02">
        <w:rPr>
          <w:rFonts w:ascii="Arial" w:hAnsi="Arial" w:cs="Arial"/>
          <w:sz w:val="16"/>
          <w:szCs w:val="16"/>
        </w:rPr>
        <w:t>2008</w:t>
      </w:r>
      <w:r>
        <w:rPr>
          <w:rFonts w:ascii="Arial" w:hAnsi="Arial" w:cs="Arial"/>
          <w:sz w:val="16"/>
          <w:szCs w:val="16"/>
        </w:rPr>
        <w:t>)</w:t>
      </w:r>
      <w:r w:rsidRPr="00E75DAE">
        <w:rPr>
          <w:rFonts w:ascii="Arial" w:hAnsi="Arial" w:cs="Arial"/>
          <w:sz w:val="16"/>
          <w:szCs w:val="16"/>
        </w:rPr>
        <w:t xml:space="preserve"> 14: 2. 343-368.</w:t>
      </w:r>
    </w:p>
    <w:p w14:paraId="2A869AD4" w14:textId="0F866058" w:rsidR="006F7F22" w:rsidRPr="00473451" w:rsidRDefault="006F7F22" w:rsidP="00CB66D5">
      <w:pPr>
        <w:spacing w:after="120"/>
        <w:ind w:right="-64"/>
        <w:jc w:val="both"/>
        <w:rPr>
          <w:rFonts w:ascii="Arial" w:hAnsi="Arial" w:cs="Arial"/>
          <w:sz w:val="16"/>
          <w:szCs w:val="16"/>
        </w:rPr>
      </w:pPr>
      <w:r>
        <w:rPr>
          <w:rFonts w:ascii="Arial" w:hAnsi="Arial" w:cs="Arial"/>
          <w:sz w:val="16"/>
          <w:szCs w:val="16"/>
        </w:rPr>
        <w:t>Wendt, Alexander</w:t>
      </w:r>
      <w:r w:rsidRPr="00796666">
        <w:rPr>
          <w:rFonts w:ascii="Arial" w:hAnsi="Arial" w:cs="Arial"/>
          <w:sz w:val="16"/>
          <w:szCs w:val="16"/>
        </w:rPr>
        <w:t xml:space="preserve">. “Constructing International Politics”. </w:t>
      </w:r>
      <w:r w:rsidRPr="0021558B">
        <w:rPr>
          <w:rFonts w:ascii="Arial" w:hAnsi="Arial" w:cs="Arial"/>
          <w:i/>
          <w:sz w:val="16"/>
          <w:szCs w:val="16"/>
        </w:rPr>
        <w:t xml:space="preserve">International Security. </w:t>
      </w:r>
      <w:r>
        <w:rPr>
          <w:rFonts w:ascii="Arial" w:hAnsi="Arial" w:cs="Arial"/>
          <w:sz w:val="16"/>
          <w:szCs w:val="16"/>
        </w:rPr>
        <w:t>(</w:t>
      </w:r>
      <w:r w:rsidRPr="00796666">
        <w:rPr>
          <w:rFonts w:ascii="Arial" w:hAnsi="Arial" w:cs="Arial"/>
          <w:sz w:val="16"/>
          <w:szCs w:val="16"/>
        </w:rPr>
        <w:t>1995</w:t>
      </w:r>
      <w:r>
        <w:rPr>
          <w:rFonts w:ascii="Arial" w:hAnsi="Arial" w:cs="Arial"/>
          <w:sz w:val="16"/>
          <w:szCs w:val="16"/>
        </w:rPr>
        <w:t xml:space="preserve">). </w:t>
      </w:r>
      <w:r w:rsidRPr="00473451">
        <w:rPr>
          <w:rFonts w:ascii="Arial" w:hAnsi="Arial" w:cs="Arial"/>
          <w:sz w:val="16"/>
          <w:szCs w:val="16"/>
        </w:rPr>
        <w:t>20: 1. 71-81.</w:t>
      </w:r>
    </w:p>
  </w:footnote>
  <w:footnote w:id="42">
    <w:p w14:paraId="08EE8B2A" w14:textId="5C051C24" w:rsidR="006F7F22" w:rsidRPr="00CB66D5" w:rsidRDefault="006F7F22" w:rsidP="00CB66D5">
      <w:pPr>
        <w:spacing w:after="120"/>
        <w:ind w:right="78"/>
        <w:jc w:val="both"/>
        <w:rPr>
          <w:rFonts w:ascii="Arial" w:hAnsi="Arial" w:cs="Arial"/>
          <w:sz w:val="16"/>
          <w:szCs w:val="16"/>
        </w:rPr>
      </w:pPr>
      <w:r w:rsidRPr="00CB66D5">
        <w:rPr>
          <w:rStyle w:val="FootnoteReference"/>
          <w:rFonts w:ascii="Arial" w:hAnsi="Arial" w:cs="Arial"/>
          <w:sz w:val="16"/>
          <w:szCs w:val="16"/>
        </w:rPr>
        <w:footnoteRef/>
      </w:r>
      <w:r>
        <w:rPr>
          <w:rFonts w:ascii="Arial" w:hAnsi="Arial" w:cs="Arial"/>
          <w:sz w:val="16"/>
          <w:szCs w:val="16"/>
        </w:rPr>
        <w:t xml:space="preserve"> Wendt, A</w:t>
      </w:r>
      <w:r w:rsidRPr="00CB66D5">
        <w:rPr>
          <w:rFonts w:ascii="Arial" w:hAnsi="Arial" w:cs="Arial"/>
          <w:sz w:val="16"/>
          <w:szCs w:val="16"/>
        </w:rPr>
        <w:t xml:space="preserve">. “Anarchy is What States Make of it: Social Constructivism of Power Politics”. </w:t>
      </w:r>
      <w:r w:rsidRPr="00CB66D5">
        <w:rPr>
          <w:rFonts w:ascii="Arial" w:hAnsi="Arial" w:cs="Arial"/>
          <w:i/>
          <w:sz w:val="16"/>
          <w:szCs w:val="16"/>
        </w:rPr>
        <w:t xml:space="preserve">International Organisations. </w:t>
      </w:r>
      <w:r>
        <w:rPr>
          <w:rFonts w:ascii="Arial" w:hAnsi="Arial" w:cs="Arial"/>
          <w:sz w:val="16"/>
          <w:szCs w:val="16"/>
        </w:rPr>
        <w:t>(</w:t>
      </w:r>
      <w:r w:rsidRPr="00CB66D5">
        <w:rPr>
          <w:rFonts w:ascii="Arial" w:hAnsi="Arial" w:cs="Arial"/>
          <w:sz w:val="16"/>
          <w:szCs w:val="16"/>
        </w:rPr>
        <w:t>1992</w:t>
      </w:r>
      <w:r>
        <w:rPr>
          <w:rFonts w:ascii="Arial" w:hAnsi="Arial" w:cs="Arial"/>
          <w:sz w:val="16"/>
          <w:szCs w:val="16"/>
        </w:rPr>
        <w:t xml:space="preserve">). </w:t>
      </w:r>
      <w:r w:rsidRPr="00CB66D5">
        <w:rPr>
          <w:rFonts w:ascii="Arial" w:hAnsi="Arial" w:cs="Arial"/>
          <w:sz w:val="16"/>
          <w:szCs w:val="16"/>
        </w:rPr>
        <w:t>46: 2. 391-425.</w:t>
      </w:r>
    </w:p>
    <w:p w14:paraId="425D7D0F" w14:textId="3F30CEC3" w:rsidR="006F7F22" w:rsidRPr="00192719" w:rsidRDefault="006F7F22" w:rsidP="00CB66D5">
      <w:pPr>
        <w:spacing w:after="120"/>
        <w:ind w:right="78"/>
        <w:jc w:val="both"/>
        <w:rPr>
          <w:rFonts w:ascii="Arial" w:hAnsi="Arial" w:cs="Arial"/>
          <w:sz w:val="16"/>
          <w:szCs w:val="16"/>
        </w:rPr>
      </w:pPr>
      <w:r w:rsidRPr="00192719">
        <w:rPr>
          <w:rFonts w:ascii="Arial" w:hAnsi="Arial" w:cs="Arial"/>
          <w:sz w:val="16"/>
          <w:szCs w:val="16"/>
        </w:rPr>
        <w:t xml:space="preserve">Wendt, A. </w:t>
      </w:r>
      <w:r>
        <w:rPr>
          <w:rFonts w:ascii="Arial" w:hAnsi="Arial" w:cs="Arial"/>
          <w:sz w:val="16"/>
          <w:szCs w:val="16"/>
        </w:rPr>
        <w:t>“Constructing”. (</w:t>
      </w:r>
      <w:r w:rsidRPr="00192719">
        <w:rPr>
          <w:rFonts w:ascii="Arial" w:hAnsi="Arial" w:cs="Arial"/>
          <w:sz w:val="16"/>
          <w:szCs w:val="16"/>
        </w:rPr>
        <w:t>1995</w:t>
      </w:r>
      <w:r>
        <w:rPr>
          <w:rFonts w:ascii="Arial" w:hAnsi="Arial" w:cs="Arial"/>
          <w:sz w:val="16"/>
          <w:szCs w:val="16"/>
        </w:rPr>
        <w:t>)</w:t>
      </w:r>
      <w:r w:rsidRPr="00192719">
        <w:rPr>
          <w:rFonts w:ascii="Arial" w:hAnsi="Arial" w:cs="Arial"/>
          <w:sz w:val="16"/>
          <w:szCs w:val="16"/>
        </w:rPr>
        <w:t xml:space="preserve">. </w:t>
      </w:r>
    </w:p>
    <w:p w14:paraId="17938823" w14:textId="43B91210" w:rsidR="006F7F22" w:rsidRPr="00014F94" w:rsidRDefault="006F7F22" w:rsidP="00CB66D5">
      <w:pPr>
        <w:spacing w:after="120"/>
        <w:ind w:right="78"/>
        <w:jc w:val="both"/>
        <w:rPr>
          <w:rFonts w:ascii="Arial" w:hAnsi="Arial" w:cs="Arial"/>
          <w:sz w:val="16"/>
          <w:szCs w:val="16"/>
        </w:rPr>
      </w:pPr>
      <w:r>
        <w:rPr>
          <w:rFonts w:ascii="Arial" w:hAnsi="Arial" w:cs="Arial"/>
          <w:sz w:val="16"/>
          <w:szCs w:val="16"/>
        </w:rPr>
        <w:t>Adler, Emanuel</w:t>
      </w:r>
      <w:r w:rsidRPr="008C6E2B">
        <w:rPr>
          <w:rFonts w:ascii="Arial" w:hAnsi="Arial" w:cs="Arial"/>
          <w:sz w:val="16"/>
          <w:szCs w:val="16"/>
        </w:rPr>
        <w:t xml:space="preserve">. “Seizing the Middle Ground: Social Constructivism in World Politics”. </w:t>
      </w:r>
      <w:r w:rsidRPr="004D3761">
        <w:rPr>
          <w:rFonts w:ascii="Arial" w:hAnsi="Arial" w:cs="Arial"/>
          <w:i/>
          <w:sz w:val="16"/>
          <w:szCs w:val="16"/>
        </w:rPr>
        <w:t>European Journal of International Relat</w:t>
      </w:r>
      <w:r w:rsidRPr="003E5C4E">
        <w:rPr>
          <w:rFonts w:ascii="Arial" w:hAnsi="Arial" w:cs="Arial"/>
          <w:i/>
          <w:sz w:val="16"/>
          <w:szCs w:val="16"/>
        </w:rPr>
        <w:t xml:space="preserve">ions. </w:t>
      </w:r>
      <w:r>
        <w:rPr>
          <w:rFonts w:ascii="Arial" w:hAnsi="Arial" w:cs="Arial"/>
          <w:sz w:val="16"/>
          <w:szCs w:val="16"/>
        </w:rPr>
        <w:t>(</w:t>
      </w:r>
      <w:r w:rsidRPr="008C6E2B">
        <w:rPr>
          <w:rFonts w:ascii="Arial" w:hAnsi="Arial" w:cs="Arial"/>
          <w:sz w:val="16"/>
          <w:szCs w:val="16"/>
        </w:rPr>
        <w:t>1997</w:t>
      </w:r>
      <w:r>
        <w:rPr>
          <w:rFonts w:ascii="Arial" w:hAnsi="Arial" w:cs="Arial"/>
          <w:sz w:val="16"/>
          <w:szCs w:val="16"/>
        </w:rPr>
        <w:t xml:space="preserve">). </w:t>
      </w:r>
      <w:r w:rsidRPr="00014F94">
        <w:rPr>
          <w:rFonts w:ascii="Arial" w:hAnsi="Arial" w:cs="Arial"/>
          <w:sz w:val="16"/>
          <w:szCs w:val="16"/>
        </w:rPr>
        <w:t>3: 3. 319-363.</w:t>
      </w:r>
    </w:p>
    <w:p w14:paraId="11DA5878" w14:textId="0DD25F3C" w:rsidR="006F7F22" w:rsidRPr="00E75DAE" w:rsidRDefault="006F7F22" w:rsidP="00CB66D5">
      <w:pPr>
        <w:spacing w:after="120"/>
        <w:ind w:right="78"/>
        <w:jc w:val="both"/>
        <w:rPr>
          <w:rFonts w:ascii="Arial" w:hAnsi="Arial" w:cs="Arial"/>
          <w:sz w:val="16"/>
          <w:szCs w:val="16"/>
        </w:rPr>
      </w:pPr>
      <w:r>
        <w:rPr>
          <w:rFonts w:ascii="Arial" w:hAnsi="Arial" w:cs="Arial"/>
          <w:sz w:val="16"/>
          <w:szCs w:val="16"/>
        </w:rPr>
        <w:t>Ross, Andrew. A. G</w:t>
      </w:r>
      <w:r w:rsidRPr="00CD0F02">
        <w:rPr>
          <w:rFonts w:ascii="Arial" w:hAnsi="Arial" w:cs="Arial"/>
          <w:sz w:val="16"/>
          <w:szCs w:val="16"/>
        </w:rPr>
        <w:t xml:space="preserve">. “Coming in from the Cold: Constructivism and Emotions”. </w:t>
      </w:r>
      <w:r w:rsidRPr="00DF4591">
        <w:rPr>
          <w:rFonts w:ascii="Arial" w:hAnsi="Arial" w:cs="Arial"/>
          <w:i/>
          <w:sz w:val="16"/>
          <w:szCs w:val="16"/>
        </w:rPr>
        <w:t>European Journal of I</w:t>
      </w:r>
      <w:r w:rsidRPr="00535F77">
        <w:rPr>
          <w:rFonts w:ascii="Arial" w:hAnsi="Arial" w:cs="Arial"/>
          <w:i/>
          <w:sz w:val="16"/>
          <w:szCs w:val="16"/>
        </w:rPr>
        <w:t xml:space="preserve">nternational Relations. </w:t>
      </w:r>
      <w:r>
        <w:rPr>
          <w:rFonts w:ascii="Arial" w:hAnsi="Arial" w:cs="Arial"/>
          <w:sz w:val="16"/>
          <w:szCs w:val="16"/>
        </w:rPr>
        <w:t>(</w:t>
      </w:r>
      <w:r w:rsidRPr="00CD0F02">
        <w:rPr>
          <w:rFonts w:ascii="Arial" w:hAnsi="Arial" w:cs="Arial"/>
          <w:sz w:val="16"/>
          <w:szCs w:val="16"/>
        </w:rPr>
        <w:t>2006</w:t>
      </w:r>
      <w:r>
        <w:rPr>
          <w:rFonts w:ascii="Arial" w:hAnsi="Arial" w:cs="Arial"/>
          <w:sz w:val="16"/>
          <w:szCs w:val="16"/>
        </w:rPr>
        <w:t xml:space="preserve">). </w:t>
      </w:r>
      <w:r w:rsidRPr="00E75DAE">
        <w:rPr>
          <w:rFonts w:ascii="Arial" w:hAnsi="Arial" w:cs="Arial"/>
          <w:sz w:val="16"/>
          <w:szCs w:val="16"/>
        </w:rPr>
        <w:t>12: 2. 197-222.</w:t>
      </w:r>
    </w:p>
  </w:footnote>
  <w:footnote w:id="43">
    <w:p w14:paraId="0080BE74" w14:textId="6F649DE4" w:rsidR="006F7F22" w:rsidRPr="00CB66D5" w:rsidRDefault="006F7F22" w:rsidP="00CB66D5">
      <w:pPr>
        <w:spacing w:after="120"/>
        <w:ind w:right="78"/>
        <w:jc w:val="both"/>
        <w:rPr>
          <w:rFonts w:ascii="Arial" w:hAnsi="Arial" w:cs="Arial"/>
          <w:sz w:val="16"/>
          <w:szCs w:val="16"/>
        </w:rPr>
      </w:pPr>
      <w:r w:rsidRPr="00CB66D5">
        <w:rPr>
          <w:rStyle w:val="FootnoteReference"/>
          <w:rFonts w:ascii="Arial" w:hAnsi="Arial" w:cs="Arial"/>
          <w:sz w:val="16"/>
          <w:szCs w:val="16"/>
        </w:rPr>
        <w:footnoteRef/>
      </w:r>
      <w:r>
        <w:rPr>
          <w:rFonts w:ascii="Arial" w:hAnsi="Arial" w:cs="Arial"/>
          <w:sz w:val="16"/>
          <w:szCs w:val="16"/>
        </w:rPr>
        <w:t xml:space="preserve"> Turner, J. C</w:t>
      </w:r>
      <w:r w:rsidRPr="00CB66D5">
        <w:rPr>
          <w:rFonts w:ascii="Arial" w:hAnsi="Arial" w:cs="Arial"/>
          <w:sz w:val="16"/>
          <w:szCs w:val="16"/>
        </w:rPr>
        <w:t xml:space="preserve">. “Social Categorisation and the Self-Concept: A Cognitive Social Theory of Group Behaviour”. In </w:t>
      </w:r>
      <w:r w:rsidRPr="00CB66D5">
        <w:rPr>
          <w:rFonts w:ascii="Arial" w:hAnsi="Arial" w:cs="Arial"/>
          <w:i/>
          <w:sz w:val="16"/>
          <w:szCs w:val="16"/>
        </w:rPr>
        <w:t>Advances in Group Processes: Theory and Research Vol 2.</w:t>
      </w:r>
      <w:r w:rsidRPr="00CB66D5">
        <w:rPr>
          <w:rFonts w:ascii="Arial" w:hAnsi="Arial" w:cs="Arial"/>
          <w:sz w:val="16"/>
          <w:szCs w:val="16"/>
        </w:rPr>
        <w:t xml:space="preserve"> Ed by E. H. Lawler.</w:t>
      </w:r>
      <w:r w:rsidRPr="00C172D2">
        <w:rPr>
          <w:rFonts w:ascii="Arial" w:hAnsi="Arial" w:cs="Arial"/>
          <w:sz w:val="16"/>
          <w:szCs w:val="16"/>
        </w:rPr>
        <w:t xml:space="preserve"> </w:t>
      </w:r>
      <w:r w:rsidRPr="00CB66D5">
        <w:rPr>
          <w:rFonts w:ascii="Arial" w:hAnsi="Arial" w:cs="Arial"/>
          <w:sz w:val="16"/>
          <w:szCs w:val="16"/>
        </w:rPr>
        <w:t>Greenwich, CT: JAI.</w:t>
      </w:r>
      <w:r>
        <w:rPr>
          <w:rFonts w:ascii="Arial" w:hAnsi="Arial" w:cs="Arial"/>
          <w:sz w:val="16"/>
          <w:szCs w:val="16"/>
        </w:rPr>
        <w:t xml:space="preserve"> </w:t>
      </w:r>
      <w:r w:rsidRPr="00CB66D5">
        <w:rPr>
          <w:rFonts w:ascii="Arial" w:hAnsi="Arial" w:cs="Arial"/>
          <w:sz w:val="16"/>
          <w:szCs w:val="16"/>
        </w:rPr>
        <w:t>1985</w:t>
      </w:r>
      <w:r>
        <w:rPr>
          <w:rFonts w:ascii="Arial" w:hAnsi="Arial" w:cs="Arial"/>
          <w:sz w:val="16"/>
          <w:szCs w:val="16"/>
        </w:rPr>
        <w:t xml:space="preserve">). </w:t>
      </w:r>
      <w:r w:rsidRPr="00CB66D5">
        <w:rPr>
          <w:rFonts w:ascii="Arial" w:hAnsi="Arial" w:cs="Arial"/>
          <w:sz w:val="16"/>
          <w:szCs w:val="16"/>
        </w:rPr>
        <w:t xml:space="preserve">77-122. </w:t>
      </w:r>
      <w:r>
        <w:rPr>
          <w:rFonts w:ascii="Arial" w:hAnsi="Arial" w:cs="Arial"/>
          <w:sz w:val="16"/>
          <w:szCs w:val="16"/>
        </w:rPr>
        <w:t>(</w:t>
      </w:r>
    </w:p>
  </w:footnote>
  <w:footnote w:id="44">
    <w:p w14:paraId="661706DC" w14:textId="2D13B3C9" w:rsidR="006F7F22" w:rsidRPr="00CB66D5" w:rsidRDefault="006F7F22" w:rsidP="00F536B1">
      <w:pPr>
        <w:pStyle w:val="FootnoteText"/>
        <w:rPr>
          <w:rFonts w:ascii="Arial" w:hAnsi="Arial" w:cs="Arial"/>
          <w:sz w:val="16"/>
          <w:szCs w:val="16"/>
        </w:rPr>
      </w:pPr>
      <w:r w:rsidRPr="00CB66D5">
        <w:rPr>
          <w:rStyle w:val="FootnoteReference"/>
          <w:rFonts w:ascii="Arial" w:hAnsi="Arial" w:cs="Arial"/>
          <w:sz w:val="16"/>
          <w:szCs w:val="16"/>
        </w:rPr>
        <w:footnoteRef/>
      </w:r>
      <w:r w:rsidRPr="00CB66D5">
        <w:rPr>
          <w:rFonts w:ascii="Arial" w:hAnsi="Arial" w:cs="Arial"/>
          <w:sz w:val="16"/>
          <w:szCs w:val="16"/>
        </w:rPr>
        <w:t xml:space="preserve"> Garcia, D. </w:t>
      </w:r>
      <w:r>
        <w:rPr>
          <w:rFonts w:ascii="Arial" w:hAnsi="Arial" w:cs="Arial"/>
          <w:sz w:val="16"/>
          <w:szCs w:val="16"/>
        </w:rPr>
        <w:t xml:space="preserve">and </w:t>
      </w:r>
      <w:r w:rsidRPr="00CB66D5">
        <w:rPr>
          <w:rFonts w:ascii="Arial" w:hAnsi="Arial" w:cs="Arial"/>
          <w:sz w:val="16"/>
          <w:szCs w:val="16"/>
        </w:rPr>
        <w:t xml:space="preserve">Retamero, R. </w:t>
      </w:r>
      <w:r>
        <w:rPr>
          <w:rFonts w:ascii="Arial" w:hAnsi="Arial" w:cs="Arial"/>
          <w:sz w:val="16"/>
          <w:szCs w:val="16"/>
        </w:rPr>
        <w:t>“I</w:t>
      </w:r>
      <w:r w:rsidRPr="003E5C4E">
        <w:rPr>
          <w:rFonts w:ascii="Arial" w:hAnsi="Arial" w:cs="Arial"/>
          <w:sz w:val="16"/>
          <w:szCs w:val="16"/>
        </w:rPr>
        <w:t>dentity</w:t>
      </w:r>
      <w:r>
        <w:rPr>
          <w:rFonts w:ascii="Arial" w:hAnsi="Arial" w:cs="Arial"/>
          <w:sz w:val="16"/>
          <w:szCs w:val="16"/>
        </w:rPr>
        <w:t>”. (</w:t>
      </w:r>
      <w:r w:rsidRPr="00CB66D5">
        <w:rPr>
          <w:rFonts w:ascii="Arial" w:hAnsi="Arial" w:cs="Arial"/>
          <w:sz w:val="16"/>
          <w:szCs w:val="16"/>
        </w:rPr>
        <w:t>2007</w:t>
      </w:r>
      <w:r>
        <w:rPr>
          <w:rFonts w:ascii="Arial" w:hAnsi="Arial" w:cs="Arial"/>
          <w:sz w:val="16"/>
          <w:szCs w:val="16"/>
        </w:rPr>
        <w:t>)</w:t>
      </w:r>
      <w:r w:rsidRPr="00CB66D5">
        <w:rPr>
          <w:rFonts w:ascii="Arial" w:hAnsi="Arial" w:cs="Arial"/>
          <w:sz w:val="16"/>
          <w:szCs w:val="16"/>
        </w:rPr>
        <w:t>.</w:t>
      </w:r>
    </w:p>
  </w:footnote>
  <w:footnote w:id="45">
    <w:p w14:paraId="1C6F11E6" w14:textId="4CCA2557" w:rsidR="006F7F22" w:rsidRPr="00CB66D5" w:rsidRDefault="006F7F22" w:rsidP="005C6A34">
      <w:pPr>
        <w:pStyle w:val="FootnoteText"/>
        <w:rPr>
          <w:rFonts w:ascii="Arial" w:hAnsi="Arial" w:cs="Arial"/>
          <w:sz w:val="16"/>
          <w:szCs w:val="16"/>
        </w:rPr>
      </w:pPr>
      <w:r w:rsidRPr="00CB66D5">
        <w:rPr>
          <w:rStyle w:val="FootnoteReference"/>
          <w:rFonts w:ascii="Arial" w:hAnsi="Arial" w:cs="Arial"/>
          <w:sz w:val="16"/>
          <w:szCs w:val="16"/>
        </w:rPr>
        <w:footnoteRef/>
      </w:r>
      <w:r>
        <w:rPr>
          <w:rFonts w:ascii="Arial" w:hAnsi="Arial" w:cs="Arial"/>
          <w:sz w:val="16"/>
          <w:szCs w:val="16"/>
        </w:rPr>
        <w:t xml:space="preserve"> Tajfel, H. and Turner, J</w:t>
      </w:r>
      <w:r w:rsidRPr="00CB66D5">
        <w:rPr>
          <w:rFonts w:ascii="Arial" w:hAnsi="Arial" w:cs="Arial"/>
          <w:sz w:val="16"/>
          <w:szCs w:val="16"/>
        </w:rPr>
        <w:t xml:space="preserve">. ”An Integrative Theory of Intergroup Conflict”. In </w:t>
      </w:r>
      <w:r w:rsidRPr="00CB66D5">
        <w:rPr>
          <w:rFonts w:ascii="Arial" w:hAnsi="Arial" w:cs="Arial"/>
          <w:i/>
          <w:sz w:val="16"/>
          <w:szCs w:val="16"/>
        </w:rPr>
        <w:t xml:space="preserve">The Social Psychology of Intergroup Relations. </w:t>
      </w:r>
      <w:r>
        <w:rPr>
          <w:rFonts w:ascii="Arial" w:hAnsi="Arial" w:cs="Arial"/>
          <w:sz w:val="16"/>
          <w:szCs w:val="16"/>
        </w:rPr>
        <w:t>Ed. Austin, W. Worchel, S. (</w:t>
      </w:r>
      <w:r w:rsidRPr="00CB66D5">
        <w:rPr>
          <w:rFonts w:ascii="Arial" w:hAnsi="Arial" w:cs="Arial"/>
          <w:sz w:val="16"/>
          <w:szCs w:val="16"/>
        </w:rPr>
        <w:t>Monterey, CA. Brooks/Cole.</w:t>
      </w:r>
      <w:r>
        <w:rPr>
          <w:rFonts w:ascii="Arial" w:hAnsi="Arial" w:cs="Arial"/>
          <w:sz w:val="16"/>
          <w:szCs w:val="16"/>
        </w:rPr>
        <w:t xml:space="preserve"> </w:t>
      </w:r>
      <w:r w:rsidRPr="00CB66D5">
        <w:rPr>
          <w:rFonts w:ascii="Arial" w:hAnsi="Arial" w:cs="Arial"/>
          <w:sz w:val="16"/>
          <w:szCs w:val="16"/>
        </w:rPr>
        <w:t>1979</w:t>
      </w:r>
      <w:r>
        <w:rPr>
          <w:rFonts w:ascii="Arial" w:hAnsi="Arial" w:cs="Arial"/>
          <w:sz w:val="16"/>
          <w:szCs w:val="16"/>
        </w:rPr>
        <w:t>)</w:t>
      </w:r>
      <w:r w:rsidRPr="00CB66D5">
        <w:rPr>
          <w:rFonts w:ascii="Arial" w:hAnsi="Arial" w:cs="Arial"/>
          <w:sz w:val="16"/>
          <w:szCs w:val="16"/>
        </w:rPr>
        <w:t>. 33-47.</w:t>
      </w:r>
    </w:p>
  </w:footnote>
  <w:footnote w:id="46">
    <w:p w14:paraId="6C0E59AD" w14:textId="2FCDD3BA" w:rsidR="006F7F22" w:rsidRPr="00CB66D5" w:rsidRDefault="006F7F22">
      <w:pPr>
        <w:pStyle w:val="FootnoteText"/>
        <w:rPr>
          <w:rFonts w:ascii="Arial" w:hAnsi="Arial" w:cs="Arial"/>
          <w:sz w:val="16"/>
          <w:szCs w:val="16"/>
        </w:rPr>
      </w:pPr>
      <w:r w:rsidRPr="00CB66D5">
        <w:rPr>
          <w:rStyle w:val="FootnoteReference"/>
          <w:rFonts w:ascii="Arial" w:hAnsi="Arial" w:cs="Arial"/>
          <w:sz w:val="16"/>
          <w:szCs w:val="16"/>
        </w:rPr>
        <w:footnoteRef/>
      </w:r>
      <w:r>
        <w:rPr>
          <w:rFonts w:ascii="Arial" w:hAnsi="Arial" w:cs="Arial"/>
          <w:sz w:val="16"/>
          <w:szCs w:val="16"/>
        </w:rPr>
        <w:t xml:space="preserve"> Tajfel, H</w:t>
      </w:r>
      <w:r w:rsidRPr="00CB66D5">
        <w:rPr>
          <w:rFonts w:ascii="Arial" w:hAnsi="Arial" w:cs="Arial"/>
          <w:sz w:val="16"/>
          <w:szCs w:val="16"/>
        </w:rPr>
        <w:t>. ”</w:t>
      </w:r>
      <w:r w:rsidRPr="00CB66D5">
        <w:rPr>
          <w:rFonts w:ascii="Arial" w:hAnsi="Arial" w:cs="Arial"/>
          <w:i/>
          <w:sz w:val="16"/>
          <w:szCs w:val="16"/>
        </w:rPr>
        <w:t xml:space="preserve">Human Groups and Social Categories: Studies in Social Psychology”. </w:t>
      </w:r>
      <w:r>
        <w:rPr>
          <w:rFonts w:ascii="Arial" w:hAnsi="Arial" w:cs="Arial"/>
          <w:sz w:val="16"/>
          <w:szCs w:val="16"/>
        </w:rPr>
        <w:t>(</w:t>
      </w:r>
      <w:r w:rsidRPr="00CB66D5">
        <w:rPr>
          <w:rFonts w:ascii="Arial" w:hAnsi="Arial" w:cs="Arial"/>
          <w:sz w:val="16"/>
          <w:szCs w:val="16"/>
        </w:rPr>
        <w:t>Cambridge: Cambridge University Press.</w:t>
      </w:r>
      <w:r>
        <w:rPr>
          <w:rFonts w:ascii="Arial" w:hAnsi="Arial" w:cs="Arial"/>
          <w:sz w:val="16"/>
          <w:szCs w:val="16"/>
        </w:rPr>
        <w:t xml:space="preserve"> </w:t>
      </w:r>
      <w:r w:rsidRPr="00CB66D5">
        <w:rPr>
          <w:rFonts w:ascii="Arial" w:hAnsi="Arial" w:cs="Arial"/>
          <w:sz w:val="16"/>
          <w:szCs w:val="16"/>
        </w:rPr>
        <w:t>1981</w:t>
      </w:r>
      <w:r>
        <w:rPr>
          <w:rFonts w:ascii="Arial" w:hAnsi="Arial" w:cs="Arial"/>
          <w:sz w:val="16"/>
          <w:szCs w:val="16"/>
        </w:rPr>
        <w:t>)</w:t>
      </w:r>
      <w:r>
        <w:rPr>
          <w:rFonts w:ascii="Arial" w:hAnsi="Arial" w:cs="Arial"/>
          <w:sz w:val="16"/>
          <w:szCs w:val="16"/>
        </w:rPr>
        <w:br/>
        <w:t>Tajfel, H</w:t>
      </w:r>
      <w:r w:rsidRPr="00CB66D5">
        <w:rPr>
          <w:rFonts w:ascii="Arial" w:hAnsi="Arial" w:cs="Arial"/>
          <w:sz w:val="16"/>
          <w:szCs w:val="16"/>
        </w:rPr>
        <w:t xml:space="preserve">. ”Social Psychology of Intergroup Relations”. </w:t>
      </w:r>
      <w:r w:rsidRPr="00CB66D5">
        <w:rPr>
          <w:rFonts w:ascii="Arial" w:hAnsi="Arial" w:cs="Arial"/>
          <w:i/>
          <w:sz w:val="16"/>
          <w:szCs w:val="16"/>
        </w:rPr>
        <w:t xml:space="preserve">Annual Review of Psychology. </w:t>
      </w:r>
      <w:r>
        <w:rPr>
          <w:rFonts w:ascii="Arial" w:hAnsi="Arial" w:cs="Arial"/>
          <w:sz w:val="16"/>
          <w:szCs w:val="16"/>
        </w:rPr>
        <w:t>(</w:t>
      </w:r>
      <w:r w:rsidRPr="00CB66D5">
        <w:rPr>
          <w:rFonts w:ascii="Arial" w:hAnsi="Arial" w:cs="Arial"/>
          <w:sz w:val="16"/>
          <w:szCs w:val="16"/>
        </w:rPr>
        <w:t>1982</w:t>
      </w:r>
      <w:r>
        <w:rPr>
          <w:rFonts w:ascii="Arial" w:hAnsi="Arial" w:cs="Arial"/>
          <w:sz w:val="16"/>
          <w:szCs w:val="16"/>
        </w:rPr>
        <w:t>)</w:t>
      </w:r>
      <w:r w:rsidRPr="00CB66D5">
        <w:rPr>
          <w:rFonts w:ascii="Arial" w:hAnsi="Arial" w:cs="Arial"/>
          <w:sz w:val="16"/>
          <w:szCs w:val="16"/>
        </w:rPr>
        <w:t>. 33. 1-39.</w:t>
      </w:r>
    </w:p>
  </w:footnote>
  <w:footnote w:id="47">
    <w:p w14:paraId="7D9339BB" w14:textId="033CEDEF" w:rsidR="006F7F22" w:rsidRPr="001C2700" w:rsidRDefault="006F7F22">
      <w:pPr>
        <w:pStyle w:val="FootnoteText"/>
        <w:rPr>
          <w:rFonts w:ascii="Arial" w:hAnsi="Arial" w:cs="Arial"/>
          <w:sz w:val="16"/>
          <w:szCs w:val="16"/>
        </w:rPr>
      </w:pPr>
      <w:r w:rsidRPr="00CB66D5">
        <w:rPr>
          <w:rStyle w:val="FootnoteReference"/>
          <w:rFonts w:ascii="Arial" w:hAnsi="Arial" w:cs="Arial"/>
          <w:sz w:val="16"/>
          <w:szCs w:val="16"/>
        </w:rPr>
        <w:footnoteRef/>
      </w:r>
      <w:r w:rsidRPr="00CB66D5">
        <w:rPr>
          <w:rFonts w:ascii="Arial" w:hAnsi="Arial" w:cs="Arial"/>
          <w:sz w:val="16"/>
          <w:szCs w:val="16"/>
        </w:rPr>
        <w:t xml:space="preserve"> Leyens, J.</w:t>
      </w:r>
      <w:r>
        <w:rPr>
          <w:rFonts w:ascii="Arial" w:hAnsi="Arial" w:cs="Arial"/>
          <w:i/>
          <w:sz w:val="16"/>
          <w:szCs w:val="16"/>
        </w:rPr>
        <w:t>et al</w:t>
      </w:r>
      <w:r w:rsidRPr="00CB66D5">
        <w:rPr>
          <w:rFonts w:ascii="Arial" w:hAnsi="Arial" w:cs="Arial"/>
          <w:sz w:val="16"/>
          <w:szCs w:val="16"/>
        </w:rPr>
        <w:t>. ”Psychological essentialism and the differential attribution of uniquely human emotions to ingrou</w:t>
      </w:r>
      <w:r w:rsidRPr="00192719">
        <w:rPr>
          <w:rFonts w:ascii="Arial" w:hAnsi="Arial" w:cs="Arial"/>
          <w:sz w:val="16"/>
          <w:szCs w:val="16"/>
        </w:rPr>
        <w:t xml:space="preserve">ps and outgroups”. </w:t>
      </w:r>
      <w:r w:rsidRPr="00192719">
        <w:rPr>
          <w:rFonts w:ascii="Arial" w:hAnsi="Arial" w:cs="Arial"/>
          <w:i/>
          <w:sz w:val="16"/>
          <w:szCs w:val="16"/>
        </w:rPr>
        <w:t>European Journal of Social Psychology.</w:t>
      </w:r>
      <w:r>
        <w:rPr>
          <w:rFonts w:ascii="Arial" w:hAnsi="Arial" w:cs="Arial"/>
          <w:sz w:val="16"/>
          <w:szCs w:val="16"/>
        </w:rPr>
        <w:t xml:space="preserve"> (</w:t>
      </w:r>
      <w:r w:rsidRPr="00CB66D5">
        <w:rPr>
          <w:rFonts w:ascii="Arial" w:hAnsi="Arial" w:cs="Arial"/>
          <w:sz w:val="16"/>
          <w:szCs w:val="16"/>
        </w:rPr>
        <w:t>2001</w:t>
      </w:r>
      <w:r>
        <w:rPr>
          <w:rFonts w:ascii="Arial" w:hAnsi="Arial" w:cs="Arial"/>
          <w:sz w:val="16"/>
          <w:szCs w:val="16"/>
        </w:rPr>
        <w:t>)</w:t>
      </w:r>
      <w:r w:rsidRPr="00192719">
        <w:rPr>
          <w:rFonts w:ascii="Arial" w:hAnsi="Arial" w:cs="Arial"/>
          <w:sz w:val="16"/>
          <w:szCs w:val="16"/>
        </w:rPr>
        <w:t>. 31. 395-411.</w:t>
      </w:r>
    </w:p>
  </w:footnote>
  <w:footnote w:id="48">
    <w:p w14:paraId="66EA01B6" w14:textId="72DBF13B" w:rsidR="006F7F22" w:rsidRPr="008A5DB8" w:rsidRDefault="006F7F22">
      <w:pPr>
        <w:pStyle w:val="FootnoteText"/>
        <w:rPr>
          <w:rFonts w:ascii="Arial" w:hAnsi="Arial"/>
          <w:i/>
          <w:sz w:val="16"/>
          <w:szCs w:val="16"/>
        </w:rPr>
      </w:pPr>
      <w:r w:rsidRPr="008A5DB8">
        <w:rPr>
          <w:rStyle w:val="FootnoteReference"/>
          <w:rFonts w:ascii="Arial" w:hAnsi="Arial"/>
          <w:sz w:val="16"/>
          <w:szCs w:val="16"/>
        </w:rPr>
        <w:footnoteRef/>
      </w:r>
      <w:r w:rsidRPr="008A5DB8">
        <w:rPr>
          <w:rFonts w:ascii="Arial" w:hAnsi="Arial"/>
          <w:sz w:val="16"/>
          <w:szCs w:val="16"/>
        </w:rPr>
        <w:t xml:space="preserve"> Leyens </w:t>
      </w:r>
      <w:r w:rsidRPr="008A5DB8">
        <w:rPr>
          <w:rFonts w:ascii="Arial" w:hAnsi="Arial"/>
          <w:i/>
          <w:sz w:val="16"/>
          <w:szCs w:val="16"/>
        </w:rPr>
        <w:t>et al</w:t>
      </w:r>
      <w:r w:rsidRPr="008A5DB8">
        <w:rPr>
          <w:rFonts w:ascii="Arial" w:hAnsi="Arial"/>
          <w:sz w:val="16"/>
          <w:szCs w:val="16"/>
        </w:rPr>
        <w:t xml:space="preserve">., </w:t>
      </w:r>
      <w:r>
        <w:rPr>
          <w:rFonts w:ascii="Arial" w:hAnsi="Arial"/>
          <w:sz w:val="16"/>
          <w:szCs w:val="16"/>
        </w:rPr>
        <w:t>”Psychological Essentialism”. (</w:t>
      </w:r>
      <w:r w:rsidRPr="008A5DB8">
        <w:rPr>
          <w:rFonts w:ascii="Arial" w:hAnsi="Arial"/>
          <w:sz w:val="16"/>
          <w:szCs w:val="16"/>
        </w:rPr>
        <w:t>2001</w:t>
      </w:r>
      <w:r>
        <w:rPr>
          <w:rFonts w:ascii="Arial" w:hAnsi="Arial"/>
          <w:sz w:val="16"/>
          <w:szCs w:val="16"/>
        </w:rPr>
        <w:t>)</w:t>
      </w:r>
      <w:r w:rsidRPr="008A5DB8">
        <w:rPr>
          <w:rFonts w:ascii="Arial" w:hAnsi="Arial"/>
          <w:sz w:val="16"/>
          <w:szCs w:val="16"/>
        </w:rPr>
        <w:t>.</w:t>
      </w:r>
    </w:p>
  </w:footnote>
  <w:footnote w:id="49">
    <w:p w14:paraId="23B3EF0A" w14:textId="3FA1C0E8" w:rsidR="006F7F22" w:rsidRPr="005C2C97" w:rsidRDefault="006F7F22">
      <w:pPr>
        <w:pStyle w:val="FootnoteText"/>
        <w:rPr>
          <w:rFonts w:ascii="Arial" w:hAnsi="Arial"/>
          <w:sz w:val="16"/>
          <w:szCs w:val="16"/>
        </w:rPr>
      </w:pPr>
      <w:r w:rsidRPr="005C2C97">
        <w:rPr>
          <w:rStyle w:val="FootnoteReference"/>
          <w:rFonts w:ascii="Arial" w:hAnsi="Arial"/>
          <w:sz w:val="16"/>
          <w:szCs w:val="16"/>
        </w:rPr>
        <w:footnoteRef/>
      </w:r>
      <w:r w:rsidRPr="005C2C97">
        <w:rPr>
          <w:rFonts w:ascii="Arial" w:hAnsi="Arial"/>
          <w:sz w:val="16"/>
          <w:szCs w:val="16"/>
        </w:rPr>
        <w:t xml:space="preserve"> Leyens, J.</w:t>
      </w:r>
      <w:r>
        <w:rPr>
          <w:rFonts w:ascii="Arial" w:hAnsi="Arial"/>
          <w:i/>
          <w:sz w:val="16"/>
          <w:szCs w:val="16"/>
        </w:rPr>
        <w:t>et al</w:t>
      </w:r>
      <w:r w:rsidRPr="005C2C97">
        <w:rPr>
          <w:rFonts w:ascii="Arial" w:hAnsi="Arial"/>
          <w:sz w:val="16"/>
          <w:szCs w:val="16"/>
        </w:rPr>
        <w:t xml:space="preserve">. “The Emotional Side of Prejudice: The Attribution of Secondary Emotions to Ingroups and Outgroups”. </w:t>
      </w:r>
      <w:r w:rsidRPr="005C2C97">
        <w:rPr>
          <w:rFonts w:ascii="Arial" w:hAnsi="Arial"/>
          <w:i/>
          <w:sz w:val="16"/>
          <w:szCs w:val="16"/>
        </w:rPr>
        <w:t xml:space="preserve">Personality and Social Psychology Review. </w:t>
      </w:r>
      <w:r>
        <w:rPr>
          <w:rFonts w:ascii="Arial" w:hAnsi="Arial"/>
          <w:sz w:val="16"/>
          <w:szCs w:val="16"/>
        </w:rPr>
        <w:t>(2000) 4: 2.</w:t>
      </w:r>
      <w:r w:rsidRPr="005C2C97">
        <w:rPr>
          <w:rFonts w:ascii="Arial" w:hAnsi="Arial"/>
          <w:sz w:val="16"/>
          <w:szCs w:val="16"/>
        </w:rPr>
        <w:t xml:space="preserve"> 186-197.</w:t>
      </w:r>
    </w:p>
  </w:footnote>
  <w:footnote w:id="50">
    <w:p w14:paraId="4E204F96" w14:textId="3BE895DF" w:rsidR="006F7F22" w:rsidRPr="004E3317" w:rsidRDefault="006F7F22">
      <w:pPr>
        <w:pStyle w:val="FootnoteText"/>
        <w:rPr>
          <w:rFonts w:ascii="Arial" w:hAnsi="Arial"/>
          <w:sz w:val="16"/>
          <w:szCs w:val="16"/>
        </w:rPr>
      </w:pPr>
      <w:r w:rsidRPr="004E3317">
        <w:rPr>
          <w:rStyle w:val="FootnoteReference"/>
          <w:rFonts w:ascii="Arial" w:hAnsi="Arial"/>
          <w:sz w:val="16"/>
          <w:szCs w:val="16"/>
        </w:rPr>
        <w:footnoteRef/>
      </w:r>
      <w:r w:rsidRPr="004E3317">
        <w:rPr>
          <w:rFonts w:ascii="Arial" w:hAnsi="Arial"/>
          <w:sz w:val="16"/>
          <w:szCs w:val="16"/>
        </w:rPr>
        <w:t xml:space="preserve"> Leyens </w:t>
      </w:r>
      <w:r w:rsidRPr="004E3317">
        <w:rPr>
          <w:rFonts w:ascii="Arial" w:hAnsi="Arial"/>
          <w:i/>
          <w:sz w:val="16"/>
          <w:szCs w:val="16"/>
        </w:rPr>
        <w:t>et al</w:t>
      </w:r>
      <w:r w:rsidRPr="004E3317">
        <w:rPr>
          <w:rFonts w:ascii="Arial" w:hAnsi="Arial"/>
          <w:sz w:val="16"/>
          <w:szCs w:val="16"/>
        </w:rPr>
        <w:t xml:space="preserve">., </w:t>
      </w:r>
      <w:r>
        <w:rPr>
          <w:rFonts w:ascii="Arial" w:hAnsi="Arial"/>
          <w:sz w:val="16"/>
          <w:szCs w:val="16"/>
        </w:rPr>
        <w:t>(Psychological Essentialism”. (</w:t>
      </w:r>
      <w:r w:rsidRPr="004E3317">
        <w:rPr>
          <w:rFonts w:ascii="Arial" w:hAnsi="Arial"/>
          <w:sz w:val="16"/>
          <w:szCs w:val="16"/>
        </w:rPr>
        <w:t>2001</w:t>
      </w:r>
      <w:r>
        <w:rPr>
          <w:rFonts w:ascii="Arial" w:hAnsi="Arial"/>
          <w:sz w:val="16"/>
          <w:szCs w:val="16"/>
        </w:rPr>
        <w:t>)</w:t>
      </w:r>
      <w:r w:rsidRPr="004E3317">
        <w:rPr>
          <w:rFonts w:ascii="Arial" w:hAnsi="Arial"/>
          <w:sz w:val="16"/>
          <w:szCs w:val="16"/>
        </w:rPr>
        <w:t>.</w:t>
      </w:r>
    </w:p>
  </w:footnote>
  <w:footnote w:id="51">
    <w:p w14:paraId="141AACC1" w14:textId="6E72B4C9" w:rsidR="006F7F22" w:rsidRPr="001C2700" w:rsidRDefault="006F7F22">
      <w:pPr>
        <w:pStyle w:val="FootnoteText"/>
        <w:rPr>
          <w:rFonts w:ascii="Arial" w:hAnsi="Arial" w:cs="Arial"/>
          <w:sz w:val="16"/>
          <w:szCs w:val="16"/>
        </w:rPr>
      </w:pPr>
      <w:r w:rsidRPr="001C2700">
        <w:rPr>
          <w:rStyle w:val="FootnoteReference"/>
          <w:rFonts w:ascii="Arial" w:hAnsi="Arial" w:cs="Arial"/>
          <w:sz w:val="16"/>
          <w:szCs w:val="16"/>
        </w:rPr>
        <w:footnoteRef/>
      </w:r>
      <w:r w:rsidRPr="001C2700">
        <w:rPr>
          <w:rFonts w:ascii="Arial" w:hAnsi="Arial" w:cs="Arial"/>
          <w:sz w:val="16"/>
          <w:szCs w:val="16"/>
        </w:rPr>
        <w:t xml:space="preserve"> Vaes </w:t>
      </w:r>
      <w:r w:rsidRPr="00327444">
        <w:rPr>
          <w:rFonts w:ascii="Arial" w:hAnsi="Arial" w:cs="Arial"/>
          <w:i/>
          <w:sz w:val="16"/>
          <w:szCs w:val="16"/>
        </w:rPr>
        <w:t>et al</w:t>
      </w:r>
      <w:r>
        <w:rPr>
          <w:rFonts w:ascii="Arial" w:hAnsi="Arial" w:cs="Arial"/>
          <w:sz w:val="16"/>
          <w:szCs w:val="16"/>
        </w:rPr>
        <w:t>.</w:t>
      </w:r>
      <w:r w:rsidRPr="001C2700">
        <w:rPr>
          <w:rFonts w:ascii="Arial" w:hAnsi="Arial" w:cs="Arial"/>
          <w:sz w:val="16"/>
          <w:szCs w:val="16"/>
        </w:rPr>
        <w:t xml:space="preserve"> </w:t>
      </w:r>
      <w:r>
        <w:rPr>
          <w:rFonts w:ascii="Arial" w:hAnsi="Arial" w:cs="Arial"/>
          <w:sz w:val="16"/>
          <w:szCs w:val="16"/>
        </w:rPr>
        <w:t>“We are human, they are not”. (</w:t>
      </w:r>
      <w:r w:rsidRPr="001C2700">
        <w:rPr>
          <w:rFonts w:ascii="Arial" w:hAnsi="Arial" w:cs="Arial"/>
          <w:sz w:val="16"/>
          <w:szCs w:val="16"/>
        </w:rPr>
        <w:t>2012</w:t>
      </w:r>
      <w:r>
        <w:rPr>
          <w:rFonts w:ascii="Arial" w:hAnsi="Arial" w:cs="Arial"/>
          <w:sz w:val="16"/>
          <w:szCs w:val="16"/>
        </w:rPr>
        <w:t>)</w:t>
      </w:r>
      <w:r w:rsidRPr="001C2700">
        <w:rPr>
          <w:rFonts w:ascii="Arial" w:hAnsi="Arial" w:cs="Arial"/>
          <w:sz w:val="16"/>
          <w:szCs w:val="16"/>
        </w:rPr>
        <w:t>.</w:t>
      </w:r>
    </w:p>
  </w:footnote>
  <w:footnote w:id="52">
    <w:p w14:paraId="0DB14DCC" w14:textId="06570CDC" w:rsidR="006F7F22" w:rsidRPr="009C2D67" w:rsidRDefault="006F7F22">
      <w:pPr>
        <w:pStyle w:val="FootnoteText"/>
        <w:rPr>
          <w:rFonts w:ascii="Arial" w:hAnsi="Arial" w:cs="Arial"/>
          <w:sz w:val="16"/>
          <w:szCs w:val="16"/>
        </w:rPr>
      </w:pPr>
      <w:r w:rsidRPr="009C2D67">
        <w:rPr>
          <w:rStyle w:val="FootnoteReference"/>
          <w:rFonts w:ascii="Arial" w:hAnsi="Arial" w:cs="Arial"/>
          <w:sz w:val="16"/>
          <w:szCs w:val="16"/>
        </w:rPr>
        <w:footnoteRef/>
      </w:r>
      <w:r w:rsidRPr="009C2D67">
        <w:rPr>
          <w:rFonts w:ascii="Arial" w:hAnsi="Arial" w:cs="Arial"/>
          <w:sz w:val="16"/>
          <w:szCs w:val="16"/>
        </w:rPr>
        <w:t xml:space="preserve"> </w:t>
      </w:r>
      <w:r w:rsidRPr="009C2D67">
        <w:rPr>
          <w:rFonts w:ascii="Arial" w:hAnsi="Arial" w:cs="Arial"/>
          <w:color w:val="1A1A1A"/>
          <w:sz w:val="16"/>
          <w:szCs w:val="16"/>
          <w:lang w:val="en-US"/>
        </w:rPr>
        <w:t xml:space="preserve">Phellas, C. N. Bloch, A. and Seale, C. "Structured Methods: Interviews, Questionnaires and Observation." </w:t>
      </w:r>
      <w:r w:rsidRPr="009C2D67">
        <w:rPr>
          <w:rFonts w:ascii="Arial" w:hAnsi="Arial" w:cs="Arial"/>
          <w:i/>
          <w:iCs/>
          <w:color w:val="1A1A1A"/>
          <w:sz w:val="16"/>
          <w:szCs w:val="16"/>
          <w:lang w:val="en-US"/>
        </w:rPr>
        <w:t>Researching Society and Culture. London: SAGE Publications Ltd</w:t>
      </w:r>
      <w:r w:rsidRPr="009C2D67">
        <w:rPr>
          <w:rFonts w:ascii="Arial" w:hAnsi="Arial" w:cs="Arial"/>
          <w:color w:val="1A1A1A"/>
          <w:sz w:val="16"/>
          <w:szCs w:val="16"/>
          <w:lang w:val="en-US"/>
        </w:rPr>
        <w:t xml:space="preserve"> (2011): 181-205.</w:t>
      </w:r>
    </w:p>
  </w:footnote>
  <w:footnote w:id="53">
    <w:p w14:paraId="5E62184A" w14:textId="703CD2FF" w:rsidR="006F7F22" w:rsidRPr="003E5C4E" w:rsidRDefault="006F7F22">
      <w:pPr>
        <w:pStyle w:val="FootnoteText"/>
        <w:rPr>
          <w:rFonts w:ascii="Arial" w:hAnsi="Arial" w:cs="Arial"/>
          <w:sz w:val="16"/>
          <w:szCs w:val="16"/>
        </w:rPr>
      </w:pPr>
      <w:r w:rsidRPr="001C2700">
        <w:rPr>
          <w:rStyle w:val="FootnoteReference"/>
          <w:rFonts w:ascii="Arial" w:hAnsi="Arial" w:cs="Arial"/>
          <w:sz w:val="16"/>
          <w:szCs w:val="16"/>
        </w:rPr>
        <w:footnoteRef/>
      </w:r>
      <w:r w:rsidRPr="001C2700">
        <w:rPr>
          <w:rFonts w:ascii="Arial" w:hAnsi="Arial" w:cs="Arial"/>
          <w:sz w:val="16"/>
          <w:szCs w:val="16"/>
        </w:rPr>
        <w:t xml:space="preserve"> </w:t>
      </w:r>
      <w:r>
        <w:rPr>
          <w:rFonts w:ascii="Arial" w:hAnsi="Arial" w:cs="Arial"/>
          <w:sz w:val="16"/>
          <w:szCs w:val="16"/>
        </w:rPr>
        <w:t>Babbie, E</w:t>
      </w:r>
      <w:r w:rsidRPr="00CB66D5">
        <w:rPr>
          <w:rFonts w:ascii="Arial" w:hAnsi="Arial" w:cs="Arial"/>
          <w:sz w:val="16"/>
          <w:szCs w:val="16"/>
        </w:rPr>
        <w:t xml:space="preserve">. </w:t>
      </w:r>
      <w:r w:rsidRPr="00CB66D5">
        <w:rPr>
          <w:rFonts w:ascii="Arial" w:hAnsi="Arial" w:cs="Arial"/>
          <w:i/>
          <w:sz w:val="16"/>
          <w:szCs w:val="16"/>
        </w:rPr>
        <w:t xml:space="preserve">”The Practice of Social Research”. </w:t>
      </w:r>
      <w:r>
        <w:rPr>
          <w:rFonts w:ascii="Arial" w:hAnsi="Arial" w:cs="Arial"/>
          <w:sz w:val="16"/>
          <w:szCs w:val="16"/>
        </w:rPr>
        <w:t>(</w:t>
      </w:r>
      <w:r w:rsidRPr="00CB66D5">
        <w:rPr>
          <w:rFonts w:ascii="Arial" w:hAnsi="Arial" w:cs="Arial"/>
          <w:sz w:val="16"/>
          <w:szCs w:val="16"/>
        </w:rPr>
        <w:t>Belmont, California: Wadsworth Publishing.</w:t>
      </w:r>
      <w:r>
        <w:rPr>
          <w:rFonts w:ascii="Arial" w:hAnsi="Arial" w:cs="Arial"/>
          <w:sz w:val="16"/>
          <w:szCs w:val="16"/>
        </w:rPr>
        <w:t xml:space="preserve"> 2010)</w:t>
      </w:r>
    </w:p>
  </w:footnote>
  <w:footnote w:id="54">
    <w:p w14:paraId="744AC737" w14:textId="2B4AD011" w:rsidR="006F7F22" w:rsidRPr="003E5C4E" w:rsidRDefault="006F7F22">
      <w:pPr>
        <w:pStyle w:val="FootnoteText"/>
        <w:rPr>
          <w:rFonts w:ascii="Arial" w:hAnsi="Arial" w:cs="Arial"/>
          <w:sz w:val="16"/>
          <w:szCs w:val="16"/>
        </w:rPr>
      </w:pPr>
      <w:r w:rsidRPr="003E5C4E">
        <w:rPr>
          <w:rStyle w:val="FootnoteReference"/>
          <w:rFonts w:ascii="Arial" w:hAnsi="Arial" w:cs="Arial"/>
          <w:sz w:val="16"/>
          <w:szCs w:val="16"/>
        </w:rPr>
        <w:footnoteRef/>
      </w:r>
      <w:r w:rsidRPr="003E5C4E">
        <w:rPr>
          <w:rFonts w:ascii="Arial" w:hAnsi="Arial" w:cs="Arial"/>
          <w:sz w:val="16"/>
          <w:szCs w:val="16"/>
        </w:rPr>
        <w:t xml:space="preserve"> </w:t>
      </w:r>
      <w:r>
        <w:rPr>
          <w:rFonts w:ascii="Arial" w:hAnsi="Arial" w:cs="Arial"/>
          <w:sz w:val="16"/>
          <w:szCs w:val="16"/>
        </w:rPr>
        <w:t>Schwartz, H. Jacobs, J.</w:t>
      </w:r>
      <w:r w:rsidRPr="00CB66D5">
        <w:rPr>
          <w:rFonts w:ascii="Arial" w:hAnsi="Arial" w:cs="Arial"/>
          <w:sz w:val="16"/>
          <w:szCs w:val="16"/>
        </w:rPr>
        <w:t xml:space="preserve"> ”</w:t>
      </w:r>
      <w:r w:rsidRPr="00CB66D5">
        <w:rPr>
          <w:rFonts w:ascii="Arial" w:hAnsi="Arial" w:cs="Arial"/>
          <w:i/>
          <w:sz w:val="16"/>
          <w:szCs w:val="16"/>
        </w:rPr>
        <w:t>Qualitative Sociology: A Method to the Madness”.</w:t>
      </w:r>
      <w:r w:rsidRPr="00192719">
        <w:rPr>
          <w:rFonts w:ascii="Arial" w:hAnsi="Arial" w:cs="Arial"/>
          <w:sz w:val="16"/>
          <w:szCs w:val="16"/>
        </w:rPr>
        <w:t xml:space="preserve"> </w:t>
      </w:r>
      <w:r>
        <w:rPr>
          <w:rFonts w:ascii="Arial" w:hAnsi="Arial" w:cs="Arial"/>
          <w:sz w:val="16"/>
          <w:szCs w:val="16"/>
        </w:rPr>
        <w:t>(</w:t>
      </w:r>
      <w:r w:rsidRPr="00192719">
        <w:rPr>
          <w:rFonts w:ascii="Arial" w:hAnsi="Arial" w:cs="Arial"/>
          <w:sz w:val="16"/>
          <w:szCs w:val="16"/>
        </w:rPr>
        <w:t>Engelwood Cliffs, NJ: Prentice Hall.</w:t>
      </w:r>
      <w:r>
        <w:rPr>
          <w:rFonts w:ascii="Arial" w:hAnsi="Arial" w:cs="Arial"/>
          <w:sz w:val="16"/>
          <w:szCs w:val="16"/>
        </w:rPr>
        <w:t xml:space="preserve"> </w:t>
      </w:r>
      <w:r w:rsidRPr="00CB66D5">
        <w:rPr>
          <w:rFonts w:ascii="Arial" w:hAnsi="Arial" w:cs="Arial"/>
          <w:sz w:val="16"/>
          <w:szCs w:val="16"/>
        </w:rPr>
        <w:t>1979</w:t>
      </w:r>
      <w:r>
        <w:rPr>
          <w:rFonts w:ascii="Arial" w:hAnsi="Arial" w:cs="Arial"/>
          <w:sz w:val="16"/>
          <w:szCs w:val="16"/>
        </w:rPr>
        <w:t>)</w:t>
      </w:r>
      <w:r w:rsidRPr="00CB66D5">
        <w:rPr>
          <w:rFonts w:ascii="Arial" w:hAnsi="Arial" w:cs="Arial"/>
          <w:sz w:val="16"/>
          <w:szCs w:val="16"/>
        </w:rPr>
        <w:t>.</w:t>
      </w:r>
    </w:p>
  </w:footnote>
  <w:footnote w:id="55">
    <w:p w14:paraId="4F71FBCE" w14:textId="361E0283" w:rsidR="006F7F22" w:rsidRPr="00A43A07" w:rsidRDefault="006F7F22">
      <w:pPr>
        <w:pStyle w:val="FootnoteText"/>
        <w:rPr>
          <w:rFonts w:ascii="Arial" w:hAnsi="Arial" w:cs="Arial"/>
          <w:sz w:val="16"/>
          <w:szCs w:val="16"/>
        </w:rPr>
      </w:pPr>
      <w:r w:rsidRPr="003E5C4E">
        <w:rPr>
          <w:rStyle w:val="FootnoteReference"/>
          <w:rFonts w:ascii="Arial" w:hAnsi="Arial" w:cs="Arial"/>
          <w:sz w:val="16"/>
          <w:szCs w:val="16"/>
        </w:rPr>
        <w:footnoteRef/>
      </w:r>
      <w:r w:rsidRPr="003E5C4E">
        <w:rPr>
          <w:rFonts w:ascii="Arial" w:hAnsi="Arial" w:cs="Arial"/>
          <w:sz w:val="16"/>
          <w:szCs w:val="16"/>
        </w:rPr>
        <w:t xml:space="preserve"> </w:t>
      </w:r>
      <w:r>
        <w:rPr>
          <w:rFonts w:ascii="Arial" w:hAnsi="Arial" w:cs="Arial"/>
          <w:sz w:val="16"/>
          <w:szCs w:val="16"/>
        </w:rPr>
        <w:t>Berg, B</w:t>
      </w:r>
      <w:r w:rsidRPr="00CB66D5">
        <w:rPr>
          <w:rFonts w:ascii="Arial" w:hAnsi="Arial" w:cs="Arial"/>
          <w:sz w:val="16"/>
          <w:szCs w:val="16"/>
        </w:rPr>
        <w:t>. ”</w:t>
      </w:r>
      <w:r w:rsidRPr="00CB66D5">
        <w:rPr>
          <w:rFonts w:ascii="Arial" w:hAnsi="Arial" w:cs="Arial"/>
          <w:i/>
          <w:sz w:val="16"/>
          <w:szCs w:val="16"/>
        </w:rPr>
        <w:t xml:space="preserve">Research Methods for the Social Sciences”. </w:t>
      </w:r>
      <w:r>
        <w:rPr>
          <w:rFonts w:ascii="Arial" w:hAnsi="Arial" w:cs="Arial"/>
          <w:sz w:val="16"/>
          <w:szCs w:val="16"/>
        </w:rPr>
        <w:t xml:space="preserve">(Boston: Pearson. </w:t>
      </w:r>
      <w:r w:rsidRPr="00CB66D5">
        <w:rPr>
          <w:rFonts w:ascii="Arial" w:hAnsi="Arial" w:cs="Arial"/>
          <w:sz w:val="16"/>
          <w:szCs w:val="16"/>
        </w:rPr>
        <w:t>2001</w:t>
      </w:r>
      <w:r>
        <w:rPr>
          <w:rFonts w:ascii="Arial" w:hAnsi="Arial" w:cs="Arial"/>
          <w:sz w:val="16"/>
          <w:szCs w:val="16"/>
        </w:rPr>
        <w:t>).</w:t>
      </w:r>
      <w:r w:rsidRPr="00CB66D5">
        <w:rPr>
          <w:rFonts w:ascii="Arial" w:hAnsi="Arial" w:cs="Arial"/>
          <w:sz w:val="16"/>
          <w:szCs w:val="16"/>
        </w:rPr>
        <w:t xml:space="preserve"> </w:t>
      </w:r>
      <w:r>
        <w:rPr>
          <w:rFonts w:ascii="Arial" w:hAnsi="Arial" w:cs="Arial"/>
          <w:sz w:val="16"/>
          <w:szCs w:val="16"/>
        </w:rPr>
        <w:t xml:space="preserve">Vol. 4. </w:t>
      </w:r>
      <w:r w:rsidRPr="00CB66D5">
        <w:rPr>
          <w:rFonts w:ascii="Arial" w:hAnsi="Arial" w:cs="Arial"/>
          <w:sz w:val="16"/>
          <w:szCs w:val="16"/>
        </w:rPr>
        <w:t>69</w:t>
      </w:r>
      <w:r>
        <w:rPr>
          <w:rFonts w:ascii="Arial" w:hAnsi="Arial" w:cs="Arial"/>
          <w:sz w:val="16"/>
          <w:szCs w:val="16"/>
        </w:rPr>
        <w:t>.</w:t>
      </w:r>
    </w:p>
  </w:footnote>
  <w:footnote w:id="56">
    <w:p w14:paraId="43F3545C" w14:textId="6835255F" w:rsidR="006F7F22" w:rsidRPr="001C6520" w:rsidRDefault="006F7F22" w:rsidP="000F2B64">
      <w:pPr>
        <w:widowControl w:val="0"/>
        <w:autoSpaceDE w:val="0"/>
        <w:autoSpaceDN w:val="0"/>
        <w:adjustRightInd w:val="0"/>
        <w:spacing w:after="0"/>
        <w:rPr>
          <w:rFonts w:ascii="Arial" w:hAnsi="Arial" w:cs="Arial"/>
          <w:sz w:val="16"/>
          <w:szCs w:val="16"/>
          <w:lang w:val="en-GB"/>
        </w:rPr>
      </w:pPr>
      <w:r w:rsidRPr="001C6520">
        <w:rPr>
          <w:rStyle w:val="FootnoteReference"/>
          <w:rFonts w:ascii="Arial" w:hAnsi="Arial"/>
          <w:sz w:val="16"/>
          <w:szCs w:val="16"/>
          <w:lang w:val="en-GB"/>
        </w:rPr>
        <w:footnoteRef/>
      </w:r>
      <w:r w:rsidRPr="001C6520">
        <w:rPr>
          <w:rFonts w:ascii="Arial" w:hAnsi="Arial"/>
          <w:sz w:val="16"/>
          <w:szCs w:val="16"/>
          <w:lang w:val="en-GB"/>
        </w:rPr>
        <w:t xml:space="preserve"> A Likert scale is a method often used in research in the social sciences. Each respondent is presented with a question or a statement. They are then asked to rate the extent to which they agree on a response scale. For example, if it is a 5-point scale, the meaning of the points of the scale would be as follows: </w:t>
      </w:r>
      <w:r w:rsidRPr="001C6520">
        <w:rPr>
          <w:rFonts w:ascii="Arial" w:hAnsi="Arial" w:cs="Arial"/>
          <w:sz w:val="16"/>
          <w:szCs w:val="16"/>
          <w:lang w:val="en-GB"/>
        </w:rPr>
        <w:t xml:space="preserve"> 1= strongly disagree, 2= disagree, 3= undecided, 4= agree, 5= strongly agree. Summarising and quantifying the results of this scale would then give an indication of the average score of the sample answer to that particular question or statement. For more information, see: </w:t>
      </w:r>
      <w:hyperlink r:id="rId7" w:history="1">
        <w:r w:rsidRPr="001C6520">
          <w:rPr>
            <w:rStyle w:val="Hyperlink"/>
            <w:rFonts w:ascii="Arial" w:hAnsi="Arial" w:cs="Arial"/>
            <w:sz w:val="16"/>
            <w:szCs w:val="16"/>
            <w:lang w:val="en-GB"/>
          </w:rPr>
          <w:t>http://www.socialresearchmethods.net/kb/scallik.php</w:t>
        </w:r>
      </w:hyperlink>
      <w:r w:rsidRPr="001C6520">
        <w:rPr>
          <w:rFonts w:ascii="Arial" w:hAnsi="Arial" w:cs="Arial"/>
          <w:sz w:val="16"/>
          <w:szCs w:val="16"/>
          <w:lang w:val="en-GB"/>
        </w:rPr>
        <w:t xml:space="preserve"> </w:t>
      </w:r>
    </w:p>
    <w:p w14:paraId="38533CB3" w14:textId="77777777" w:rsidR="006F7F22" w:rsidRPr="000F2B64" w:rsidRDefault="006F7F22" w:rsidP="000F2B64">
      <w:pPr>
        <w:widowControl w:val="0"/>
        <w:autoSpaceDE w:val="0"/>
        <w:autoSpaceDN w:val="0"/>
        <w:adjustRightInd w:val="0"/>
        <w:spacing w:after="0"/>
        <w:rPr>
          <w:rFonts w:ascii="Arial" w:hAnsi="Arial" w:cs="Arial"/>
          <w:sz w:val="16"/>
          <w:szCs w:val="16"/>
          <w:lang w:val="en-US"/>
        </w:rPr>
      </w:pPr>
    </w:p>
  </w:footnote>
  <w:footnote w:id="57">
    <w:p w14:paraId="73C97E3E" w14:textId="20D584C5" w:rsidR="006F7F22" w:rsidRPr="000F2B64" w:rsidRDefault="006F7F22">
      <w:pPr>
        <w:spacing w:after="0"/>
        <w:jc w:val="both"/>
        <w:rPr>
          <w:rFonts w:ascii="Arial" w:hAnsi="Arial" w:cs="Arial"/>
          <w:sz w:val="16"/>
          <w:szCs w:val="16"/>
        </w:rPr>
      </w:pPr>
      <w:r w:rsidRPr="000F2B64">
        <w:rPr>
          <w:rStyle w:val="FootnoteReference"/>
          <w:rFonts w:ascii="Arial" w:hAnsi="Arial" w:cs="Arial"/>
          <w:sz w:val="16"/>
          <w:szCs w:val="16"/>
        </w:rPr>
        <w:footnoteRef/>
      </w:r>
      <w:r>
        <w:rPr>
          <w:rFonts w:ascii="Arial" w:hAnsi="Arial" w:cs="Arial"/>
          <w:sz w:val="16"/>
          <w:szCs w:val="16"/>
        </w:rPr>
        <w:t xml:space="preserve"> Morgan, D. L</w:t>
      </w:r>
      <w:r w:rsidRPr="000F2B64">
        <w:rPr>
          <w:rFonts w:ascii="Arial" w:hAnsi="Arial" w:cs="Arial"/>
          <w:sz w:val="16"/>
          <w:szCs w:val="16"/>
        </w:rPr>
        <w:t>. “</w:t>
      </w:r>
      <w:r w:rsidRPr="000F2B64">
        <w:rPr>
          <w:rFonts w:ascii="Arial" w:hAnsi="Arial" w:cs="Arial"/>
          <w:i/>
          <w:sz w:val="16"/>
          <w:szCs w:val="16"/>
        </w:rPr>
        <w:t xml:space="preserve">Focus Groups as Qualitative Research”. </w:t>
      </w:r>
      <w:r w:rsidRPr="000F2B64">
        <w:rPr>
          <w:rFonts w:ascii="Arial" w:hAnsi="Arial" w:cs="Arial"/>
          <w:sz w:val="16"/>
          <w:szCs w:val="16"/>
        </w:rPr>
        <w:t>Qualitative Research Methods Series – Volume 16. 2</w:t>
      </w:r>
      <w:r w:rsidRPr="000F2B64">
        <w:rPr>
          <w:rFonts w:ascii="Arial" w:hAnsi="Arial" w:cs="Arial"/>
          <w:sz w:val="16"/>
          <w:szCs w:val="16"/>
          <w:vertAlign w:val="superscript"/>
        </w:rPr>
        <w:t>nd</w:t>
      </w:r>
      <w:r w:rsidRPr="000F2B64">
        <w:rPr>
          <w:rFonts w:ascii="Arial" w:hAnsi="Arial" w:cs="Arial"/>
          <w:sz w:val="16"/>
          <w:szCs w:val="16"/>
        </w:rPr>
        <w:t xml:space="preserve"> Edition. </w:t>
      </w:r>
      <w:r>
        <w:rPr>
          <w:rFonts w:ascii="Arial" w:hAnsi="Arial" w:cs="Arial"/>
          <w:sz w:val="16"/>
          <w:szCs w:val="16"/>
        </w:rPr>
        <w:t>(</w:t>
      </w:r>
      <w:r w:rsidRPr="000F2B64">
        <w:rPr>
          <w:rFonts w:ascii="Arial" w:hAnsi="Arial" w:cs="Arial"/>
          <w:sz w:val="16"/>
          <w:szCs w:val="16"/>
        </w:rPr>
        <w:t>Sage Publications.</w:t>
      </w:r>
      <w:r>
        <w:rPr>
          <w:rFonts w:ascii="Arial" w:hAnsi="Arial" w:cs="Arial"/>
          <w:sz w:val="16"/>
          <w:szCs w:val="16"/>
        </w:rPr>
        <w:t xml:space="preserve"> </w:t>
      </w:r>
      <w:r w:rsidRPr="000F2B64">
        <w:rPr>
          <w:rFonts w:ascii="Arial" w:hAnsi="Arial" w:cs="Arial"/>
          <w:sz w:val="16"/>
          <w:szCs w:val="16"/>
        </w:rPr>
        <w:t>1997</w:t>
      </w:r>
      <w:r>
        <w:rPr>
          <w:rFonts w:ascii="Arial" w:hAnsi="Arial" w:cs="Arial"/>
          <w:sz w:val="16"/>
          <w:szCs w:val="16"/>
        </w:rPr>
        <w:t>)</w:t>
      </w:r>
    </w:p>
  </w:footnote>
  <w:footnote w:id="58">
    <w:p w14:paraId="13FCF4B5" w14:textId="4DD151BC" w:rsidR="006F7F22" w:rsidRPr="000F2B64" w:rsidRDefault="006F7F22">
      <w:pPr>
        <w:spacing w:after="0"/>
        <w:rPr>
          <w:rFonts w:ascii="Arial" w:hAnsi="Arial" w:cs="Arial"/>
          <w:sz w:val="16"/>
          <w:szCs w:val="16"/>
        </w:rPr>
      </w:pPr>
      <w:r w:rsidRPr="000F2B64">
        <w:rPr>
          <w:rStyle w:val="FootnoteReference"/>
          <w:rFonts w:ascii="Arial" w:hAnsi="Arial" w:cs="Arial"/>
          <w:sz w:val="16"/>
          <w:szCs w:val="16"/>
        </w:rPr>
        <w:footnoteRef/>
      </w:r>
      <w:r>
        <w:rPr>
          <w:rFonts w:ascii="Arial" w:hAnsi="Arial" w:cs="Arial"/>
          <w:sz w:val="16"/>
          <w:szCs w:val="16"/>
        </w:rPr>
        <w:t xml:space="preserve"> Bryman, A</w:t>
      </w:r>
      <w:r w:rsidRPr="000F2B64">
        <w:rPr>
          <w:rFonts w:ascii="Arial" w:hAnsi="Arial" w:cs="Arial"/>
          <w:sz w:val="16"/>
          <w:szCs w:val="16"/>
        </w:rPr>
        <w:t xml:space="preserve">. </w:t>
      </w:r>
      <w:r w:rsidRPr="000F2B64">
        <w:rPr>
          <w:rFonts w:ascii="Arial" w:hAnsi="Arial" w:cs="Arial"/>
          <w:i/>
          <w:sz w:val="16"/>
          <w:szCs w:val="16"/>
        </w:rPr>
        <w:t xml:space="preserve">“Social Research Methods”. </w:t>
      </w:r>
      <w:r w:rsidRPr="000F2B64">
        <w:rPr>
          <w:rFonts w:ascii="Arial" w:hAnsi="Arial" w:cs="Arial"/>
          <w:sz w:val="16"/>
          <w:szCs w:val="16"/>
        </w:rPr>
        <w:t>4</w:t>
      </w:r>
      <w:r w:rsidRPr="000F2B64">
        <w:rPr>
          <w:rFonts w:ascii="Arial" w:hAnsi="Arial" w:cs="Arial"/>
          <w:sz w:val="16"/>
          <w:szCs w:val="16"/>
          <w:vertAlign w:val="superscript"/>
        </w:rPr>
        <w:t>th</w:t>
      </w:r>
      <w:r w:rsidRPr="000F2B64">
        <w:rPr>
          <w:rFonts w:ascii="Arial" w:hAnsi="Arial" w:cs="Arial"/>
          <w:sz w:val="16"/>
          <w:szCs w:val="16"/>
        </w:rPr>
        <w:t xml:space="preserve"> Edit</w:t>
      </w:r>
      <w:r>
        <w:rPr>
          <w:rFonts w:ascii="Arial" w:hAnsi="Arial" w:cs="Arial"/>
          <w:sz w:val="16"/>
          <w:szCs w:val="16"/>
        </w:rPr>
        <w:t xml:space="preserve">ion. (Oxford University Press. </w:t>
      </w:r>
      <w:r w:rsidRPr="000F2B64">
        <w:rPr>
          <w:rFonts w:ascii="Arial" w:hAnsi="Arial" w:cs="Arial"/>
          <w:sz w:val="16"/>
          <w:szCs w:val="16"/>
        </w:rPr>
        <w:t>2012</w:t>
      </w:r>
      <w:r>
        <w:rPr>
          <w:rFonts w:ascii="Arial" w:hAnsi="Arial" w:cs="Arial"/>
          <w:sz w:val="16"/>
          <w:szCs w:val="16"/>
        </w:rPr>
        <w:t>)</w:t>
      </w:r>
      <w:r w:rsidRPr="000F2B64">
        <w:rPr>
          <w:rFonts w:ascii="Arial" w:hAnsi="Arial" w:cs="Arial"/>
          <w:sz w:val="16"/>
          <w:szCs w:val="16"/>
        </w:rPr>
        <w:t>. 501</w:t>
      </w:r>
    </w:p>
  </w:footnote>
  <w:footnote w:id="59">
    <w:p w14:paraId="6A4471AF" w14:textId="600B6598" w:rsidR="006F7F22" w:rsidRPr="000F2B64" w:rsidRDefault="006F7F22">
      <w:pPr>
        <w:pStyle w:val="FootnoteText"/>
        <w:rPr>
          <w:rFonts w:ascii="Arial" w:hAnsi="Arial" w:cs="Arial"/>
          <w:sz w:val="16"/>
          <w:szCs w:val="16"/>
        </w:rPr>
      </w:pPr>
      <w:r w:rsidRPr="000F2B64">
        <w:rPr>
          <w:rStyle w:val="FootnoteReference"/>
          <w:rFonts w:ascii="Arial" w:hAnsi="Arial" w:cs="Arial"/>
          <w:sz w:val="16"/>
          <w:szCs w:val="16"/>
        </w:rPr>
        <w:footnoteRef/>
      </w:r>
      <w:r>
        <w:rPr>
          <w:rFonts w:ascii="Arial" w:hAnsi="Arial" w:cs="Arial"/>
          <w:sz w:val="16"/>
          <w:szCs w:val="16"/>
        </w:rPr>
        <w:t xml:space="preserve"> Morgan, D. L. “</w:t>
      </w:r>
      <w:r>
        <w:rPr>
          <w:rFonts w:ascii="Arial" w:hAnsi="Arial" w:cs="Arial"/>
          <w:i/>
          <w:sz w:val="16"/>
          <w:szCs w:val="16"/>
        </w:rPr>
        <w:t xml:space="preserve">Focus Groups”. </w:t>
      </w:r>
      <w:r>
        <w:rPr>
          <w:rFonts w:ascii="Arial" w:hAnsi="Arial" w:cs="Arial"/>
          <w:sz w:val="16"/>
          <w:szCs w:val="16"/>
        </w:rPr>
        <w:t>(1997)</w:t>
      </w:r>
      <w:r w:rsidRPr="000F2B64">
        <w:rPr>
          <w:rFonts w:ascii="Arial" w:hAnsi="Arial" w:cs="Arial"/>
          <w:sz w:val="16"/>
          <w:szCs w:val="16"/>
        </w:rPr>
        <w:t>. 6.</w:t>
      </w:r>
    </w:p>
  </w:footnote>
  <w:footnote w:id="60">
    <w:p w14:paraId="5ECA2DAD" w14:textId="63773E7D" w:rsidR="006F7F22" w:rsidRPr="000F2B64" w:rsidRDefault="006F7F22">
      <w:pPr>
        <w:spacing w:after="120"/>
        <w:ind w:right="-64"/>
        <w:rPr>
          <w:rFonts w:ascii="Arial" w:hAnsi="Arial" w:cs="Arial"/>
          <w:sz w:val="16"/>
          <w:szCs w:val="16"/>
        </w:rPr>
      </w:pPr>
      <w:r w:rsidRPr="000F2B64">
        <w:rPr>
          <w:rStyle w:val="FootnoteReference"/>
          <w:rFonts w:ascii="Arial" w:hAnsi="Arial" w:cs="Arial"/>
          <w:sz w:val="16"/>
          <w:szCs w:val="16"/>
        </w:rPr>
        <w:footnoteRef/>
      </w:r>
      <w:r>
        <w:rPr>
          <w:rFonts w:ascii="Arial" w:hAnsi="Arial" w:cs="Arial"/>
          <w:sz w:val="16"/>
          <w:szCs w:val="16"/>
        </w:rPr>
        <w:t xml:space="preserve"> Stewart, D</w:t>
      </w:r>
      <w:r w:rsidRPr="000F2B64">
        <w:rPr>
          <w:rFonts w:ascii="Arial" w:hAnsi="Arial" w:cs="Arial"/>
          <w:sz w:val="16"/>
          <w:szCs w:val="16"/>
        </w:rPr>
        <w:t xml:space="preserve">. W. </w:t>
      </w:r>
      <w:r>
        <w:rPr>
          <w:rFonts w:ascii="Arial" w:hAnsi="Arial" w:cs="Arial"/>
          <w:sz w:val="16"/>
          <w:szCs w:val="16"/>
        </w:rPr>
        <w:t>and Shamdasani, P. N</w:t>
      </w:r>
      <w:r w:rsidRPr="000F2B64">
        <w:rPr>
          <w:rFonts w:ascii="Arial" w:hAnsi="Arial" w:cs="Arial"/>
          <w:sz w:val="16"/>
          <w:szCs w:val="16"/>
        </w:rPr>
        <w:t xml:space="preserve">. </w:t>
      </w:r>
      <w:r w:rsidRPr="000F2B64">
        <w:rPr>
          <w:rFonts w:ascii="Arial" w:hAnsi="Arial" w:cs="Arial"/>
          <w:i/>
          <w:sz w:val="16"/>
          <w:szCs w:val="16"/>
        </w:rPr>
        <w:t xml:space="preserve">“Focus Groups: Theory and Practice”. </w:t>
      </w:r>
      <w:r w:rsidRPr="000F2B64">
        <w:rPr>
          <w:rFonts w:ascii="Arial" w:hAnsi="Arial" w:cs="Arial"/>
          <w:sz w:val="16"/>
          <w:szCs w:val="16"/>
        </w:rPr>
        <w:t xml:space="preserve">Applied Social Research Methods – Volume 20. </w:t>
      </w:r>
      <w:r>
        <w:rPr>
          <w:rFonts w:ascii="Arial" w:hAnsi="Arial" w:cs="Arial"/>
          <w:sz w:val="16"/>
          <w:szCs w:val="16"/>
        </w:rPr>
        <w:t>(</w:t>
      </w:r>
      <w:r w:rsidRPr="000F2B64">
        <w:rPr>
          <w:rFonts w:ascii="Arial" w:hAnsi="Arial" w:cs="Arial"/>
          <w:sz w:val="16"/>
          <w:szCs w:val="16"/>
        </w:rPr>
        <w:t>Sage Publications.</w:t>
      </w:r>
      <w:r>
        <w:rPr>
          <w:rFonts w:ascii="Arial" w:hAnsi="Arial" w:cs="Arial"/>
          <w:sz w:val="16"/>
          <w:szCs w:val="16"/>
        </w:rPr>
        <w:t xml:space="preserve"> </w:t>
      </w:r>
      <w:r w:rsidRPr="000F2B64">
        <w:rPr>
          <w:rFonts w:ascii="Arial" w:hAnsi="Arial" w:cs="Arial"/>
          <w:sz w:val="16"/>
          <w:szCs w:val="16"/>
        </w:rPr>
        <w:t>1990</w:t>
      </w:r>
      <w:r>
        <w:rPr>
          <w:rFonts w:ascii="Arial" w:hAnsi="Arial" w:cs="Arial"/>
          <w:sz w:val="16"/>
          <w:szCs w:val="16"/>
        </w:rPr>
        <w:t>)</w:t>
      </w:r>
    </w:p>
  </w:footnote>
  <w:footnote w:id="61">
    <w:p w14:paraId="0D471D4B" w14:textId="010A4580" w:rsidR="006F7F22" w:rsidRPr="000F2B64" w:rsidRDefault="006F7F22">
      <w:pPr>
        <w:pStyle w:val="FootnoteText"/>
        <w:rPr>
          <w:rFonts w:ascii="Arial" w:hAnsi="Arial" w:cs="Arial"/>
          <w:sz w:val="16"/>
          <w:szCs w:val="16"/>
        </w:rPr>
      </w:pPr>
      <w:r w:rsidRPr="000F2B64">
        <w:rPr>
          <w:rStyle w:val="FootnoteReference"/>
          <w:rFonts w:ascii="Arial" w:hAnsi="Arial" w:cs="Arial"/>
          <w:sz w:val="16"/>
          <w:szCs w:val="16"/>
        </w:rPr>
        <w:footnoteRef/>
      </w:r>
      <w:r>
        <w:rPr>
          <w:rFonts w:ascii="Arial" w:hAnsi="Arial" w:cs="Arial"/>
          <w:sz w:val="16"/>
          <w:szCs w:val="16"/>
        </w:rPr>
        <w:t xml:space="preserve"> Morgan, D. L. “ </w:t>
      </w:r>
      <w:r>
        <w:rPr>
          <w:rFonts w:ascii="Arial" w:hAnsi="Arial" w:cs="Arial"/>
          <w:i/>
          <w:sz w:val="16"/>
          <w:szCs w:val="16"/>
        </w:rPr>
        <w:t xml:space="preserve">Focus Groups”. </w:t>
      </w:r>
      <w:r>
        <w:rPr>
          <w:rFonts w:ascii="Arial" w:hAnsi="Arial" w:cs="Arial"/>
          <w:sz w:val="16"/>
          <w:szCs w:val="16"/>
        </w:rPr>
        <w:t>(1997)</w:t>
      </w:r>
      <w:r w:rsidRPr="000F2B64">
        <w:rPr>
          <w:rFonts w:ascii="Arial" w:hAnsi="Arial" w:cs="Arial"/>
          <w:sz w:val="16"/>
          <w:szCs w:val="16"/>
        </w:rPr>
        <w:t>. 2.</w:t>
      </w:r>
    </w:p>
  </w:footnote>
  <w:footnote w:id="62">
    <w:p w14:paraId="54E87594" w14:textId="20926DD6" w:rsidR="006F7F22" w:rsidRPr="003B0DB8" w:rsidRDefault="006F7F22">
      <w:pPr>
        <w:pStyle w:val="FootnoteText"/>
        <w:rPr>
          <w:rFonts w:ascii="Arial" w:hAnsi="Arial" w:cs="Arial"/>
          <w:sz w:val="16"/>
          <w:szCs w:val="16"/>
        </w:rPr>
      </w:pPr>
      <w:r w:rsidRPr="003B0DB8">
        <w:rPr>
          <w:rStyle w:val="FootnoteReference"/>
          <w:rFonts w:ascii="Arial" w:hAnsi="Arial" w:cs="Arial"/>
          <w:sz w:val="16"/>
          <w:szCs w:val="16"/>
        </w:rPr>
        <w:footnoteRef/>
      </w:r>
      <w:r>
        <w:rPr>
          <w:rFonts w:ascii="Arial" w:hAnsi="Arial" w:cs="Arial"/>
          <w:sz w:val="16"/>
          <w:szCs w:val="16"/>
        </w:rPr>
        <w:t xml:space="preserve"> Stewart, D. W. Shamdasani, P</w:t>
      </w:r>
      <w:r w:rsidRPr="003B0DB8">
        <w:rPr>
          <w:rFonts w:ascii="Arial" w:hAnsi="Arial" w:cs="Arial"/>
          <w:sz w:val="16"/>
          <w:szCs w:val="16"/>
        </w:rPr>
        <w:t xml:space="preserve">. N. </w:t>
      </w:r>
      <w:r>
        <w:rPr>
          <w:rFonts w:ascii="Arial" w:hAnsi="Arial" w:cs="Arial"/>
          <w:sz w:val="16"/>
          <w:szCs w:val="16"/>
        </w:rPr>
        <w:t>“</w:t>
      </w:r>
      <w:r>
        <w:rPr>
          <w:rFonts w:ascii="Arial" w:hAnsi="Arial" w:cs="Arial"/>
          <w:i/>
          <w:sz w:val="16"/>
          <w:szCs w:val="16"/>
        </w:rPr>
        <w:t xml:space="preserve">Focus Groups”. </w:t>
      </w:r>
      <w:r>
        <w:rPr>
          <w:rFonts w:ascii="Arial" w:hAnsi="Arial" w:cs="Arial"/>
          <w:sz w:val="16"/>
          <w:szCs w:val="16"/>
        </w:rPr>
        <w:t>(</w:t>
      </w:r>
      <w:r w:rsidRPr="003B0DB8">
        <w:rPr>
          <w:rFonts w:ascii="Arial" w:hAnsi="Arial" w:cs="Arial"/>
          <w:sz w:val="16"/>
          <w:szCs w:val="16"/>
        </w:rPr>
        <w:t>1990</w:t>
      </w:r>
      <w:r>
        <w:rPr>
          <w:rFonts w:ascii="Arial" w:hAnsi="Arial" w:cs="Arial"/>
          <w:sz w:val="16"/>
          <w:szCs w:val="16"/>
        </w:rPr>
        <w:t>)</w:t>
      </w:r>
      <w:r w:rsidRPr="003B0DB8">
        <w:rPr>
          <w:rFonts w:ascii="Arial" w:hAnsi="Arial" w:cs="Arial"/>
          <w:sz w:val="16"/>
          <w:szCs w:val="16"/>
        </w:rPr>
        <w:t>.</w:t>
      </w:r>
      <w:r>
        <w:rPr>
          <w:rFonts w:ascii="Arial" w:hAnsi="Arial" w:cs="Arial"/>
          <w:sz w:val="16"/>
          <w:szCs w:val="16"/>
        </w:rPr>
        <w:t xml:space="preserve"> 89-91.</w:t>
      </w:r>
    </w:p>
  </w:footnote>
  <w:footnote w:id="63">
    <w:p w14:paraId="7C3B78BF" w14:textId="2EB31CCA" w:rsidR="006F7F22" w:rsidRPr="00A43A07" w:rsidRDefault="006F7F22">
      <w:pPr>
        <w:pStyle w:val="FootnoteText"/>
        <w:rPr>
          <w:rFonts w:ascii="Arial" w:hAnsi="Arial" w:cs="Arial"/>
          <w:sz w:val="16"/>
          <w:szCs w:val="16"/>
        </w:rPr>
      </w:pPr>
      <w:r w:rsidRPr="00A43A07">
        <w:rPr>
          <w:rStyle w:val="FootnoteReference"/>
          <w:rFonts w:ascii="Arial" w:hAnsi="Arial" w:cs="Arial"/>
          <w:sz w:val="16"/>
          <w:szCs w:val="16"/>
        </w:rPr>
        <w:footnoteRef/>
      </w:r>
      <w:r w:rsidRPr="00A43A07">
        <w:rPr>
          <w:rFonts w:ascii="Arial" w:hAnsi="Arial" w:cs="Arial"/>
          <w:sz w:val="16"/>
          <w:szCs w:val="16"/>
        </w:rPr>
        <w:t xml:space="preserve"> </w:t>
      </w:r>
      <w:r w:rsidRPr="00CB66D5">
        <w:rPr>
          <w:rFonts w:ascii="Arial" w:hAnsi="Arial" w:cs="Arial"/>
          <w:sz w:val="16"/>
          <w:szCs w:val="16"/>
        </w:rPr>
        <w:t>Berg, B.</w:t>
      </w:r>
      <w:r>
        <w:rPr>
          <w:rFonts w:ascii="Arial" w:hAnsi="Arial" w:cs="Arial"/>
          <w:sz w:val="16"/>
          <w:szCs w:val="16"/>
        </w:rPr>
        <w:t xml:space="preserve"> “</w:t>
      </w:r>
      <w:r w:rsidRPr="00CB66D5">
        <w:rPr>
          <w:rFonts w:ascii="Arial" w:hAnsi="Arial" w:cs="Arial"/>
          <w:i/>
          <w:sz w:val="16"/>
          <w:szCs w:val="16"/>
        </w:rPr>
        <w:t>Research Methods</w:t>
      </w:r>
      <w:r>
        <w:rPr>
          <w:rFonts w:ascii="Arial" w:hAnsi="Arial" w:cs="Arial"/>
          <w:i/>
          <w:sz w:val="16"/>
          <w:szCs w:val="16"/>
        </w:rPr>
        <w:t xml:space="preserve">”. </w:t>
      </w:r>
      <w:r>
        <w:rPr>
          <w:rFonts w:ascii="Arial" w:hAnsi="Arial" w:cs="Arial"/>
          <w:sz w:val="16"/>
          <w:szCs w:val="16"/>
        </w:rPr>
        <w:t xml:space="preserve"> (</w:t>
      </w:r>
      <w:r w:rsidRPr="00CB66D5">
        <w:rPr>
          <w:rFonts w:ascii="Arial" w:hAnsi="Arial" w:cs="Arial"/>
          <w:sz w:val="16"/>
          <w:szCs w:val="16"/>
        </w:rPr>
        <w:t>2001</w:t>
      </w:r>
      <w:r>
        <w:rPr>
          <w:rFonts w:ascii="Arial" w:hAnsi="Arial" w:cs="Arial"/>
          <w:sz w:val="16"/>
          <w:szCs w:val="16"/>
        </w:rPr>
        <w:t>)</w:t>
      </w:r>
      <w:r w:rsidRPr="00CB66D5">
        <w:rPr>
          <w:rFonts w:ascii="Arial" w:hAnsi="Arial" w:cs="Arial"/>
          <w:sz w:val="16"/>
          <w:szCs w:val="16"/>
        </w:rPr>
        <w:t>. 165.</w:t>
      </w:r>
    </w:p>
  </w:footnote>
  <w:footnote w:id="64">
    <w:p w14:paraId="64AEF7E5" w14:textId="56EB6BC6" w:rsidR="006F7F22" w:rsidRPr="00A25885" w:rsidRDefault="006F7F22">
      <w:pPr>
        <w:pStyle w:val="FootnoteText"/>
        <w:rPr>
          <w:rFonts w:ascii="Arial" w:hAnsi="Arial" w:cs="Arial"/>
          <w:sz w:val="16"/>
          <w:szCs w:val="16"/>
        </w:rPr>
      </w:pPr>
      <w:r w:rsidRPr="00A25885">
        <w:rPr>
          <w:rStyle w:val="FootnoteReference"/>
          <w:rFonts w:ascii="Arial" w:hAnsi="Arial" w:cs="Arial"/>
          <w:sz w:val="16"/>
          <w:szCs w:val="16"/>
        </w:rPr>
        <w:footnoteRef/>
      </w:r>
      <w:r w:rsidRPr="00A25885">
        <w:rPr>
          <w:rFonts w:ascii="Arial" w:hAnsi="Arial" w:cs="Arial"/>
          <w:sz w:val="16"/>
          <w:szCs w:val="16"/>
        </w:rPr>
        <w:t xml:space="preserve"> Stewart, </w:t>
      </w:r>
      <w:r>
        <w:rPr>
          <w:rFonts w:ascii="Arial" w:hAnsi="Arial" w:cs="Arial"/>
          <w:sz w:val="16"/>
          <w:szCs w:val="16"/>
        </w:rPr>
        <w:t>D. W. Shamdasani, P</w:t>
      </w:r>
      <w:r w:rsidRPr="003B0DB8">
        <w:rPr>
          <w:rFonts w:ascii="Arial" w:hAnsi="Arial" w:cs="Arial"/>
          <w:sz w:val="16"/>
          <w:szCs w:val="16"/>
        </w:rPr>
        <w:t xml:space="preserve">. N. </w:t>
      </w:r>
      <w:r>
        <w:rPr>
          <w:rFonts w:ascii="Arial" w:hAnsi="Arial" w:cs="Arial"/>
          <w:sz w:val="16"/>
          <w:szCs w:val="16"/>
        </w:rPr>
        <w:t>“</w:t>
      </w:r>
      <w:r>
        <w:rPr>
          <w:rFonts w:ascii="Arial" w:hAnsi="Arial" w:cs="Arial"/>
          <w:i/>
          <w:sz w:val="16"/>
          <w:szCs w:val="16"/>
        </w:rPr>
        <w:t xml:space="preserve">Focus Groups”. </w:t>
      </w:r>
      <w:r>
        <w:rPr>
          <w:rFonts w:ascii="Arial" w:hAnsi="Arial" w:cs="Arial"/>
          <w:sz w:val="16"/>
          <w:szCs w:val="16"/>
        </w:rPr>
        <w:t>(</w:t>
      </w:r>
      <w:r w:rsidRPr="003B0DB8">
        <w:rPr>
          <w:rFonts w:ascii="Arial" w:hAnsi="Arial" w:cs="Arial"/>
          <w:sz w:val="16"/>
          <w:szCs w:val="16"/>
        </w:rPr>
        <w:t>1990</w:t>
      </w:r>
      <w:r>
        <w:rPr>
          <w:rFonts w:ascii="Arial" w:hAnsi="Arial" w:cs="Arial"/>
          <w:sz w:val="16"/>
          <w:szCs w:val="16"/>
        </w:rPr>
        <w:t>)</w:t>
      </w:r>
      <w:r w:rsidRPr="003B0DB8">
        <w:rPr>
          <w:rFonts w:ascii="Arial" w:hAnsi="Arial" w:cs="Arial"/>
          <w:sz w:val="16"/>
          <w:szCs w:val="16"/>
        </w:rPr>
        <w:t>.</w:t>
      </w:r>
      <w:r>
        <w:rPr>
          <w:rFonts w:ascii="Arial" w:hAnsi="Arial" w:cs="Arial"/>
          <w:sz w:val="16"/>
          <w:szCs w:val="16"/>
        </w:rPr>
        <w:t xml:space="preserve"> 92.</w:t>
      </w:r>
    </w:p>
  </w:footnote>
  <w:footnote w:id="65">
    <w:p w14:paraId="10942190" w14:textId="0B1C0467" w:rsidR="006F7F22" w:rsidRPr="00A43A07" w:rsidRDefault="006F7F22">
      <w:pPr>
        <w:pStyle w:val="FootnoteText"/>
        <w:rPr>
          <w:rFonts w:ascii="Arial" w:hAnsi="Arial" w:cs="Arial"/>
          <w:sz w:val="16"/>
          <w:szCs w:val="16"/>
        </w:rPr>
      </w:pPr>
      <w:r w:rsidRPr="00A43A07">
        <w:rPr>
          <w:rStyle w:val="FootnoteReference"/>
          <w:rFonts w:ascii="Arial" w:hAnsi="Arial" w:cs="Arial"/>
          <w:sz w:val="16"/>
          <w:szCs w:val="16"/>
        </w:rPr>
        <w:footnoteRef/>
      </w:r>
      <w:r w:rsidRPr="00A43A07">
        <w:rPr>
          <w:rFonts w:ascii="Arial" w:hAnsi="Arial" w:cs="Arial"/>
          <w:sz w:val="16"/>
          <w:szCs w:val="16"/>
        </w:rPr>
        <w:t xml:space="preserve"> </w:t>
      </w:r>
      <w:r w:rsidRPr="00CB66D5">
        <w:rPr>
          <w:rFonts w:ascii="Arial" w:hAnsi="Arial" w:cs="Arial"/>
          <w:sz w:val="16"/>
          <w:szCs w:val="16"/>
        </w:rPr>
        <w:t xml:space="preserve">Bryman, A. </w:t>
      </w:r>
      <w:r>
        <w:rPr>
          <w:rFonts w:ascii="Arial" w:hAnsi="Arial" w:cs="Arial"/>
          <w:sz w:val="16"/>
          <w:szCs w:val="16"/>
        </w:rPr>
        <w:t>“</w:t>
      </w:r>
      <w:r w:rsidRPr="00CB66D5">
        <w:rPr>
          <w:rFonts w:ascii="Arial" w:hAnsi="Arial" w:cs="Arial"/>
          <w:sz w:val="16"/>
          <w:szCs w:val="16"/>
        </w:rPr>
        <w:t xml:space="preserve">506-7. </w:t>
      </w:r>
    </w:p>
  </w:footnote>
  <w:footnote w:id="66">
    <w:p w14:paraId="20EAC442" w14:textId="6472C80A" w:rsidR="006F7F22" w:rsidRPr="00D23C7E" w:rsidRDefault="006F7F22">
      <w:pPr>
        <w:pStyle w:val="FootnoteText"/>
        <w:rPr>
          <w:rFonts w:ascii="Arial" w:hAnsi="Arial" w:cs="Arial"/>
          <w:sz w:val="16"/>
          <w:szCs w:val="16"/>
        </w:rPr>
      </w:pPr>
      <w:r w:rsidRPr="00D23C7E">
        <w:rPr>
          <w:rStyle w:val="FootnoteReference"/>
          <w:rFonts w:ascii="Arial" w:hAnsi="Arial" w:cs="Arial"/>
          <w:sz w:val="16"/>
          <w:szCs w:val="16"/>
        </w:rPr>
        <w:footnoteRef/>
      </w:r>
      <w:r>
        <w:rPr>
          <w:rFonts w:ascii="Arial" w:hAnsi="Arial" w:cs="Arial"/>
          <w:sz w:val="16"/>
          <w:szCs w:val="16"/>
        </w:rPr>
        <w:t>Bier</w:t>
      </w:r>
      <w:r w:rsidRPr="00D23C7E">
        <w:rPr>
          <w:rFonts w:ascii="Arial" w:hAnsi="Arial" w:cs="Arial"/>
          <w:color w:val="1A1A1A"/>
          <w:sz w:val="16"/>
          <w:szCs w:val="16"/>
          <w:lang w:val="en-US"/>
        </w:rPr>
        <w:t>n</w:t>
      </w:r>
      <w:r>
        <w:rPr>
          <w:rFonts w:ascii="Arial" w:hAnsi="Arial" w:cs="Arial"/>
          <w:color w:val="1A1A1A"/>
          <w:sz w:val="16"/>
          <w:szCs w:val="16"/>
          <w:lang w:val="en-US"/>
        </w:rPr>
        <w:t xml:space="preserve">acki, Patrick, and Dan Waldorf. </w:t>
      </w:r>
      <w:r w:rsidRPr="00D23C7E">
        <w:rPr>
          <w:rFonts w:ascii="Arial" w:hAnsi="Arial" w:cs="Arial"/>
          <w:color w:val="1A1A1A"/>
          <w:sz w:val="16"/>
          <w:szCs w:val="16"/>
          <w:lang w:val="en-US"/>
        </w:rPr>
        <w:t xml:space="preserve">"Snowball sampling: Problems and techniques of chain referral sampling." </w:t>
      </w:r>
      <w:r w:rsidRPr="00D23C7E">
        <w:rPr>
          <w:rFonts w:ascii="Arial" w:hAnsi="Arial" w:cs="Arial"/>
          <w:i/>
          <w:iCs/>
          <w:color w:val="1A1A1A"/>
          <w:sz w:val="16"/>
          <w:szCs w:val="16"/>
          <w:lang w:val="en-US"/>
        </w:rPr>
        <w:t>Sociological methods &amp; research</w:t>
      </w:r>
      <w:r>
        <w:rPr>
          <w:rFonts w:ascii="Arial" w:hAnsi="Arial" w:cs="Arial"/>
          <w:i/>
          <w:iCs/>
          <w:color w:val="1A1A1A"/>
          <w:sz w:val="16"/>
          <w:szCs w:val="16"/>
          <w:lang w:val="en-US"/>
        </w:rPr>
        <w:t>.</w:t>
      </w:r>
      <w:r>
        <w:rPr>
          <w:rFonts w:ascii="Arial" w:hAnsi="Arial" w:cs="Arial"/>
          <w:color w:val="1A1A1A"/>
          <w:sz w:val="16"/>
          <w:szCs w:val="16"/>
          <w:lang w:val="en-US"/>
        </w:rPr>
        <w:t xml:space="preserve"> (1981)10:2. </w:t>
      </w:r>
      <w:r w:rsidRPr="00D23C7E">
        <w:rPr>
          <w:rFonts w:ascii="Arial" w:hAnsi="Arial" w:cs="Arial"/>
          <w:color w:val="1A1A1A"/>
          <w:sz w:val="16"/>
          <w:szCs w:val="16"/>
          <w:lang w:val="en-US"/>
        </w:rPr>
        <w:t>141-163.</w:t>
      </w:r>
    </w:p>
  </w:footnote>
  <w:footnote w:id="67">
    <w:p w14:paraId="1DD853A0" w14:textId="6075BB54" w:rsidR="006F7F22" w:rsidRPr="00A43A07" w:rsidRDefault="006F7F22">
      <w:pPr>
        <w:pStyle w:val="FootnoteText"/>
        <w:rPr>
          <w:rFonts w:ascii="Arial" w:hAnsi="Arial" w:cs="Arial"/>
          <w:sz w:val="16"/>
          <w:szCs w:val="16"/>
        </w:rPr>
      </w:pPr>
      <w:r w:rsidRPr="00A43A07">
        <w:rPr>
          <w:rStyle w:val="FootnoteReference"/>
          <w:rFonts w:ascii="Arial" w:hAnsi="Arial" w:cs="Arial"/>
          <w:sz w:val="16"/>
          <w:szCs w:val="16"/>
        </w:rPr>
        <w:footnoteRef/>
      </w:r>
      <w:r w:rsidRPr="00A43A07">
        <w:rPr>
          <w:rFonts w:ascii="Arial" w:hAnsi="Arial" w:cs="Arial"/>
          <w:sz w:val="16"/>
          <w:szCs w:val="16"/>
        </w:rPr>
        <w:t xml:space="preserve"> </w:t>
      </w:r>
      <w:r w:rsidRPr="00CB66D5">
        <w:rPr>
          <w:rFonts w:ascii="Arial" w:hAnsi="Arial" w:cs="Arial"/>
          <w:sz w:val="16"/>
          <w:szCs w:val="16"/>
        </w:rPr>
        <w:t xml:space="preserve">Bryman, A. </w:t>
      </w:r>
      <w:r>
        <w:rPr>
          <w:rFonts w:ascii="Arial" w:hAnsi="Arial" w:cs="Arial"/>
          <w:sz w:val="16"/>
          <w:szCs w:val="16"/>
        </w:rPr>
        <w:t>“</w:t>
      </w:r>
      <w:r>
        <w:rPr>
          <w:rFonts w:ascii="Arial" w:hAnsi="Arial" w:cs="Arial"/>
          <w:i/>
          <w:sz w:val="16"/>
          <w:szCs w:val="16"/>
        </w:rPr>
        <w:t xml:space="preserve">Social Research“. </w:t>
      </w:r>
      <w:r>
        <w:rPr>
          <w:rFonts w:ascii="Arial" w:hAnsi="Arial" w:cs="Arial"/>
          <w:sz w:val="16"/>
          <w:szCs w:val="16"/>
        </w:rPr>
        <w:t>(</w:t>
      </w:r>
      <w:r w:rsidRPr="00CB66D5">
        <w:rPr>
          <w:rFonts w:ascii="Arial" w:hAnsi="Arial" w:cs="Arial"/>
          <w:sz w:val="16"/>
          <w:szCs w:val="16"/>
        </w:rPr>
        <w:t>2012</w:t>
      </w:r>
      <w:r>
        <w:rPr>
          <w:rFonts w:ascii="Arial" w:hAnsi="Arial" w:cs="Arial"/>
          <w:sz w:val="16"/>
          <w:szCs w:val="16"/>
        </w:rPr>
        <w:t>)</w:t>
      </w:r>
      <w:r w:rsidRPr="00CB66D5">
        <w:rPr>
          <w:rFonts w:ascii="Arial" w:hAnsi="Arial" w:cs="Arial"/>
          <w:sz w:val="16"/>
          <w:szCs w:val="16"/>
        </w:rPr>
        <w:t>. 506</w:t>
      </w:r>
    </w:p>
  </w:footnote>
  <w:footnote w:id="68">
    <w:p w14:paraId="1DC38E3A" w14:textId="7B706EC3" w:rsidR="006F7F22" w:rsidRPr="00192719" w:rsidRDefault="006F7F22">
      <w:pPr>
        <w:pStyle w:val="FootnoteText"/>
        <w:spacing w:after="120"/>
        <w:rPr>
          <w:rFonts w:ascii="Arial" w:hAnsi="Arial" w:cs="Arial"/>
          <w:sz w:val="16"/>
          <w:szCs w:val="16"/>
        </w:rPr>
      </w:pPr>
      <w:r w:rsidRPr="00A43A07">
        <w:rPr>
          <w:rStyle w:val="FootnoteReference"/>
          <w:rFonts w:ascii="Arial" w:hAnsi="Arial" w:cs="Arial"/>
          <w:sz w:val="16"/>
          <w:szCs w:val="16"/>
        </w:rPr>
        <w:footnoteRef/>
      </w:r>
      <w:r w:rsidRPr="00A43A07">
        <w:rPr>
          <w:rFonts w:ascii="Arial" w:hAnsi="Arial" w:cs="Arial"/>
          <w:sz w:val="16"/>
          <w:szCs w:val="16"/>
        </w:rPr>
        <w:t xml:space="preserve"> </w:t>
      </w:r>
      <w:r w:rsidRPr="008A5DB8">
        <w:rPr>
          <w:rFonts w:ascii="Arial" w:hAnsi="Arial"/>
          <w:sz w:val="16"/>
          <w:szCs w:val="16"/>
        </w:rPr>
        <w:t xml:space="preserve">Leyens </w:t>
      </w:r>
      <w:r w:rsidRPr="008A5DB8">
        <w:rPr>
          <w:rFonts w:ascii="Arial" w:hAnsi="Arial"/>
          <w:i/>
          <w:sz w:val="16"/>
          <w:szCs w:val="16"/>
        </w:rPr>
        <w:t>et al</w:t>
      </w:r>
      <w:r w:rsidRPr="008A5DB8">
        <w:rPr>
          <w:rFonts w:ascii="Arial" w:hAnsi="Arial"/>
          <w:sz w:val="16"/>
          <w:szCs w:val="16"/>
        </w:rPr>
        <w:t xml:space="preserve">., </w:t>
      </w:r>
      <w:r>
        <w:rPr>
          <w:rFonts w:ascii="Arial" w:hAnsi="Arial"/>
          <w:sz w:val="16"/>
          <w:szCs w:val="16"/>
        </w:rPr>
        <w:t>”Psychological Essentialism”. (</w:t>
      </w:r>
      <w:r w:rsidRPr="008A5DB8">
        <w:rPr>
          <w:rFonts w:ascii="Arial" w:hAnsi="Arial"/>
          <w:sz w:val="16"/>
          <w:szCs w:val="16"/>
        </w:rPr>
        <w:t>2001</w:t>
      </w:r>
      <w:r>
        <w:rPr>
          <w:rFonts w:ascii="Arial" w:hAnsi="Arial"/>
          <w:sz w:val="16"/>
          <w:szCs w:val="16"/>
        </w:rPr>
        <w:t>)</w:t>
      </w:r>
      <w:r w:rsidRPr="008A5DB8">
        <w:rPr>
          <w:rFonts w:ascii="Arial" w:hAnsi="Arial"/>
          <w:sz w:val="16"/>
          <w:szCs w:val="16"/>
        </w:rPr>
        <w:t>.</w:t>
      </w:r>
    </w:p>
    <w:p w14:paraId="7E9797D3" w14:textId="3D31036D" w:rsidR="006F7F22" w:rsidRPr="008C6E2B" w:rsidRDefault="006F7F22">
      <w:pPr>
        <w:pStyle w:val="FootnoteText"/>
        <w:spacing w:after="120"/>
        <w:rPr>
          <w:rFonts w:ascii="Arial" w:hAnsi="Arial" w:cs="Arial"/>
          <w:sz w:val="16"/>
          <w:szCs w:val="16"/>
        </w:rPr>
      </w:pPr>
      <w:r>
        <w:rPr>
          <w:rFonts w:ascii="Arial" w:hAnsi="Arial" w:cs="Arial"/>
          <w:sz w:val="16"/>
          <w:szCs w:val="16"/>
        </w:rPr>
        <w:t xml:space="preserve">Castano, E. and Giner-Sorolla, R. “Not quite Human: Infrahumanisation in response to Collective Responsibility for Intergroup Killing”. </w:t>
      </w:r>
      <w:r>
        <w:rPr>
          <w:rFonts w:ascii="Arial" w:hAnsi="Arial" w:cs="Arial"/>
          <w:i/>
          <w:sz w:val="16"/>
          <w:szCs w:val="16"/>
        </w:rPr>
        <w:t>Journal of Personality and Social Psychology”.</w:t>
      </w:r>
      <w:r>
        <w:rPr>
          <w:rFonts w:ascii="Arial" w:hAnsi="Arial" w:cs="Arial"/>
          <w:sz w:val="16"/>
          <w:szCs w:val="16"/>
        </w:rPr>
        <w:t>(2006)</w:t>
      </w:r>
      <w:r>
        <w:rPr>
          <w:rFonts w:ascii="Arial" w:hAnsi="Arial" w:cs="Arial"/>
          <w:i/>
          <w:sz w:val="16"/>
          <w:szCs w:val="16"/>
        </w:rPr>
        <w:t xml:space="preserve"> </w:t>
      </w:r>
      <w:r>
        <w:rPr>
          <w:rFonts w:ascii="Arial" w:hAnsi="Arial" w:cs="Arial"/>
          <w:sz w:val="16"/>
          <w:szCs w:val="16"/>
        </w:rPr>
        <w:t>90: 5. 804-818.</w:t>
      </w:r>
    </w:p>
  </w:footnote>
  <w:footnote w:id="69">
    <w:p w14:paraId="18A86BB2" w14:textId="296D7ABF" w:rsidR="006F7F22" w:rsidRPr="00A43A07" w:rsidRDefault="006F7F22" w:rsidP="00A43A07">
      <w:pPr>
        <w:autoSpaceDE w:val="0"/>
        <w:autoSpaceDN w:val="0"/>
        <w:adjustRightInd w:val="0"/>
        <w:spacing w:after="120"/>
        <w:ind w:right="-64"/>
        <w:jc w:val="both"/>
        <w:rPr>
          <w:rFonts w:ascii="Arial" w:hAnsi="Arial" w:cs="Arial"/>
          <w:sz w:val="16"/>
          <w:szCs w:val="16"/>
        </w:rPr>
      </w:pPr>
      <w:r w:rsidRPr="00A43A07">
        <w:rPr>
          <w:rStyle w:val="FootnoteReference"/>
          <w:rFonts w:ascii="Arial" w:hAnsi="Arial" w:cs="Arial"/>
          <w:sz w:val="16"/>
          <w:szCs w:val="16"/>
        </w:rPr>
        <w:footnoteRef/>
      </w:r>
      <w:r w:rsidRPr="00A43A07">
        <w:rPr>
          <w:rFonts w:ascii="Arial" w:hAnsi="Arial" w:cs="Arial"/>
          <w:sz w:val="16"/>
          <w:szCs w:val="16"/>
        </w:rPr>
        <w:t xml:space="preserve"> </w:t>
      </w:r>
      <w:r w:rsidRPr="00CB66D5">
        <w:rPr>
          <w:rFonts w:ascii="Arial" w:hAnsi="Arial" w:cs="Arial"/>
          <w:sz w:val="16"/>
          <w:szCs w:val="16"/>
        </w:rPr>
        <w:t>Anguiano-Carrasco, C. Vigil-Colet, A.</w:t>
      </w:r>
      <w:r w:rsidRPr="00192719">
        <w:rPr>
          <w:rFonts w:ascii="Arial" w:hAnsi="Arial" w:cs="Arial"/>
          <w:sz w:val="16"/>
          <w:szCs w:val="16"/>
        </w:rPr>
        <w:t xml:space="preserve"> Ferrando, P. J.. “Controlling social desirability may attenuate faking effects: A study with aggression measures”. </w:t>
      </w:r>
      <w:r w:rsidRPr="00192719">
        <w:rPr>
          <w:rFonts w:ascii="Arial" w:hAnsi="Arial" w:cs="Arial"/>
          <w:i/>
          <w:iCs/>
          <w:sz w:val="16"/>
          <w:szCs w:val="16"/>
        </w:rPr>
        <w:t xml:space="preserve">Psicothema. </w:t>
      </w:r>
      <w:r>
        <w:rPr>
          <w:rFonts w:ascii="Arial" w:hAnsi="Arial" w:cs="Arial"/>
          <w:iCs/>
          <w:sz w:val="16"/>
          <w:szCs w:val="16"/>
        </w:rPr>
        <w:t>(</w:t>
      </w:r>
      <w:r w:rsidRPr="00192719">
        <w:rPr>
          <w:rFonts w:ascii="Arial" w:hAnsi="Arial" w:cs="Arial"/>
          <w:sz w:val="16"/>
          <w:szCs w:val="16"/>
        </w:rPr>
        <w:t>2013</w:t>
      </w:r>
      <w:r>
        <w:rPr>
          <w:rFonts w:ascii="Arial" w:hAnsi="Arial" w:cs="Arial"/>
          <w:sz w:val="16"/>
          <w:szCs w:val="16"/>
        </w:rPr>
        <w:t xml:space="preserve">). </w:t>
      </w:r>
      <w:r w:rsidRPr="00192719">
        <w:rPr>
          <w:rFonts w:ascii="Arial" w:hAnsi="Arial" w:cs="Arial"/>
          <w:sz w:val="16"/>
          <w:szCs w:val="16"/>
        </w:rPr>
        <w:t>25: 2. 164-170.</w:t>
      </w:r>
    </w:p>
    <w:p w14:paraId="103850D3" w14:textId="77777777" w:rsidR="006F7F22" w:rsidRPr="00A43A07" w:rsidRDefault="006F7F22" w:rsidP="00F536B1">
      <w:pPr>
        <w:pStyle w:val="FootnoteText"/>
        <w:rPr>
          <w:rFonts w:ascii="Arial" w:hAnsi="Arial" w:cs="Arial"/>
          <w:sz w:val="16"/>
          <w:szCs w:val="16"/>
        </w:rPr>
      </w:pPr>
    </w:p>
  </w:footnote>
  <w:footnote w:id="70">
    <w:p w14:paraId="30651579" w14:textId="7F1D444D" w:rsidR="006F7F22" w:rsidRPr="006D5698" w:rsidRDefault="006F7F22">
      <w:pPr>
        <w:pStyle w:val="FootnoteText"/>
        <w:rPr>
          <w:rFonts w:ascii="Arial" w:hAnsi="Arial" w:cs="Arial"/>
          <w:sz w:val="16"/>
          <w:szCs w:val="16"/>
        </w:rPr>
      </w:pPr>
      <w:r w:rsidRPr="008E1940">
        <w:rPr>
          <w:rStyle w:val="FootnoteReference"/>
          <w:rFonts w:ascii="Arial" w:hAnsi="Arial" w:cs="Arial"/>
          <w:sz w:val="16"/>
          <w:szCs w:val="16"/>
        </w:rPr>
        <w:footnoteRef/>
      </w:r>
      <w:r w:rsidRPr="008E1940">
        <w:rPr>
          <w:rFonts w:ascii="Arial" w:hAnsi="Arial" w:cs="Arial"/>
          <w:sz w:val="16"/>
          <w:szCs w:val="16"/>
        </w:rPr>
        <w:t xml:space="preserve"> </w:t>
      </w:r>
      <w:r w:rsidRPr="008507B3">
        <w:rPr>
          <w:rFonts w:ascii="Arial" w:hAnsi="Arial" w:cs="Arial"/>
          <w:sz w:val="16"/>
          <w:szCs w:val="16"/>
          <w:lang w:val="en-GB"/>
        </w:rPr>
        <w:t>Analysis of variance (ANOVA) is a statistical model used to analyse the variation among and between groups (in this case, attributions given Dinka and Nuer). Essentially, ANOVA compares th</w:t>
      </w:r>
      <w:r>
        <w:rPr>
          <w:rFonts w:ascii="Arial" w:hAnsi="Arial" w:cs="Arial"/>
          <w:sz w:val="16"/>
          <w:szCs w:val="16"/>
          <w:lang w:val="en-GB"/>
        </w:rPr>
        <w:t>e variation between the samples</w:t>
      </w:r>
      <w:r w:rsidRPr="008507B3">
        <w:rPr>
          <w:rFonts w:ascii="Arial" w:hAnsi="Arial" w:cs="Arial"/>
          <w:sz w:val="16"/>
          <w:szCs w:val="16"/>
          <w:lang w:val="en-GB"/>
        </w:rPr>
        <w:t xml:space="preserve"> with the variance within those samples. The question ANOVA helps to answer is therefore whether or not the difference between the sample means are greater than what is expected to happen by chance. In other words, is there likely to be a real difference in the population mean? </w:t>
      </w:r>
      <w:r>
        <w:rPr>
          <w:rFonts w:ascii="Arial" w:hAnsi="Arial" w:cs="Arial"/>
          <w:sz w:val="16"/>
          <w:szCs w:val="16"/>
          <w:lang w:val="en-GB"/>
        </w:rPr>
        <w:t>In contrast to the t-test, the ANOVA</w:t>
      </w:r>
      <w:r w:rsidRPr="008507B3">
        <w:rPr>
          <w:rFonts w:ascii="Arial" w:hAnsi="Arial" w:cs="Arial"/>
          <w:sz w:val="16"/>
          <w:szCs w:val="16"/>
          <w:lang w:val="en-GB"/>
        </w:rPr>
        <w:t xml:space="preserve"> can be used for more groups than two. For more information, see: Bailey, B. (2008). ”</w:t>
      </w:r>
      <w:r w:rsidRPr="008507B3">
        <w:rPr>
          <w:rFonts w:ascii="Arial" w:hAnsi="Arial" w:cs="Arial"/>
          <w:i/>
          <w:sz w:val="16"/>
          <w:szCs w:val="16"/>
          <w:lang w:val="en-GB"/>
        </w:rPr>
        <w:t xml:space="preserve">Design of Comparative Experiments”. </w:t>
      </w:r>
      <w:r w:rsidRPr="008507B3">
        <w:rPr>
          <w:rFonts w:ascii="Arial" w:hAnsi="Arial" w:cs="Arial"/>
          <w:sz w:val="16"/>
          <w:szCs w:val="16"/>
          <w:lang w:val="en-GB"/>
        </w:rPr>
        <w:t xml:space="preserve">Cambridge University Press. Available at: </w:t>
      </w:r>
      <w:hyperlink r:id="rId8" w:history="1">
        <w:r w:rsidRPr="008507B3">
          <w:rPr>
            <w:rStyle w:val="Hyperlink"/>
            <w:rFonts w:ascii="Arial" w:hAnsi="Arial" w:cs="Arial"/>
            <w:sz w:val="16"/>
            <w:szCs w:val="16"/>
            <w:lang w:val="en-GB"/>
          </w:rPr>
          <w:t>http://www.maths.qmul.ac.uk/~rab/DOEbook/</w:t>
        </w:r>
      </w:hyperlink>
      <w:r w:rsidRPr="008507B3">
        <w:rPr>
          <w:rFonts w:ascii="Arial" w:hAnsi="Arial" w:cs="Arial"/>
          <w:sz w:val="16"/>
          <w:szCs w:val="16"/>
          <w:lang w:val="en-GB"/>
        </w:rPr>
        <w:t>. Accessed on January 12, 2015.</w:t>
      </w:r>
    </w:p>
  </w:footnote>
  <w:footnote w:id="71">
    <w:p w14:paraId="1930FED2" w14:textId="0F64B166" w:rsidR="006F7F22" w:rsidRPr="001C6520" w:rsidRDefault="006F7F22" w:rsidP="00BD0AF8">
      <w:pPr>
        <w:widowControl w:val="0"/>
        <w:autoSpaceDE w:val="0"/>
        <w:autoSpaceDN w:val="0"/>
        <w:adjustRightInd w:val="0"/>
        <w:spacing w:after="0"/>
        <w:rPr>
          <w:rFonts w:ascii="PT Sans" w:hAnsi="PT Sans" w:cs="PT Sans"/>
          <w:color w:val="646464"/>
          <w:sz w:val="26"/>
          <w:szCs w:val="26"/>
          <w:lang w:val="en-GB"/>
        </w:rPr>
      </w:pPr>
      <w:r w:rsidRPr="001C6520">
        <w:rPr>
          <w:rStyle w:val="FootnoteReference"/>
          <w:rFonts w:ascii="Arial" w:hAnsi="Arial"/>
          <w:sz w:val="16"/>
          <w:szCs w:val="16"/>
          <w:lang w:val="en-GB"/>
        </w:rPr>
        <w:footnoteRef/>
      </w:r>
      <w:r w:rsidRPr="001C6520">
        <w:rPr>
          <w:rFonts w:ascii="Arial" w:hAnsi="Arial"/>
          <w:sz w:val="16"/>
          <w:szCs w:val="16"/>
          <w:lang w:val="en-GB"/>
        </w:rPr>
        <w:t xml:space="preserve"> The Pearso-coefficiant is a common statistical measure for quantitative analysis. A calculation of this measurement will generate a result between -1 and 1. The closer the value gets to 0, the lower the correlation, or connection, there is between the various data points. Similarly, a value closer to -1 or 1 would indicate a negative or a positive correlation respectivelty.For more information, see the following online source: </w:t>
      </w:r>
      <w:hyperlink r:id="rId9" w:history="1">
        <w:r w:rsidRPr="001C6520">
          <w:rPr>
            <w:rStyle w:val="Hyperlink"/>
            <w:rFonts w:ascii="Arial" w:hAnsi="Arial"/>
            <w:sz w:val="16"/>
            <w:szCs w:val="16"/>
            <w:lang w:val="en-GB"/>
          </w:rPr>
          <w:t>http://www.statisticshowto.com/what-is-the-pearson-correlation-coefficient/</w:t>
        </w:r>
      </w:hyperlink>
      <w:r w:rsidRPr="001C6520">
        <w:rPr>
          <w:rFonts w:ascii="Arial" w:hAnsi="Arial"/>
          <w:sz w:val="16"/>
          <w:szCs w:val="16"/>
          <w:lang w:val="en-GB"/>
        </w:rPr>
        <w:t xml:space="preserve"> </w:t>
      </w:r>
    </w:p>
  </w:footnote>
  <w:footnote w:id="72">
    <w:p w14:paraId="651633E5" w14:textId="3FE8F347" w:rsidR="006F7F22" w:rsidRPr="00404FD5" w:rsidRDefault="006F7F22">
      <w:pPr>
        <w:pStyle w:val="FootnoteText"/>
        <w:rPr>
          <w:rFonts w:ascii="Arial" w:hAnsi="Arial" w:cs="Arial"/>
          <w:sz w:val="16"/>
          <w:szCs w:val="16"/>
        </w:rPr>
      </w:pPr>
      <w:r w:rsidRPr="00404FD5">
        <w:rPr>
          <w:rStyle w:val="FootnoteReference"/>
          <w:rFonts w:ascii="Arial" w:hAnsi="Arial" w:cs="Arial"/>
          <w:sz w:val="16"/>
          <w:szCs w:val="16"/>
        </w:rPr>
        <w:footnoteRef/>
      </w:r>
      <w:r w:rsidRPr="00404FD5">
        <w:rPr>
          <w:rFonts w:ascii="Arial" w:hAnsi="Arial" w:cs="Arial"/>
          <w:sz w:val="16"/>
          <w:szCs w:val="16"/>
        </w:rPr>
        <w:t xml:space="preserve"> Haslam, N. </w:t>
      </w:r>
      <w:r>
        <w:rPr>
          <w:rFonts w:ascii="Arial" w:hAnsi="Arial" w:cs="Arial"/>
          <w:sz w:val="16"/>
          <w:szCs w:val="16"/>
        </w:rPr>
        <w:t>“Dehumanisation”. (</w:t>
      </w:r>
      <w:r w:rsidRPr="00404FD5">
        <w:rPr>
          <w:rFonts w:ascii="Arial" w:hAnsi="Arial" w:cs="Arial"/>
          <w:sz w:val="16"/>
          <w:szCs w:val="16"/>
        </w:rPr>
        <w:t>2006</w:t>
      </w:r>
      <w:r>
        <w:rPr>
          <w:rFonts w:ascii="Arial" w:hAnsi="Arial" w:cs="Arial"/>
          <w:sz w:val="16"/>
          <w:szCs w:val="16"/>
        </w:rPr>
        <w:t>).</w:t>
      </w:r>
    </w:p>
  </w:footnote>
  <w:footnote w:id="73">
    <w:p w14:paraId="29B69AFF" w14:textId="7FC6A11A" w:rsidR="006F7F22" w:rsidRPr="00FC076D" w:rsidRDefault="006F7F22">
      <w:pPr>
        <w:pStyle w:val="FootnoteText"/>
        <w:rPr>
          <w:rFonts w:ascii="Arial" w:hAnsi="Arial" w:cs="Arial"/>
          <w:sz w:val="16"/>
          <w:szCs w:val="16"/>
        </w:rPr>
      </w:pPr>
      <w:r w:rsidRPr="00FC076D">
        <w:rPr>
          <w:rStyle w:val="FootnoteReference"/>
          <w:rFonts w:ascii="Arial" w:hAnsi="Arial" w:cs="Arial"/>
          <w:sz w:val="16"/>
          <w:szCs w:val="16"/>
        </w:rPr>
        <w:footnoteRef/>
      </w:r>
      <w:r w:rsidRPr="00FC076D">
        <w:rPr>
          <w:rFonts w:ascii="Arial" w:hAnsi="Arial" w:cs="Arial"/>
          <w:sz w:val="16"/>
          <w:szCs w:val="16"/>
        </w:rPr>
        <w:t xml:space="preserve"> </w:t>
      </w:r>
      <w:r w:rsidRPr="008A5DB8">
        <w:rPr>
          <w:rFonts w:ascii="Arial" w:hAnsi="Arial"/>
          <w:sz w:val="16"/>
          <w:szCs w:val="16"/>
        </w:rPr>
        <w:t xml:space="preserve">Leyens </w:t>
      </w:r>
      <w:r w:rsidRPr="008A5DB8">
        <w:rPr>
          <w:rFonts w:ascii="Arial" w:hAnsi="Arial"/>
          <w:i/>
          <w:sz w:val="16"/>
          <w:szCs w:val="16"/>
        </w:rPr>
        <w:t>et al</w:t>
      </w:r>
      <w:r w:rsidRPr="008A5DB8">
        <w:rPr>
          <w:rFonts w:ascii="Arial" w:hAnsi="Arial"/>
          <w:sz w:val="16"/>
          <w:szCs w:val="16"/>
        </w:rPr>
        <w:t xml:space="preserve">., </w:t>
      </w:r>
      <w:r>
        <w:rPr>
          <w:rFonts w:ascii="Arial" w:hAnsi="Arial"/>
          <w:sz w:val="16"/>
          <w:szCs w:val="16"/>
        </w:rPr>
        <w:t>”Psychological Essentialism”. (</w:t>
      </w:r>
      <w:r w:rsidRPr="008A5DB8">
        <w:rPr>
          <w:rFonts w:ascii="Arial" w:hAnsi="Arial"/>
          <w:sz w:val="16"/>
          <w:szCs w:val="16"/>
        </w:rPr>
        <w:t>2001</w:t>
      </w:r>
      <w:r>
        <w:rPr>
          <w:rFonts w:ascii="Arial" w:hAnsi="Arial"/>
          <w:sz w:val="16"/>
          <w:szCs w:val="16"/>
        </w:rPr>
        <w:t>)</w:t>
      </w:r>
      <w:r w:rsidRPr="008A5DB8">
        <w:rPr>
          <w:rFonts w:ascii="Arial" w:hAnsi="Arial"/>
          <w:sz w:val="16"/>
          <w:szCs w:val="16"/>
        </w:rPr>
        <w:t>.</w:t>
      </w:r>
    </w:p>
  </w:footnote>
  <w:footnote w:id="74">
    <w:p w14:paraId="232532DD" w14:textId="25222ECB" w:rsidR="006F7F22" w:rsidRPr="008C6E2B" w:rsidRDefault="006F7F22" w:rsidP="00F536B1">
      <w:pPr>
        <w:pStyle w:val="FootnoteText"/>
        <w:spacing w:after="120"/>
        <w:rPr>
          <w:rFonts w:ascii="Arial" w:hAnsi="Arial" w:cs="Arial"/>
          <w:sz w:val="16"/>
          <w:szCs w:val="16"/>
        </w:rPr>
      </w:pPr>
      <w:r w:rsidRPr="00A43A07">
        <w:rPr>
          <w:rStyle w:val="FootnoteReference"/>
          <w:rFonts w:ascii="Arial" w:hAnsi="Arial" w:cs="Arial"/>
          <w:sz w:val="16"/>
          <w:szCs w:val="16"/>
        </w:rPr>
        <w:footnoteRef/>
      </w:r>
      <w:r w:rsidRPr="00A43A07">
        <w:rPr>
          <w:rFonts w:ascii="Arial" w:hAnsi="Arial" w:cs="Arial"/>
          <w:sz w:val="16"/>
          <w:szCs w:val="16"/>
        </w:rPr>
        <w:t xml:space="preserve"> </w:t>
      </w:r>
      <w:r>
        <w:rPr>
          <w:rFonts w:ascii="Arial" w:hAnsi="Arial" w:cs="Arial"/>
          <w:sz w:val="16"/>
          <w:szCs w:val="16"/>
        </w:rPr>
        <w:t>Viki, T. Calitri, R</w:t>
      </w:r>
      <w:r w:rsidRPr="00CB66D5">
        <w:rPr>
          <w:rFonts w:ascii="Arial" w:hAnsi="Arial" w:cs="Arial"/>
          <w:sz w:val="16"/>
          <w:szCs w:val="16"/>
        </w:rPr>
        <w:t>. ”Infrahuman Outgroup or Suprahuman Ingroup: The Role of Nationalism and Patri</w:t>
      </w:r>
      <w:r w:rsidRPr="00192719">
        <w:rPr>
          <w:rFonts w:ascii="Arial" w:hAnsi="Arial" w:cs="Arial"/>
          <w:sz w:val="16"/>
          <w:szCs w:val="16"/>
        </w:rPr>
        <w:t xml:space="preserve">otism in the Infrahumanisation of Outgroups”. </w:t>
      </w:r>
      <w:r w:rsidRPr="008C6E2B">
        <w:rPr>
          <w:rFonts w:ascii="Arial" w:hAnsi="Arial" w:cs="Arial"/>
          <w:i/>
          <w:sz w:val="16"/>
          <w:szCs w:val="16"/>
        </w:rPr>
        <w:t xml:space="preserve">European Journal of Social Psychology. </w:t>
      </w:r>
      <w:r>
        <w:rPr>
          <w:rFonts w:ascii="Arial" w:hAnsi="Arial" w:cs="Arial"/>
          <w:sz w:val="16"/>
          <w:szCs w:val="16"/>
        </w:rPr>
        <w:t>(</w:t>
      </w:r>
      <w:r w:rsidRPr="00CB66D5">
        <w:rPr>
          <w:rFonts w:ascii="Arial" w:hAnsi="Arial" w:cs="Arial"/>
          <w:sz w:val="16"/>
          <w:szCs w:val="16"/>
        </w:rPr>
        <w:t>2008</w:t>
      </w:r>
      <w:r>
        <w:rPr>
          <w:rFonts w:ascii="Arial" w:hAnsi="Arial" w:cs="Arial"/>
          <w:sz w:val="16"/>
          <w:szCs w:val="16"/>
        </w:rPr>
        <w:t>). 38.</w:t>
      </w:r>
      <w:r w:rsidRPr="008C6E2B">
        <w:rPr>
          <w:rFonts w:ascii="Arial" w:hAnsi="Arial" w:cs="Arial"/>
          <w:sz w:val="16"/>
          <w:szCs w:val="16"/>
        </w:rPr>
        <w:t xml:space="preserve"> 1054-1061.</w:t>
      </w:r>
    </w:p>
    <w:p w14:paraId="5983C3C0" w14:textId="76E45F4B" w:rsidR="006F7F22" w:rsidRPr="00014F94" w:rsidRDefault="006F7F22" w:rsidP="005C6A34">
      <w:pPr>
        <w:pStyle w:val="FootnoteText"/>
        <w:rPr>
          <w:rFonts w:ascii="Arial" w:hAnsi="Arial" w:cs="Arial"/>
          <w:sz w:val="16"/>
          <w:szCs w:val="16"/>
        </w:rPr>
      </w:pPr>
      <w:r>
        <w:rPr>
          <w:rFonts w:ascii="Arial" w:hAnsi="Arial" w:cs="Arial"/>
          <w:sz w:val="16"/>
          <w:szCs w:val="16"/>
        </w:rPr>
        <w:t>Blank, T. Schmidt. P</w:t>
      </w:r>
      <w:r w:rsidRPr="003E5C4E">
        <w:rPr>
          <w:rFonts w:ascii="Arial" w:hAnsi="Arial" w:cs="Arial"/>
          <w:sz w:val="16"/>
          <w:szCs w:val="16"/>
        </w:rPr>
        <w:t xml:space="preserve">. ”National Identity in a United Germany. Patriotism or Nationalism? An Empirical test with Representative Data”. </w:t>
      </w:r>
      <w:r w:rsidRPr="00014F94">
        <w:rPr>
          <w:rFonts w:ascii="Arial" w:hAnsi="Arial" w:cs="Arial"/>
          <w:i/>
          <w:sz w:val="16"/>
          <w:szCs w:val="16"/>
        </w:rPr>
        <w:t xml:space="preserve">Political Psychology. </w:t>
      </w:r>
      <w:r>
        <w:rPr>
          <w:rFonts w:ascii="Arial" w:hAnsi="Arial" w:cs="Arial"/>
          <w:sz w:val="16"/>
          <w:szCs w:val="16"/>
        </w:rPr>
        <w:t>(</w:t>
      </w:r>
      <w:r w:rsidRPr="003E5C4E">
        <w:rPr>
          <w:rFonts w:ascii="Arial" w:hAnsi="Arial" w:cs="Arial"/>
          <w:sz w:val="16"/>
          <w:szCs w:val="16"/>
        </w:rPr>
        <w:t>2003</w:t>
      </w:r>
      <w:r>
        <w:rPr>
          <w:rFonts w:ascii="Arial" w:hAnsi="Arial" w:cs="Arial"/>
          <w:sz w:val="16"/>
          <w:szCs w:val="16"/>
        </w:rPr>
        <w:t>). 24.</w:t>
      </w:r>
      <w:r w:rsidRPr="00014F94">
        <w:rPr>
          <w:rFonts w:ascii="Arial" w:hAnsi="Arial" w:cs="Arial"/>
          <w:sz w:val="16"/>
          <w:szCs w:val="16"/>
        </w:rPr>
        <w:t xml:space="preserve"> 289-312.</w:t>
      </w:r>
    </w:p>
  </w:footnote>
  <w:footnote w:id="75">
    <w:p w14:paraId="090B0605" w14:textId="17D2479C" w:rsidR="006F7F22" w:rsidRPr="005E7800" w:rsidRDefault="006F7F22">
      <w:pPr>
        <w:pStyle w:val="FootnoteText"/>
        <w:rPr>
          <w:rFonts w:ascii="Arial" w:hAnsi="Arial" w:cs="Arial"/>
          <w:sz w:val="16"/>
          <w:szCs w:val="16"/>
        </w:rPr>
      </w:pPr>
      <w:r w:rsidRPr="005E7800">
        <w:rPr>
          <w:rStyle w:val="FootnoteReference"/>
          <w:rFonts w:ascii="Arial" w:hAnsi="Arial" w:cs="Arial"/>
          <w:sz w:val="16"/>
          <w:szCs w:val="16"/>
        </w:rPr>
        <w:footnoteRef/>
      </w:r>
      <w:r w:rsidRPr="005E7800">
        <w:rPr>
          <w:rFonts w:ascii="Arial" w:hAnsi="Arial" w:cs="Arial"/>
          <w:sz w:val="16"/>
          <w:szCs w:val="16"/>
        </w:rPr>
        <w:t xml:space="preserve"> Ting Mayai. A. ”How the Federal System of Government is Misunderstood in South Sudan”. </w:t>
      </w:r>
      <w:r w:rsidRPr="005E7800">
        <w:rPr>
          <w:rFonts w:ascii="Arial" w:hAnsi="Arial" w:cs="Arial"/>
          <w:i/>
          <w:sz w:val="16"/>
          <w:szCs w:val="16"/>
        </w:rPr>
        <w:t xml:space="preserve">The Sudd Institute: Weekly Review. </w:t>
      </w:r>
      <w:r w:rsidRPr="005E7800">
        <w:rPr>
          <w:rFonts w:ascii="Arial" w:hAnsi="Arial" w:cs="Arial"/>
          <w:sz w:val="16"/>
          <w:szCs w:val="16"/>
        </w:rPr>
        <w:t>(2014).</w:t>
      </w:r>
    </w:p>
  </w:footnote>
  <w:footnote w:id="76">
    <w:p w14:paraId="06B7F64F" w14:textId="63C87527" w:rsidR="006F7F22" w:rsidRPr="008579EC" w:rsidRDefault="006F7F22">
      <w:pPr>
        <w:pStyle w:val="FootnoteText"/>
        <w:rPr>
          <w:rFonts w:ascii="Arial" w:hAnsi="Arial"/>
          <w:sz w:val="16"/>
          <w:szCs w:val="16"/>
        </w:rPr>
      </w:pPr>
      <w:r w:rsidRPr="008579EC">
        <w:rPr>
          <w:rStyle w:val="FootnoteReference"/>
          <w:rFonts w:ascii="Arial" w:hAnsi="Arial"/>
          <w:sz w:val="16"/>
          <w:szCs w:val="16"/>
        </w:rPr>
        <w:footnoteRef/>
      </w:r>
      <w:r w:rsidRPr="008579EC">
        <w:rPr>
          <w:rFonts w:ascii="Arial" w:hAnsi="Arial"/>
          <w:sz w:val="16"/>
          <w:szCs w:val="16"/>
        </w:rPr>
        <w:t xml:space="preserve"> </w:t>
      </w:r>
      <w:r w:rsidRPr="008A5DB8">
        <w:rPr>
          <w:rFonts w:ascii="Arial" w:hAnsi="Arial"/>
          <w:sz w:val="16"/>
          <w:szCs w:val="16"/>
        </w:rPr>
        <w:t xml:space="preserve">Leyens </w:t>
      </w:r>
      <w:r w:rsidRPr="008A5DB8">
        <w:rPr>
          <w:rFonts w:ascii="Arial" w:hAnsi="Arial"/>
          <w:i/>
          <w:sz w:val="16"/>
          <w:szCs w:val="16"/>
        </w:rPr>
        <w:t>et al</w:t>
      </w:r>
      <w:r w:rsidRPr="008A5DB8">
        <w:rPr>
          <w:rFonts w:ascii="Arial" w:hAnsi="Arial"/>
          <w:sz w:val="16"/>
          <w:szCs w:val="16"/>
        </w:rPr>
        <w:t xml:space="preserve">., </w:t>
      </w:r>
      <w:r>
        <w:rPr>
          <w:rFonts w:ascii="Arial" w:hAnsi="Arial"/>
          <w:sz w:val="16"/>
          <w:szCs w:val="16"/>
        </w:rPr>
        <w:t>”Psychological Essentialism”. (</w:t>
      </w:r>
      <w:r w:rsidRPr="008A5DB8">
        <w:rPr>
          <w:rFonts w:ascii="Arial" w:hAnsi="Arial"/>
          <w:sz w:val="16"/>
          <w:szCs w:val="16"/>
        </w:rPr>
        <w:t>2001</w:t>
      </w:r>
      <w:r>
        <w:rPr>
          <w:rFonts w:ascii="Arial" w:hAnsi="Arial"/>
          <w:sz w:val="16"/>
          <w:szCs w:val="16"/>
        </w:rPr>
        <w:t>)</w:t>
      </w:r>
      <w:r w:rsidRPr="008A5DB8">
        <w:rPr>
          <w:rFonts w:ascii="Arial" w:hAnsi="Arial"/>
          <w:sz w:val="16"/>
          <w:szCs w:val="16"/>
        </w:rPr>
        <w:t>.</w:t>
      </w:r>
    </w:p>
  </w:footnote>
  <w:footnote w:id="77">
    <w:p w14:paraId="73771846" w14:textId="0A1E7E27" w:rsidR="006F7F22" w:rsidRPr="009C2BC5" w:rsidRDefault="006F7F22">
      <w:pPr>
        <w:pStyle w:val="FootnoteText"/>
        <w:rPr>
          <w:rFonts w:ascii="Arial" w:hAnsi="Arial" w:cs="Arial"/>
          <w:sz w:val="16"/>
          <w:szCs w:val="16"/>
        </w:rPr>
      </w:pPr>
      <w:r w:rsidRPr="009C2BC5">
        <w:rPr>
          <w:rStyle w:val="FootnoteReference"/>
          <w:rFonts w:ascii="Arial" w:hAnsi="Arial" w:cs="Arial"/>
          <w:sz w:val="16"/>
          <w:szCs w:val="16"/>
        </w:rPr>
        <w:footnoteRef/>
      </w:r>
      <w:r w:rsidRPr="009C2BC5">
        <w:rPr>
          <w:rFonts w:ascii="Arial" w:hAnsi="Arial" w:cs="Arial"/>
          <w:sz w:val="16"/>
          <w:szCs w:val="16"/>
        </w:rPr>
        <w:t xml:space="preserve"> </w:t>
      </w:r>
      <w:r w:rsidRPr="00CB66D5">
        <w:rPr>
          <w:rFonts w:ascii="Arial" w:hAnsi="Arial" w:cs="Arial"/>
          <w:sz w:val="16"/>
          <w:szCs w:val="16"/>
        </w:rPr>
        <w:t>Dinka Focus group 2, 4 participants, Juba, 30 July, 2014.</w:t>
      </w:r>
    </w:p>
  </w:footnote>
  <w:footnote w:id="78">
    <w:p w14:paraId="1BF22195" w14:textId="55C116CC" w:rsidR="006F7F22" w:rsidRPr="005D6290" w:rsidRDefault="006F7F22">
      <w:pPr>
        <w:pStyle w:val="FootnoteText"/>
        <w:rPr>
          <w:rFonts w:ascii="Arial" w:hAnsi="Arial" w:cs="Arial"/>
          <w:sz w:val="16"/>
          <w:szCs w:val="16"/>
        </w:rPr>
      </w:pPr>
      <w:r w:rsidRPr="005D6290">
        <w:rPr>
          <w:rStyle w:val="FootnoteReference"/>
          <w:rFonts w:ascii="Arial" w:hAnsi="Arial" w:cs="Arial"/>
          <w:sz w:val="16"/>
          <w:szCs w:val="16"/>
        </w:rPr>
        <w:footnoteRef/>
      </w:r>
      <w:r w:rsidRPr="005D6290">
        <w:rPr>
          <w:rFonts w:ascii="Arial" w:hAnsi="Arial" w:cs="Arial"/>
          <w:sz w:val="16"/>
          <w:szCs w:val="16"/>
        </w:rPr>
        <w:t xml:space="preserve"> </w:t>
      </w:r>
      <w:r>
        <w:rPr>
          <w:rFonts w:ascii="Arial" w:hAnsi="Arial" w:cs="Arial"/>
          <w:sz w:val="16"/>
          <w:szCs w:val="16"/>
        </w:rPr>
        <w:t xml:space="preserve">Dinka Focus group 2, </w:t>
      </w:r>
      <w:r w:rsidRPr="005D6290">
        <w:rPr>
          <w:rFonts w:ascii="Arial" w:hAnsi="Arial" w:cs="Arial"/>
          <w:sz w:val="16"/>
          <w:szCs w:val="16"/>
        </w:rPr>
        <w:t>30 July, 2014.</w:t>
      </w:r>
    </w:p>
  </w:footnote>
  <w:footnote w:id="79">
    <w:p w14:paraId="6807D97E" w14:textId="223ABD5A" w:rsidR="006F7F22" w:rsidRPr="00686898" w:rsidRDefault="006F7F22" w:rsidP="009C2BC5">
      <w:pPr>
        <w:autoSpaceDE w:val="0"/>
        <w:autoSpaceDN w:val="0"/>
        <w:adjustRightInd w:val="0"/>
        <w:spacing w:after="120"/>
        <w:ind w:right="-631"/>
        <w:jc w:val="both"/>
        <w:rPr>
          <w:rFonts w:ascii="Arial" w:hAnsi="Arial" w:cs="Arial"/>
          <w:sz w:val="16"/>
          <w:szCs w:val="16"/>
        </w:rPr>
      </w:pPr>
      <w:r w:rsidRPr="009C2BC5">
        <w:rPr>
          <w:rStyle w:val="FootnoteReference"/>
          <w:rFonts w:ascii="Arial" w:hAnsi="Arial" w:cs="Arial"/>
          <w:sz w:val="16"/>
          <w:szCs w:val="16"/>
        </w:rPr>
        <w:footnoteRef/>
      </w:r>
      <w:r w:rsidRPr="009C2BC5">
        <w:rPr>
          <w:rFonts w:ascii="Arial" w:hAnsi="Arial" w:cs="Arial"/>
          <w:sz w:val="16"/>
          <w:szCs w:val="16"/>
        </w:rPr>
        <w:t xml:space="preserve"> </w:t>
      </w:r>
      <w:r>
        <w:rPr>
          <w:rFonts w:ascii="Arial" w:hAnsi="Arial" w:cs="Arial"/>
          <w:sz w:val="16"/>
          <w:szCs w:val="16"/>
        </w:rPr>
        <w:t>Bar-Tal. D</w:t>
      </w:r>
      <w:r w:rsidRPr="00CB66D5">
        <w:rPr>
          <w:rFonts w:ascii="Arial" w:hAnsi="Arial" w:cs="Arial"/>
          <w:sz w:val="16"/>
          <w:szCs w:val="16"/>
        </w:rPr>
        <w:t>. “</w:t>
      </w:r>
      <w:r w:rsidRPr="00CB66D5">
        <w:rPr>
          <w:rFonts w:ascii="Arial" w:hAnsi="Arial" w:cs="Arial"/>
          <w:i/>
          <w:sz w:val="16"/>
          <w:szCs w:val="16"/>
        </w:rPr>
        <w:t xml:space="preserve">Shared Beliefs in Society: Social Psychological Analysis”. </w:t>
      </w:r>
      <w:r>
        <w:rPr>
          <w:rFonts w:ascii="Arial" w:hAnsi="Arial" w:cs="Arial"/>
          <w:sz w:val="16"/>
          <w:szCs w:val="16"/>
        </w:rPr>
        <w:t>(</w:t>
      </w:r>
      <w:r w:rsidRPr="00CB66D5">
        <w:rPr>
          <w:rFonts w:ascii="Arial" w:hAnsi="Arial" w:cs="Arial"/>
          <w:sz w:val="16"/>
          <w:szCs w:val="16"/>
        </w:rPr>
        <w:t>Thousand Oaks, CA. Sage.</w:t>
      </w:r>
      <w:r>
        <w:rPr>
          <w:rFonts w:ascii="Arial" w:hAnsi="Arial" w:cs="Arial"/>
          <w:sz w:val="16"/>
          <w:szCs w:val="16"/>
        </w:rPr>
        <w:t xml:space="preserve"> </w:t>
      </w:r>
      <w:r w:rsidRPr="00CB66D5">
        <w:rPr>
          <w:rFonts w:ascii="Arial" w:hAnsi="Arial" w:cs="Arial"/>
          <w:sz w:val="16"/>
          <w:szCs w:val="16"/>
        </w:rPr>
        <w:t>2000</w:t>
      </w:r>
      <w:r>
        <w:rPr>
          <w:rFonts w:ascii="Arial" w:hAnsi="Arial" w:cs="Arial"/>
          <w:sz w:val="16"/>
          <w:szCs w:val="16"/>
        </w:rPr>
        <w:t>)</w:t>
      </w:r>
    </w:p>
    <w:p w14:paraId="346B48C0" w14:textId="38967C2E" w:rsidR="006F7F22" w:rsidRPr="00686898" w:rsidRDefault="006F7F22" w:rsidP="00F536B1">
      <w:pPr>
        <w:pStyle w:val="FootnoteText"/>
        <w:rPr>
          <w:rFonts w:ascii="Arial" w:hAnsi="Arial" w:cs="Arial"/>
          <w:sz w:val="16"/>
          <w:szCs w:val="16"/>
        </w:rPr>
      </w:pPr>
    </w:p>
  </w:footnote>
  <w:footnote w:id="80">
    <w:p w14:paraId="7E38EB5F" w14:textId="758B01DD" w:rsidR="006F7F22" w:rsidRPr="009C2BC5" w:rsidRDefault="006F7F22" w:rsidP="00F536B1">
      <w:pPr>
        <w:pStyle w:val="FootnoteText"/>
        <w:rPr>
          <w:rFonts w:ascii="Arial" w:hAnsi="Arial" w:cs="Arial"/>
          <w:sz w:val="16"/>
          <w:szCs w:val="16"/>
        </w:rPr>
      </w:pPr>
      <w:r w:rsidRPr="00686898">
        <w:rPr>
          <w:rStyle w:val="FootnoteReference"/>
          <w:rFonts w:ascii="Arial" w:hAnsi="Arial" w:cs="Arial"/>
          <w:sz w:val="16"/>
          <w:szCs w:val="16"/>
        </w:rPr>
        <w:footnoteRef/>
      </w:r>
      <w:r w:rsidRPr="00686898">
        <w:rPr>
          <w:rFonts w:ascii="Arial" w:hAnsi="Arial" w:cs="Arial"/>
          <w:sz w:val="16"/>
          <w:szCs w:val="16"/>
        </w:rPr>
        <w:t xml:space="preserve"> </w:t>
      </w:r>
      <w:r w:rsidRPr="00CB66D5">
        <w:rPr>
          <w:rFonts w:ascii="Arial" w:hAnsi="Arial" w:cs="Arial"/>
          <w:sz w:val="16"/>
          <w:szCs w:val="16"/>
        </w:rPr>
        <w:t>Dinka Focus group 2, July 30, 2014.</w:t>
      </w:r>
    </w:p>
  </w:footnote>
  <w:footnote w:id="81">
    <w:p w14:paraId="501D14F2" w14:textId="09EBD303" w:rsidR="006F7F22" w:rsidRPr="009C2BC5" w:rsidRDefault="006F7F22" w:rsidP="007C525E">
      <w:pPr>
        <w:rPr>
          <w:rFonts w:ascii="Arial" w:hAnsi="Arial" w:cs="Arial"/>
          <w:sz w:val="16"/>
          <w:szCs w:val="16"/>
        </w:rPr>
      </w:pPr>
      <w:r w:rsidRPr="009C2BC5">
        <w:rPr>
          <w:rStyle w:val="FootnoteReference"/>
          <w:rFonts w:ascii="Arial" w:hAnsi="Arial" w:cs="Arial"/>
          <w:sz w:val="16"/>
          <w:szCs w:val="16"/>
        </w:rPr>
        <w:footnoteRef/>
      </w:r>
      <w:r w:rsidRPr="009C2BC5">
        <w:rPr>
          <w:rFonts w:ascii="Arial" w:hAnsi="Arial" w:cs="Arial"/>
          <w:sz w:val="16"/>
          <w:szCs w:val="16"/>
        </w:rPr>
        <w:t xml:space="preserve"> </w:t>
      </w:r>
      <w:r>
        <w:rPr>
          <w:rFonts w:ascii="Arial" w:hAnsi="Arial" w:cs="Arial"/>
          <w:sz w:val="16"/>
          <w:szCs w:val="16"/>
        </w:rPr>
        <w:t>Sumner, W.G</w:t>
      </w:r>
      <w:r w:rsidRPr="00192719">
        <w:rPr>
          <w:rFonts w:ascii="Arial" w:hAnsi="Arial" w:cs="Arial"/>
          <w:sz w:val="16"/>
          <w:szCs w:val="16"/>
        </w:rPr>
        <w:t>.  ”</w:t>
      </w:r>
      <w:r w:rsidRPr="00192719">
        <w:rPr>
          <w:rFonts w:ascii="Arial" w:hAnsi="Arial" w:cs="Arial"/>
          <w:i/>
          <w:sz w:val="16"/>
          <w:szCs w:val="16"/>
        </w:rPr>
        <w:t>Folkways</w:t>
      </w:r>
      <w:r w:rsidRPr="00192719">
        <w:rPr>
          <w:rFonts w:ascii="Arial" w:hAnsi="Arial" w:cs="Arial"/>
          <w:sz w:val="16"/>
          <w:szCs w:val="16"/>
        </w:rPr>
        <w:t xml:space="preserve">”.  </w:t>
      </w:r>
      <w:r>
        <w:rPr>
          <w:rFonts w:ascii="Arial" w:hAnsi="Arial" w:cs="Arial"/>
          <w:sz w:val="16"/>
          <w:szCs w:val="16"/>
        </w:rPr>
        <w:t>(</w:t>
      </w:r>
      <w:r w:rsidRPr="00192719">
        <w:rPr>
          <w:rFonts w:ascii="Arial" w:hAnsi="Arial" w:cs="Arial"/>
          <w:sz w:val="16"/>
          <w:szCs w:val="16"/>
        </w:rPr>
        <w:t>New York:  Ginn</w:t>
      </w:r>
      <w:r w:rsidRPr="00CB66D5">
        <w:rPr>
          <w:rFonts w:ascii="Arial" w:hAnsi="Arial" w:cs="Arial"/>
          <w:sz w:val="16"/>
          <w:szCs w:val="16"/>
          <w:rtl/>
        </w:rPr>
        <w:t>.</w:t>
      </w:r>
      <w:r w:rsidRPr="00CB66D5">
        <w:rPr>
          <w:rFonts w:ascii="Arial" w:hAnsi="Arial" w:cs="Arial"/>
          <w:sz w:val="16"/>
          <w:szCs w:val="16"/>
        </w:rPr>
        <w:t>2000</w:t>
      </w:r>
      <w:r>
        <w:rPr>
          <w:rFonts w:ascii="Arial" w:hAnsi="Arial" w:cs="Arial"/>
          <w:sz w:val="16"/>
          <w:szCs w:val="16"/>
        </w:rPr>
        <w:t>)</w:t>
      </w:r>
    </w:p>
  </w:footnote>
  <w:footnote w:id="82">
    <w:p w14:paraId="4A44CBAE" w14:textId="1096B168" w:rsidR="006F7F22" w:rsidRPr="007C525E" w:rsidRDefault="006F7F22" w:rsidP="00F536B1">
      <w:pPr>
        <w:pStyle w:val="FootnoteText"/>
        <w:rPr>
          <w:rFonts w:ascii="Arial" w:hAnsi="Arial" w:cs="Arial"/>
          <w:sz w:val="16"/>
          <w:szCs w:val="16"/>
        </w:rPr>
      </w:pPr>
      <w:r w:rsidRPr="009C2BC5">
        <w:rPr>
          <w:rStyle w:val="FootnoteReference"/>
          <w:rFonts w:ascii="Arial" w:hAnsi="Arial" w:cs="Arial"/>
          <w:sz w:val="16"/>
          <w:szCs w:val="16"/>
        </w:rPr>
        <w:footnoteRef/>
      </w:r>
      <w:r w:rsidRPr="00CB66D5">
        <w:rPr>
          <w:rFonts w:ascii="Arial" w:hAnsi="Arial" w:cs="Arial"/>
          <w:sz w:val="16"/>
          <w:szCs w:val="16"/>
        </w:rPr>
        <w:t xml:space="preserve"> Bar-Tal, D. </w:t>
      </w:r>
      <w:r>
        <w:rPr>
          <w:rFonts w:ascii="Arial" w:hAnsi="Arial" w:cs="Arial"/>
          <w:sz w:val="16"/>
          <w:szCs w:val="16"/>
        </w:rPr>
        <w:t>“</w:t>
      </w:r>
      <w:r w:rsidRPr="00CB66D5">
        <w:rPr>
          <w:rFonts w:ascii="Arial" w:hAnsi="Arial" w:cs="Arial"/>
          <w:sz w:val="16"/>
          <w:szCs w:val="16"/>
        </w:rPr>
        <w:t>Causes</w:t>
      </w:r>
      <w:r w:rsidRPr="004250F1">
        <w:rPr>
          <w:rFonts w:ascii="Arial" w:hAnsi="Arial" w:cs="Arial"/>
          <w:sz w:val="16"/>
          <w:szCs w:val="16"/>
        </w:rPr>
        <w:t xml:space="preserve"> and Consequences of Delegitimization</w:t>
      </w:r>
      <w:r>
        <w:rPr>
          <w:rFonts w:ascii="Arial" w:hAnsi="Arial" w:cs="Arial"/>
          <w:sz w:val="16"/>
          <w:szCs w:val="16"/>
        </w:rPr>
        <w:t>”.</w:t>
      </w:r>
      <w:r w:rsidRPr="00CB66D5">
        <w:rPr>
          <w:rFonts w:ascii="Arial" w:hAnsi="Arial" w:cs="Arial"/>
          <w:sz w:val="16"/>
          <w:szCs w:val="16"/>
        </w:rPr>
        <w:t xml:space="preserve"> </w:t>
      </w:r>
      <w:r>
        <w:rPr>
          <w:rFonts w:ascii="Arial" w:hAnsi="Arial" w:cs="Arial"/>
          <w:sz w:val="16"/>
          <w:szCs w:val="16"/>
        </w:rPr>
        <w:t>(</w:t>
      </w:r>
      <w:r w:rsidRPr="00CB66D5">
        <w:rPr>
          <w:rFonts w:ascii="Arial" w:hAnsi="Arial" w:cs="Arial"/>
          <w:sz w:val="16"/>
          <w:szCs w:val="16"/>
        </w:rPr>
        <w:t>1990</w:t>
      </w:r>
      <w:r>
        <w:rPr>
          <w:rFonts w:ascii="Arial" w:hAnsi="Arial" w:cs="Arial"/>
          <w:sz w:val="16"/>
          <w:szCs w:val="16"/>
        </w:rPr>
        <w:t>)</w:t>
      </w:r>
      <w:r w:rsidRPr="00CB66D5">
        <w:rPr>
          <w:rFonts w:ascii="Arial" w:hAnsi="Arial" w:cs="Arial"/>
          <w:sz w:val="16"/>
          <w:szCs w:val="16"/>
        </w:rPr>
        <w:t>.</w:t>
      </w:r>
    </w:p>
  </w:footnote>
  <w:footnote w:id="83">
    <w:p w14:paraId="2FA3ECAA" w14:textId="2D395FCC" w:rsidR="006F7F22" w:rsidRPr="004912E0" w:rsidRDefault="006F7F22" w:rsidP="00F536B1">
      <w:pPr>
        <w:pStyle w:val="FootnoteText"/>
        <w:rPr>
          <w:rFonts w:ascii="Arial" w:hAnsi="Arial" w:cs="Arial"/>
          <w:sz w:val="16"/>
          <w:szCs w:val="16"/>
        </w:rPr>
      </w:pPr>
      <w:r w:rsidRPr="004912E0">
        <w:rPr>
          <w:rStyle w:val="FootnoteReference"/>
          <w:rFonts w:ascii="Arial" w:hAnsi="Arial" w:cs="Arial"/>
          <w:sz w:val="16"/>
          <w:szCs w:val="16"/>
        </w:rPr>
        <w:footnoteRef/>
      </w:r>
      <w:r w:rsidRPr="004912E0">
        <w:rPr>
          <w:rFonts w:ascii="Arial" w:hAnsi="Arial" w:cs="Arial"/>
          <w:sz w:val="16"/>
          <w:szCs w:val="16"/>
        </w:rPr>
        <w:t xml:space="preserve"> Dinka Focus group 1, 6 participants, Juba, 26 July, 2014.</w:t>
      </w:r>
    </w:p>
  </w:footnote>
  <w:footnote w:id="84">
    <w:p w14:paraId="0118F891" w14:textId="2A5D2091" w:rsidR="006F7F22" w:rsidRPr="004912E0" w:rsidRDefault="006F7F22" w:rsidP="00F536B1">
      <w:pPr>
        <w:pStyle w:val="FootnoteText"/>
        <w:rPr>
          <w:rFonts w:ascii="Arial" w:hAnsi="Arial" w:cs="Arial"/>
          <w:sz w:val="16"/>
          <w:szCs w:val="16"/>
        </w:rPr>
      </w:pPr>
      <w:r w:rsidRPr="004912E0">
        <w:rPr>
          <w:rStyle w:val="FootnoteReference"/>
          <w:rFonts w:ascii="Arial" w:hAnsi="Arial" w:cs="Arial"/>
          <w:sz w:val="16"/>
          <w:szCs w:val="16"/>
        </w:rPr>
        <w:footnoteRef/>
      </w:r>
      <w:r w:rsidRPr="004912E0">
        <w:rPr>
          <w:rFonts w:ascii="Arial" w:hAnsi="Arial" w:cs="Arial"/>
          <w:sz w:val="16"/>
          <w:szCs w:val="16"/>
        </w:rPr>
        <w:t xml:space="preserve"> Dinka Focus group 2, July 30, 2014.</w:t>
      </w:r>
    </w:p>
  </w:footnote>
  <w:footnote w:id="85">
    <w:p w14:paraId="03037C53" w14:textId="1D96342B" w:rsidR="006F7F22" w:rsidRPr="004912E0" w:rsidRDefault="006F7F22" w:rsidP="004912E0">
      <w:pPr>
        <w:pStyle w:val="FootnoteText"/>
        <w:rPr>
          <w:rFonts w:ascii="Arial" w:hAnsi="Arial" w:cs="Arial"/>
          <w:sz w:val="16"/>
          <w:szCs w:val="16"/>
        </w:rPr>
      </w:pPr>
      <w:r w:rsidRPr="004912E0">
        <w:rPr>
          <w:rStyle w:val="FootnoteReference"/>
          <w:rFonts w:ascii="Arial" w:hAnsi="Arial" w:cs="Arial"/>
          <w:sz w:val="16"/>
          <w:szCs w:val="16"/>
        </w:rPr>
        <w:footnoteRef/>
      </w:r>
      <w:r w:rsidRPr="004912E0">
        <w:rPr>
          <w:rFonts w:ascii="Arial" w:hAnsi="Arial" w:cs="Arial"/>
          <w:sz w:val="16"/>
          <w:szCs w:val="16"/>
        </w:rPr>
        <w:t xml:space="preserve"> Dinka Focus group 1, 26 July, 2014.</w:t>
      </w:r>
    </w:p>
    <w:p w14:paraId="7A149092" w14:textId="5BDDE2C6" w:rsidR="006F7F22" w:rsidRPr="004912E0" w:rsidRDefault="006F7F22" w:rsidP="004912E0">
      <w:pPr>
        <w:pStyle w:val="FootnoteText"/>
      </w:pPr>
      <w:r w:rsidRPr="004912E0">
        <w:rPr>
          <w:rFonts w:ascii="Arial" w:hAnsi="Arial" w:cs="Arial"/>
          <w:sz w:val="16"/>
          <w:szCs w:val="16"/>
        </w:rPr>
        <w:t>Dinka Focus group 2, July 30, 2014.</w:t>
      </w:r>
    </w:p>
  </w:footnote>
  <w:footnote w:id="86">
    <w:p w14:paraId="19CE9446" w14:textId="57094FE4" w:rsidR="006F7F22" w:rsidRPr="007C525E" w:rsidRDefault="006F7F22" w:rsidP="00F536B1">
      <w:pPr>
        <w:pStyle w:val="FootnoteText"/>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sidRPr="00CB66D5">
        <w:rPr>
          <w:rFonts w:ascii="Arial" w:hAnsi="Arial" w:cs="Arial"/>
          <w:sz w:val="16"/>
          <w:szCs w:val="16"/>
        </w:rPr>
        <w:t>Dinka Focus group 1, July 26, 2014.</w:t>
      </w:r>
    </w:p>
  </w:footnote>
  <w:footnote w:id="87">
    <w:p w14:paraId="36FACE84" w14:textId="0FE89B50" w:rsidR="006F7F22" w:rsidRPr="007C525E" w:rsidRDefault="006F7F22" w:rsidP="00F536B1">
      <w:pPr>
        <w:pStyle w:val="FootnoteText"/>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sidRPr="00CB66D5">
        <w:rPr>
          <w:rFonts w:ascii="Arial" w:hAnsi="Arial" w:cs="Arial"/>
          <w:sz w:val="16"/>
          <w:szCs w:val="16"/>
        </w:rPr>
        <w:t>Nuer Focus group 2, 5 Participants, August 1, 2014.</w:t>
      </w:r>
    </w:p>
  </w:footnote>
  <w:footnote w:id="88">
    <w:p w14:paraId="63CDB492" w14:textId="4826EF81" w:rsidR="006F7F22" w:rsidRPr="007C525E" w:rsidRDefault="006F7F22" w:rsidP="00F536B1">
      <w:pPr>
        <w:pStyle w:val="FootnoteText"/>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sidRPr="00CB66D5">
        <w:rPr>
          <w:rFonts w:ascii="Arial" w:hAnsi="Arial" w:cs="Arial"/>
          <w:sz w:val="16"/>
          <w:szCs w:val="16"/>
        </w:rPr>
        <w:t>Nuer Focus group 1, 3 Participants, July 29, 2014.</w:t>
      </w:r>
    </w:p>
  </w:footnote>
  <w:footnote w:id="89">
    <w:p w14:paraId="5A76730E" w14:textId="4BFE2F96" w:rsidR="006F7F22" w:rsidRPr="00FF4D38" w:rsidRDefault="006F7F22">
      <w:pPr>
        <w:pStyle w:val="FootnoteText"/>
        <w:rPr>
          <w:rFonts w:ascii="Arial" w:hAnsi="Arial" w:cs="Arial"/>
          <w:sz w:val="16"/>
          <w:szCs w:val="16"/>
        </w:rPr>
      </w:pPr>
      <w:r w:rsidRPr="00FF4D38">
        <w:rPr>
          <w:rStyle w:val="FootnoteReference"/>
          <w:rFonts w:ascii="Arial" w:hAnsi="Arial" w:cs="Arial"/>
          <w:sz w:val="16"/>
          <w:szCs w:val="16"/>
        </w:rPr>
        <w:footnoteRef/>
      </w:r>
      <w:r w:rsidRPr="00FF4D38">
        <w:rPr>
          <w:rFonts w:ascii="Arial" w:hAnsi="Arial" w:cs="Arial"/>
          <w:sz w:val="16"/>
          <w:szCs w:val="16"/>
        </w:rPr>
        <w:t xml:space="preserve"> </w:t>
      </w:r>
      <w:r>
        <w:rPr>
          <w:rFonts w:ascii="Arial" w:hAnsi="Arial" w:cs="Arial"/>
          <w:sz w:val="16"/>
          <w:szCs w:val="16"/>
        </w:rPr>
        <w:t>Van Inwagen, P</w:t>
      </w:r>
      <w:r w:rsidRPr="00FF4D38">
        <w:rPr>
          <w:rFonts w:ascii="Arial" w:hAnsi="Arial" w:cs="Arial"/>
          <w:sz w:val="16"/>
          <w:szCs w:val="16"/>
        </w:rPr>
        <w:t xml:space="preserve">. ”The Magnitude, Duration, and Distribution of Evil: A Theodicy”. </w:t>
      </w:r>
      <w:r w:rsidRPr="00FF4D38">
        <w:rPr>
          <w:rFonts w:ascii="Arial" w:hAnsi="Arial" w:cs="Arial"/>
          <w:i/>
          <w:sz w:val="16"/>
          <w:szCs w:val="16"/>
        </w:rPr>
        <w:t xml:space="preserve">Philosophical Topics. </w:t>
      </w:r>
      <w:r>
        <w:rPr>
          <w:rFonts w:ascii="Arial" w:hAnsi="Arial" w:cs="Arial"/>
          <w:sz w:val="16"/>
          <w:szCs w:val="16"/>
        </w:rPr>
        <w:t>(1988). Vol. XVI: 2.</w:t>
      </w:r>
      <w:r w:rsidRPr="00FF4D38">
        <w:rPr>
          <w:rFonts w:ascii="Arial" w:hAnsi="Arial" w:cs="Arial"/>
          <w:sz w:val="16"/>
          <w:szCs w:val="16"/>
        </w:rPr>
        <w:t xml:space="preserve"> 161-187.</w:t>
      </w:r>
    </w:p>
  </w:footnote>
  <w:footnote w:id="90">
    <w:p w14:paraId="65DCD336" w14:textId="3F80CAC0" w:rsidR="006F7F22" w:rsidRPr="007C525E" w:rsidRDefault="006F7F22" w:rsidP="00F536B1">
      <w:pPr>
        <w:pStyle w:val="FootnoteText"/>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sidRPr="00CB66D5">
        <w:rPr>
          <w:rFonts w:ascii="Arial" w:hAnsi="Arial" w:cs="Arial"/>
          <w:sz w:val="16"/>
          <w:szCs w:val="16"/>
        </w:rPr>
        <w:t>Nuer Focus group 1, July 29, 2014.</w:t>
      </w:r>
    </w:p>
  </w:footnote>
  <w:footnote w:id="91">
    <w:p w14:paraId="40AC94CF" w14:textId="14EE8A53" w:rsidR="006F7F22" w:rsidRPr="007C525E" w:rsidRDefault="006F7F22">
      <w:pPr>
        <w:pStyle w:val="FootnoteText"/>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sidRPr="00CB66D5">
        <w:rPr>
          <w:rFonts w:ascii="Arial" w:hAnsi="Arial" w:cs="Arial"/>
          <w:sz w:val="16"/>
          <w:szCs w:val="16"/>
        </w:rPr>
        <w:t>Nuer Focus group 2, August 1, 2014.</w:t>
      </w:r>
    </w:p>
  </w:footnote>
  <w:footnote w:id="92">
    <w:p w14:paraId="455FBE97" w14:textId="25168E72" w:rsidR="006F7F22" w:rsidRPr="00604D40" w:rsidRDefault="006F7F22">
      <w:pPr>
        <w:pStyle w:val="FootnoteText"/>
        <w:rPr>
          <w:rFonts w:ascii="Arial" w:hAnsi="Arial" w:cs="Arial"/>
          <w:sz w:val="16"/>
          <w:szCs w:val="16"/>
        </w:rPr>
      </w:pPr>
      <w:r w:rsidRPr="00604D40">
        <w:rPr>
          <w:rStyle w:val="FootnoteReference"/>
          <w:rFonts w:ascii="Arial" w:hAnsi="Arial" w:cs="Arial"/>
          <w:sz w:val="16"/>
          <w:szCs w:val="16"/>
        </w:rPr>
        <w:footnoteRef/>
      </w:r>
      <w:r w:rsidRPr="00604D40">
        <w:rPr>
          <w:rFonts w:ascii="Arial" w:hAnsi="Arial" w:cs="Arial"/>
          <w:sz w:val="16"/>
          <w:szCs w:val="16"/>
        </w:rPr>
        <w:t xml:space="preserve"> </w:t>
      </w:r>
      <w:r>
        <w:rPr>
          <w:rFonts w:ascii="Arial" w:hAnsi="Arial" w:cs="Arial"/>
          <w:sz w:val="16"/>
          <w:szCs w:val="16"/>
        </w:rPr>
        <w:t>Ting Mayai. A</w:t>
      </w:r>
      <w:r w:rsidRPr="00604D40">
        <w:rPr>
          <w:rFonts w:ascii="Arial" w:hAnsi="Arial" w:cs="Arial"/>
          <w:sz w:val="16"/>
          <w:szCs w:val="16"/>
        </w:rPr>
        <w:t>. ”How the Federal System of Government is Misunderstood in South Sudan</w:t>
      </w:r>
      <w:r>
        <w:rPr>
          <w:rFonts w:ascii="Arial" w:hAnsi="Arial" w:cs="Arial"/>
          <w:sz w:val="16"/>
          <w:szCs w:val="16"/>
        </w:rPr>
        <w:t>. 2014.</w:t>
      </w:r>
    </w:p>
  </w:footnote>
  <w:footnote w:id="93">
    <w:p w14:paraId="0416DC46" w14:textId="6F2D3A95" w:rsidR="006F7F22" w:rsidRPr="009C2BC5" w:rsidRDefault="006F7F22">
      <w:pPr>
        <w:pStyle w:val="FootnoteText"/>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sidRPr="00CB66D5">
        <w:rPr>
          <w:rFonts w:ascii="Arial" w:hAnsi="Arial" w:cs="Arial"/>
          <w:sz w:val="16"/>
          <w:szCs w:val="16"/>
        </w:rPr>
        <w:t>Ding Akol, Z. July 31, 2014.</w:t>
      </w:r>
    </w:p>
  </w:footnote>
  <w:footnote w:id="94">
    <w:p w14:paraId="73DA89C1" w14:textId="46E92BF8" w:rsidR="006F7F22" w:rsidRPr="00E844BB" w:rsidRDefault="006F7F22">
      <w:pPr>
        <w:pStyle w:val="FootnoteText"/>
        <w:rPr>
          <w:rFonts w:ascii="Arial" w:hAnsi="Arial" w:cs="Arial"/>
          <w:sz w:val="16"/>
          <w:szCs w:val="16"/>
        </w:rPr>
      </w:pPr>
      <w:r w:rsidRPr="00E844BB">
        <w:rPr>
          <w:rStyle w:val="FootnoteReference"/>
          <w:rFonts w:ascii="Arial" w:hAnsi="Arial" w:cs="Arial"/>
          <w:sz w:val="16"/>
          <w:szCs w:val="16"/>
        </w:rPr>
        <w:footnoteRef/>
      </w:r>
      <w:r w:rsidRPr="00E844BB">
        <w:rPr>
          <w:rFonts w:ascii="Arial" w:hAnsi="Arial" w:cs="Arial"/>
          <w:sz w:val="16"/>
          <w:szCs w:val="16"/>
        </w:rPr>
        <w:t xml:space="preserve"> Ting Mayahi, A. 2014. P. 2</w:t>
      </w:r>
    </w:p>
  </w:footnote>
  <w:footnote w:id="95">
    <w:p w14:paraId="5342F26D" w14:textId="7BF5CD09" w:rsidR="006F7F22" w:rsidRPr="007C525E" w:rsidRDefault="006F7F22">
      <w:pPr>
        <w:pStyle w:val="FootnoteText"/>
        <w:rPr>
          <w:rFonts w:ascii="Arial" w:hAnsi="Arial" w:cs="Arial"/>
          <w:sz w:val="16"/>
          <w:szCs w:val="16"/>
        </w:rPr>
      </w:pPr>
      <w:r w:rsidRPr="009C2BC5">
        <w:rPr>
          <w:rStyle w:val="FootnoteReference"/>
          <w:rFonts w:ascii="Arial" w:hAnsi="Arial" w:cs="Arial"/>
          <w:sz w:val="16"/>
          <w:szCs w:val="16"/>
        </w:rPr>
        <w:footnoteRef/>
      </w:r>
      <w:r w:rsidRPr="009C2BC5">
        <w:rPr>
          <w:rFonts w:ascii="Arial" w:hAnsi="Arial" w:cs="Arial"/>
          <w:sz w:val="16"/>
          <w:szCs w:val="16"/>
        </w:rPr>
        <w:t xml:space="preserve"> </w:t>
      </w:r>
      <w:r w:rsidRPr="00CB66D5">
        <w:rPr>
          <w:rFonts w:ascii="Arial" w:hAnsi="Arial" w:cs="Arial"/>
          <w:sz w:val="16"/>
          <w:szCs w:val="16"/>
        </w:rPr>
        <w:t>Nuer Focus group 1, July 29, 2014.</w:t>
      </w:r>
    </w:p>
  </w:footnote>
  <w:footnote w:id="96">
    <w:p w14:paraId="532AF05A" w14:textId="5AB50354" w:rsidR="006F7F22" w:rsidRPr="007C525E" w:rsidRDefault="006F7F22">
      <w:pPr>
        <w:pStyle w:val="FootnoteText"/>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Pr>
          <w:rFonts w:ascii="Arial" w:hAnsi="Arial" w:cs="Arial"/>
          <w:sz w:val="16"/>
          <w:szCs w:val="16"/>
        </w:rPr>
        <w:t>Pedersen, A. Walker, I. Wise, M</w:t>
      </w:r>
      <w:r w:rsidRPr="00CB66D5">
        <w:rPr>
          <w:rFonts w:ascii="Arial" w:hAnsi="Arial" w:cs="Arial"/>
          <w:sz w:val="16"/>
          <w:szCs w:val="16"/>
        </w:rPr>
        <w:t xml:space="preserve">. ”’Talk does not Cook Rice’: Beyond Anti-racism Rhetoric to Strategies for Social Action”. </w:t>
      </w:r>
      <w:r w:rsidRPr="00CB66D5">
        <w:rPr>
          <w:rFonts w:ascii="Arial" w:hAnsi="Arial" w:cs="Arial"/>
          <w:i/>
          <w:sz w:val="16"/>
          <w:szCs w:val="16"/>
        </w:rPr>
        <w:t xml:space="preserve">Australian Psychologist. </w:t>
      </w:r>
      <w:r>
        <w:rPr>
          <w:rFonts w:ascii="Arial" w:hAnsi="Arial" w:cs="Arial"/>
          <w:sz w:val="16"/>
          <w:szCs w:val="16"/>
        </w:rPr>
        <w:t>(</w:t>
      </w:r>
      <w:r w:rsidRPr="00CB66D5">
        <w:rPr>
          <w:rFonts w:ascii="Arial" w:hAnsi="Arial" w:cs="Arial"/>
          <w:sz w:val="16"/>
          <w:szCs w:val="16"/>
        </w:rPr>
        <w:t>2005</w:t>
      </w:r>
      <w:r>
        <w:rPr>
          <w:rFonts w:ascii="Arial" w:hAnsi="Arial" w:cs="Arial"/>
          <w:sz w:val="16"/>
          <w:szCs w:val="16"/>
        </w:rPr>
        <w:t>).</w:t>
      </w:r>
      <w:r w:rsidRPr="00CB66D5">
        <w:rPr>
          <w:rFonts w:ascii="Arial" w:hAnsi="Arial" w:cs="Arial"/>
          <w:sz w:val="16"/>
          <w:szCs w:val="16"/>
        </w:rPr>
        <w:t xml:space="preserve"> 40: 1. 20-31</w:t>
      </w:r>
      <w:r>
        <w:rPr>
          <w:rFonts w:ascii="Arial" w:hAnsi="Arial" w:cs="Arial"/>
          <w:sz w:val="16"/>
          <w:szCs w:val="16"/>
        </w:rPr>
        <w:t>.</w:t>
      </w:r>
    </w:p>
  </w:footnote>
  <w:footnote w:id="97">
    <w:p w14:paraId="31538EA1" w14:textId="0F76C6CB" w:rsidR="006F7F22" w:rsidRPr="00CB66D5" w:rsidRDefault="006F7F22">
      <w:pPr>
        <w:pStyle w:val="FootnoteText"/>
        <w:spacing w:after="120"/>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Pr>
          <w:rFonts w:ascii="Arial" w:hAnsi="Arial" w:cs="Arial"/>
          <w:sz w:val="16"/>
          <w:szCs w:val="16"/>
        </w:rPr>
        <w:t>Pettigrew, T</w:t>
      </w:r>
      <w:r w:rsidRPr="00CB66D5">
        <w:rPr>
          <w:rFonts w:ascii="Arial" w:hAnsi="Arial" w:cs="Arial"/>
          <w:sz w:val="16"/>
          <w:szCs w:val="16"/>
        </w:rPr>
        <w:t xml:space="preserve">. ”Intergroup Contact Theory”. </w:t>
      </w:r>
      <w:r w:rsidRPr="00CB66D5">
        <w:rPr>
          <w:rFonts w:ascii="Arial" w:hAnsi="Arial" w:cs="Arial"/>
          <w:i/>
          <w:sz w:val="16"/>
          <w:szCs w:val="16"/>
        </w:rPr>
        <w:t xml:space="preserve">Annual Review of Psychology. </w:t>
      </w:r>
      <w:r>
        <w:rPr>
          <w:rFonts w:ascii="Arial" w:hAnsi="Arial" w:cs="Arial"/>
          <w:sz w:val="16"/>
          <w:szCs w:val="16"/>
        </w:rPr>
        <w:t>(</w:t>
      </w:r>
      <w:r w:rsidRPr="00CB66D5">
        <w:rPr>
          <w:rFonts w:ascii="Arial" w:hAnsi="Arial" w:cs="Arial"/>
          <w:sz w:val="16"/>
          <w:szCs w:val="16"/>
        </w:rPr>
        <w:t>1998</w:t>
      </w:r>
      <w:r>
        <w:rPr>
          <w:rFonts w:ascii="Arial" w:hAnsi="Arial" w:cs="Arial"/>
          <w:sz w:val="16"/>
          <w:szCs w:val="16"/>
        </w:rPr>
        <w:t>)</w:t>
      </w:r>
      <w:r w:rsidRPr="00CB66D5">
        <w:rPr>
          <w:rFonts w:ascii="Arial" w:hAnsi="Arial" w:cs="Arial"/>
          <w:sz w:val="16"/>
          <w:szCs w:val="16"/>
        </w:rPr>
        <w:t>. 49. 65-85</w:t>
      </w:r>
      <w:r>
        <w:rPr>
          <w:rFonts w:ascii="Arial" w:hAnsi="Arial" w:cs="Arial"/>
          <w:sz w:val="16"/>
          <w:szCs w:val="16"/>
        </w:rPr>
        <w:t>.</w:t>
      </w:r>
    </w:p>
    <w:p w14:paraId="6D937979" w14:textId="76680438" w:rsidR="006F7F22" w:rsidRPr="007C525E" w:rsidRDefault="006F7F22">
      <w:pPr>
        <w:pStyle w:val="FootnoteText"/>
        <w:spacing w:after="120"/>
        <w:rPr>
          <w:rFonts w:ascii="Arial" w:hAnsi="Arial" w:cs="Arial"/>
          <w:sz w:val="16"/>
          <w:szCs w:val="16"/>
        </w:rPr>
      </w:pPr>
      <w:r>
        <w:rPr>
          <w:rFonts w:ascii="Arial" w:hAnsi="Arial" w:cs="Arial"/>
          <w:sz w:val="16"/>
          <w:szCs w:val="16"/>
        </w:rPr>
        <w:t>Allport. G</w:t>
      </w:r>
      <w:r w:rsidRPr="00CB66D5">
        <w:rPr>
          <w:rFonts w:ascii="Arial" w:hAnsi="Arial" w:cs="Arial"/>
          <w:sz w:val="16"/>
          <w:szCs w:val="16"/>
        </w:rPr>
        <w:t>. “</w:t>
      </w:r>
      <w:r w:rsidRPr="00CB66D5">
        <w:rPr>
          <w:rFonts w:ascii="Arial" w:hAnsi="Arial" w:cs="Arial"/>
          <w:i/>
          <w:sz w:val="16"/>
          <w:szCs w:val="16"/>
        </w:rPr>
        <w:t xml:space="preserve">The Nature of Prejudice”. </w:t>
      </w:r>
      <w:r>
        <w:rPr>
          <w:rFonts w:ascii="Arial" w:hAnsi="Arial" w:cs="Arial"/>
          <w:sz w:val="16"/>
          <w:szCs w:val="16"/>
        </w:rPr>
        <w:t>(</w:t>
      </w:r>
      <w:r w:rsidRPr="00CB66D5">
        <w:rPr>
          <w:rFonts w:ascii="Arial" w:hAnsi="Arial" w:cs="Arial"/>
          <w:sz w:val="16"/>
          <w:szCs w:val="16"/>
        </w:rPr>
        <w:t>Reading. MA. Addison Wesley. 1954</w:t>
      </w:r>
      <w:r>
        <w:rPr>
          <w:rFonts w:ascii="Arial" w:hAnsi="Arial" w:cs="Arial"/>
          <w:sz w:val="16"/>
          <w:szCs w:val="16"/>
        </w:rPr>
        <w:t>).</w:t>
      </w:r>
    </w:p>
  </w:footnote>
  <w:footnote w:id="98">
    <w:p w14:paraId="4DA7FFA2" w14:textId="12FFB24E" w:rsidR="006F7F22" w:rsidRPr="009C2BC5" w:rsidRDefault="006F7F22">
      <w:pPr>
        <w:pStyle w:val="FootnoteText"/>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Pr>
          <w:rFonts w:ascii="Arial" w:hAnsi="Arial" w:cs="Arial"/>
          <w:sz w:val="16"/>
          <w:szCs w:val="16"/>
        </w:rPr>
        <w:t>Pedersen, A. Waker, I. Wise, M. “Talk does not Cook Rise”</w:t>
      </w:r>
      <w:r w:rsidRPr="00CB66D5">
        <w:rPr>
          <w:rFonts w:ascii="Arial" w:hAnsi="Arial" w:cs="Arial"/>
          <w:sz w:val="16"/>
          <w:szCs w:val="16"/>
        </w:rPr>
        <w:t>.</w:t>
      </w:r>
      <w:r>
        <w:rPr>
          <w:rFonts w:ascii="Arial" w:hAnsi="Arial" w:cs="Arial"/>
          <w:sz w:val="16"/>
          <w:szCs w:val="16"/>
        </w:rPr>
        <w:t xml:space="preserve"> (2005).</w:t>
      </w:r>
      <w:r w:rsidRPr="00CB66D5">
        <w:rPr>
          <w:rFonts w:ascii="Arial" w:hAnsi="Arial" w:cs="Arial"/>
          <w:sz w:val="16"/>
          <w:szCs w:val="16"/>
        </w:rPr>
        <w:t xml:space="preserve"> 13-14</w:t>
      </w:r>
      <w:r>
        <w:rPr>
          <w:rFonts w:ascii="Arial" w:hAnsi="Arial" w:cs="Arial"/>
          <w:sz w:val="16"/>
          <w:szCs w:val="16"/>
        </w:rPr>
        <w:t>.</w:t>
      </w:r>
    </w:p>
  </w:footnote>
  <w:footnote w:id="99">
    <w:p w14:paraId="64F15CEF" w14:textId="4936AB03" w:rsidR="006F7F22" w:rsidRPr="007C525E" w:rsidRDefault="006F7F22">
      <w:pPr>
        <w:pStyle w:val="FootnoteText"/>
        <w:rPr>
          <w:rFonts w:ascii="Arial" w:hAnsi="Arial" w:cs="Arial"/>
          <w:sz w:val="16"/>
          <w:szCs w:val="16"/>
        </w:rPr>
      </w:pPr>
      <w:r w:rsidRPr="009C2BC5">
        <w:rPr>
          <w:rStyle w:val="FootnoteReference"/>
          <w:rFonts w:ascii="Arial" w:hAnsi="Arial" w:cs="Arial"/>
          <w:sz w:val="16"/>
          <w:szCs w:val="16"/>
        </w:rPr>
        <w:footnoteRef/>
      </w:r>
      <w:r>
        <w:rPr>
          <w:rFonts w:ascii="Arial" w:hAnsi="Arial" w:cs="Arial"/>
          <w:sz w:val="16"/>
          <w:szCs w:val="16"/>
        </w:rPr>
        <w:t xml:space="preserve"> Dovido, F. Glick, P. Rudman, L</w:t>
      </w:r>
      <w:r w:rsidRPr="009C2BC5">
        <w:rPr>
          <w:rFonts w:ascii="Arial" w:hAnsi="Arial" w:cs="Arial"/>
          <w:sz w:val="16"/>
          <w:szCs w:val="16"/>
        </w:rPr>
        <w:t>. ”</w:t>
      </w:r>
      <w:r w:rsidRPr="009C2BC5">
        <w:rPr>
          <w:rFonts w:ascii="Arial" w:hAnsi="Arial" w:cs="Arial"/>
          <w:i/>
          <w:sz w:val="16"/>
          <w:szCs w:val="16"/>
        </w:rPr>
        <w:t>On the Nature of Prejudice</w:t>
      </w:r>
      <w:r w:rsidRPr="009C2BC5">
        <w:rPr>
          <w:rFonts w:ascii="Arial" w:hAnsi="Arial" w:cs="Arial"/>
          <w:sz w:val="16"/>
          <w:szCs w:val="16"/>
        </w:rPr>
        <w:t xml:space="preserve">”. </w:t>
      </w:r>
      <w:r>
        <w:rPr>
          <w:rFonts w:ascii="Arial" w:hAnsi="Arial" w:cs="Arial"/>
          <w:sz w:val="16"/>
          <w:szCs w:val="16"/>
        </w:rPr>
        <w:t>(</w:t>
      </w:r>
      <w:r w:rsidRPr="009C2BC5">
        <w:rPr>
          <w:rFonts w:ascii="Arial" w:hAnsi="Arial" w:cs="Arial"/>
          <w:sz w:val="16"/>
          <w:szCs w:val="16"/>
        </w:rPr>
        <w:t>Blackwell Publishin</w:t>
      </w:r>
      <w:r>
        <w:rPr>
          <w:rFonts w:ascii="Arial" w:hAnsi="Arial" w:cs="Arial"/>
          <w:sz w:val="16"/>
          <w:szCs w:val="16"/>
        </w:rPr>
        <w:t xml:space="preserve">g. Maine. USA. </w:t>
      </w:r>
      <w:r w:rsidRPr="009C2BC5">
        <w:rPr>
          <w:rFonts w:ascii="Arial" w:hAnsi="Arial" w:cs="Arial"/>
          <w:sz w:val="16"/>
          <w:szCs w:val="16"/>
        </w:rPr>
        <w:t>2008</w:t>
      </w:r>
      <w:r>
        <w:rPr>
          <w:rFonts w:ascii="Arial" w:hAnsi="Arial" w:cs="Arial"/>
          <w:sz w:val="16"/>
          <w:szCs w:val="16"/>
        </w:rPr>
        <w:t>). 136.</w:t>
      </w:r>
    </w:p>
  </w:footnote>
  <w:footnote w:id="100">
    <w:p w14:paraId="132C2530" w14:textId="7C98DE0B" w:rsidR="006F7F22" w:rsidRPr="009C2BC5" w:rsidRDefault="006F7F22">
      <w:pPr>
        <w:pStyle w:val="FootnoteText"/>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Pr>
          <w:rFonts w:ascii="Arial" w:hAnsi="Arial" w:cs="Arial"/>
          <w:sz w:val="16"/>
          <w:szCs w:val="16"/>
        </w:rPr>
        <w:t>Stephan, W. G. Vogt, P (Eds)</w:t>
      </w:r>
      <w:r w:rsidRPr="00CB66D5">
        <w:rPr>
          <w:rFonts w:ascii="Arial" w:hAnsi="Arial" w:cs="Arial"/>
          <w:sz w:val="16"/>
          <w:szCs w:val="16"/>
        </w:rPr>
        <w:t xml:space="preserve">. </w:t>
      </w:r>
      <w:r w:rsidRPr="00CB66D5">
        <w:rPr>
          <w:rFonts w:ascii="Arial" w:hAnsi="Arial" w:cs="Arial"/>
          <w:i/>
          <w:sz w:val="16"/>
          <w:szCs w:val="16"/>
        </w:rPr>
        <w:t xml:space="preserve">”From Intervention to Outcome: Processes in the Reduction of Bias”. </w:t>
      </w:r>
      <w:r>
        <w:rPr>
          <w:rFonts w:ascii="Arial" w:hAnsi="Arial" w:cs="Arial"/>
          <w:sz w:val="16"/>
          <w:szCs w:val="16"/>
        </w:rPr>
        <w:t>(</w:t>
      </w:r>
      <w:r w:rsidRPr="00CB66D5">
        <w:rPr>
          <w:rFonts w:ascii="Arial" w:hAnsi="Arial" w:cs="Arial"/>
          <w:sz w:val="16"/>
          <w:szCs w:val="16"/>
        </w:rPr>
        <w:t>Teacher College Press. New York</w:t>
      </w:r>
      <w:r>
        <w:rPr>
          <w:rFonts w:ascii="Arial" w:hAnsi="Arial" w:cs="Arial"/>
          <w:sz w:val="16"/>
          <w:szCs w:val="16"/>
        </w:rPr>
        <w:t xml:space="preserve">. </w:t>
      </w:r>
      <w:r w:rsidRPr="00CB66D5">
        <w:rPr>
          <w:rFonts w:ascii="Arial" w:hAnsi="Arial" w:cs="Arial"/>
          <w:sz w:val="16"/>
          <w:szCs w:val="16"/>
        </w:rPr>
        <w:t>2004</w:t>
      </w:r>
      <w:r>
        <w:rPr>
          <w:rFonts w:ascii="Arial" w:hAnsi="Arial" w:cs="Arial"/>
          <w:sz w:val="16"/>
          <w:szCs w:val="16"/>
        </w:rPr>
        <w:t>)</w:t>
      </w:r>
      <w:r w:rsidRPr="00CB66D5">
        <w:rPr>
          <w:rFonts w:ascii="Arial" w:hAnsi="Arial" w:cs="Arial"/>
          <w:sz w:val="16"/>
          <w:szCs w:val="16"/>
        </w:rPr>
        <w:t>.</w:t>
      </w:r>
    </w:p>
  </w:footnote>
  <w:footnote w:id="101">
    <w:p w14:paraId="64DF811F" w14:textId="40BD5105" w:rsidR="006F7F22" w:rsidRPr="009C2BC5" w:rsidRDefault="006F7F22">
      <w:pPr>
        <w:pStyle w:val="FootnoteText"/>
        <w:rPr>
          <w:rFonts w:ascii="Arial" w:hAnsi="Arial" w:cs="Arial"/>
          <w:sz w:val="16"/>
          <w:szCs w:val="16"/>
        </w:rPr>
      </w:pPr>
      <w:r w:rsidRPr="009C2BC5">
        <w:rPr>
          <w:rStyle w:val="FootnoteReference"/>
          <w:rFonts w:ascii="Arial" w:hAnsi="Arial" w:cs="Arial"/>
          <w:sz w:val="16"/>
          <w:szCs w:val="16"/>
        </w:rPr>
        <w:footnoteRef/>
      </w:r>
      <w:r w:rsidRPr="009C2BC5">
        <w:rPr>
          <w:rFonts w:ascii="Arial" w:hAnsi="Arial" w:cs="Arial"/>
          <w:sz w:val="16"/>
          <w:szCs w:val="16"/>
        </w:rPr>
        <w:t xml:space="preserve"> </w:t>
      </w:r>
      <w:r>
        <w:rPr>
          <w:rFonts w:ascii="Arial" w:hAnsi="Arial" w:cs="Arial"/>
          <w:sz w:val="16"/>
          <w:szCs w:val="16"/>
        </w:rPr>
        <w:t xml:space="preserve">Aronson, </w:t>
      </w:r>
      <w:r w:rsidRPr="00CB66D5">
        <w:rPr>
          <w:rFonts w:ascii="Arial" w:hAnsi="Arial" w:cs="Arial"/>
          <w:sz w:val="16"/>
          <w:szCs w:val="16"/>
        </w:rPr>
        <w:t xml:space="preserve"> E.</w:t>
      </w:r>
      <w:r>
        <w:rPr>
          <w:rFonts w:ascii="Arial" w:hAnsi="Arial" w:cs="Arial"/>
          <w:sz w:val="16"/>
          <w:szCs w:val="16"/>
        </w:rPr>
        <w:t xml:space="preserve"> </w:t>
      </w:r>
      <w:r>
        <w:rPr>
          <w:rFonts w:ascii="Arial" w:hAnsi="Arial" w:cs="Arial"/>
          <w:i/>
          <w:sz w:val="16"/>
          <w:szCs w:val="16"/>
        </w:rPr>
        <w:t>et al</w:t>
      </w:r>
      <w:r w:rsidRPr="00CB66D5">
        <w:rPr>
          <w:rFonts w:ascii="Arial" w:hAnsi="Arial" w:cs="Arial"/>
          <w:sz w:val="16"/>
          <w:szCs w:val="16"/>
        </w:rPr>
        <w:t>. ”</w:t>
      </w:r>
      <w:r w:rsidRPr="00CB66D5">
        <w:rPr>
          <w:rFonts w:ascii="Arial" w:hAnsi="Arial" w:cs="Arial"/>
          <w:i/>
          <w:sz w:val="16"/>
          <w:szCs w:val="16"/>
        </w:rPr>
        <w:t xml:space="preserve">The Jigsaw Classrom”. </w:t>
      </w:r>
      <w:r>
        <w:rPr>
          <w:rFonts w:ascii="Arial" w:hAnsi="Arial" w:cs="Arial"/>
          <w:sz w:val="16"/>
          <w:szCs w:val="16"/>
        </w:rPr>
        <w:t>(</w:t>
      </w:r>
      <w:r w:rsidRPr="00CB66D5">
        <w:rPr>
          <w:rFonts w:ascii="Arial" w:hAnsi="Arial" w:cs="Arial"/>
          <w:sz w:val="16"/>
          <w:szCs w:val="16"/>
        </w:rPr>
        <w:t>Thousand Oaks. California,.Sage.</w:t>
      </w:r>
      <w:r>
        <w:rPr>
          <w:rFonts w:ascii="Arial" w:hAnsi="Arial" w:cs="Arial"/>
          <w:sz w:val="16"/>
          <w:szCs w:val="16"/>
        </w:rPr>
        <w:t xml:space="preserve"> </w:t>
      </w:r>
      <w:r w:rsidRPr="00CB66D5">
        <w:rPr>
          <w:rFonts w:ascii="Arial" w:hAnsi="Arial" w:cs="Arial"/>
          <w:sz w:val="16"/>
          <w:szCs w:val="16"/>
        </w:rPr>
        <w:t>1978</w:t>
      </w:r>
      <w:r>
        <w:rPr>
          <w:rFonts w:ascii="Arial" w:hAnsi="Arial" w:cs="Arial"/>
          <w:sz w:val="16"/>
          <w:szCs w:val="16"/>
        </w:rPr>
        <w:t>).</w:t>
      </w:r>
    </w:p>
  </w:footnote>
  <w:footnote w:id="102">
    <w:p w14:paraId="2324282D" w14:textId="608A17FE" w:rsidR="006F7F22" w:rsidRPr="007C525E" w:rsidRDefault="006F7F22">
      <w:pPr>
        <w:pStyle w:val="FootnoteText"/>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Pr>
          <w:rFonts w:ascii="Arial" w:hAnsi="Arial" w:cs="Arial"/>
          <w:sz w:val="16"/>
          <w:szCs w:val="16"/>
        </w:rPr>
        <w:t>Höglund, K. Sundberg, R</w:t>
      </w:r>
      <w:r w:rsidRPr="00CB66D5">
        <w:rPr>
          <w:rFonts w:ascii="Arial" w:hAnsi="Arial" w:cs="Arial"/>
          <w:sz w:val="16"/>
          <w:szCs w:val="16"/>
        </w:rPr>
        <w:t xml:space="preserve">. ”Reconciliation through Sports? The Case of South Africa”. </w:t>
      </w:r>
      <w:r w:rsidRPr="00CB66D5">
        <w:rPr>
          <w:rFonts w:ascii="Arial" w:hAnsi="Arial" w:cs="Arial"/>
          <w:i/>
          <w:sz w:val="16"/>
          <w:szCs w:val="16"/>
        </w:rPr>
        <w:t>Third World Quarterly.</w:t>
      </w:r>
      <w:r>
        <w:rPr>
          <w:rFonts w:ascii="Arial" w:hAnsi="Arial" w:cs="Arial"/>
          <w:i/>
          <w:sz w:val="16"/>
          <w:szCs w:val="16"/>
        </w:rPr>
        <w:t xml:space="preserve"> </w:t>
      </w:r>
      <w:r>
        <w:rPr>
          <w:rFonts w:ascii="Arial" w:hAnsi="Arial" w:cs="Arial"/>
          <w:sz w:val="16"/>
          <w:szCs w:val="16"/>
        </w:rPr>
        <w:t>(</w:t>
      </w:r>
      <w:r w:rsidRPr="00CB66D5">
        <w:rPr>
          <w:rFonts w:ascii="Arial" w:hAnsi="Arial" w:cs="Arial"/>
          <w:sz w:val="16"/>
          <w:szCs w:val="16"/>
        </w:rPr>
        <w:t>2008</w:t>
      </w:r>
      <w:r>
        <w:rPr>
          <w:rFonts w:ascii="Arial" w:hAnsi="Arial" w:cs="Arial"/>
          <w:sz w:val="16"/>
          <w:szCs w:val="16"/>
        </w:rPr>
        <w:t>)</w:t>
      </w:r>
      <w:r w:rsidRPr="00CB66D5">
        <w:rPr>
          <w:rFonts w:ascii="Arial" w:hAnsi="Arial" w:cs="Arial"/>
          <w:sz w:val="16"/>
          <w:szCs w:val="16"/>
        </w:rPr>
        <w:t>. 29: 4. 805-818.</w:t>
      </w:r>
    </w:p>
  </w:footnote>
  <w:footnote w:id="103">
    <w:p w14:paraId="675E94C7" w14:textId="30083B75" w:rsidR="006F7F22" w:rsidRPr="007C525E" w:rsidRDefault="006F7F22">
      <w:pPr>
        <w:pStyle w:val="FootnoteText"/>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Pr>
          <w:rFonts w:ascii="Arial" w:hAnsi="Arial" w:cs="Arial"/>
          <w:sz w:val="16"/>
          <w:szCs w:val="16"/>
        </w:rPr>
        <w:t xml:space="preserve">Höglund, K. Sundberg, R. “Reconciliation through Sports”. (2008). </w:t>
      </w:r>
      <w:r w:rsidRPr="00CB66D5">
        <w:rPr>
          <w:rFonts w:ascii="Arial" w:hAnsi="Arial" w:cs="Arial"/>
          <w:sz w:val="16"/>
          <w:szCs w:val="16"/>
        </w:rPr>
        <w:t>812.</w:t>
      </w:r>
    </w:p>
  </w:footnote>
  <w:footnote w:id="104">
    <w:p w14:paraId="2B19FBA5" w14:textId="2438DB0A" w:rsidR="006F7F22" w:rsidRPr="007C525E" w:rsidRDefault="006F7F22">
      <w:pPr>
        <w:pStyle w:val="FootnoteText"/>
        <w:rPr>
          <w:rFonts w:ascii="Arial" w:hAnsi="Arial" w:cs="Arial"/>
          <w:sz w:val="16"/>
          <w:szCs w:val="16"/>
        </w:rPr>
      </w:pPr>
      <w:r w:rsidRPr="007C525E">
        <w:rPr>
          <w:rStyle w:val="FootnoteReference"/>
          <w:rFonts w:ascii="Arial" w:hAnsi="Arial" w:cs="Arial"/>
          <w:sz w:val="16"/>
          <w:szCs w:val="16"/>
        </w:rPr>
        <w:footnoteRef/>
      </w:r>
      <w:r w:rsidRPr="007C525E">
        <w:rPr>
          <w:rFonts w:ascii="Arial" w:hAnsi="Arial" w:cs="Arial"/>
          <w:sz w:val="16"/>
          <w:szCs w:val="16"/>
        </w:rPr>
        <w:t xml:space="preserve"> </w:t>
      </w:r>
      <w:r>
        <w:rPr>
          <w:rFonts w:ascii="Arial" w:hAnsi="Arial" w:cs="Arial"/>
          <w:sz w:val="16"/>
          <w:szCs w:val="16"/>
        </w:rPr>
        <w:t>Giulianotti, R</w:t>
      </w:r>
      <w:r w:rsidRPr="00CB66D5">
        <w:rPr>
          <w:rFonts w:ascii="Arial" w:hAnsi="Arial" w:cs="Arial"/>
          <w:sz w:val="16"/>
          <w:szCs w:val="16"/>
        </w:rPr>
        <w:t>. ”S</w:t>
      </w:r>
      <w:r>
        <w:rPr>
          <w:rFonts w:ascii="Arial" w:hAnsi="Arial" w:cs="Arial"/>
          <w:sz w:val="16"/>
          <w:szCs w:val="16"/>
        </w:rPr>
        <w:t>port, Peacemaking and Co</w:t>
      </w:r>
      <w:r w:rsidRPr="00CB66D5">
        <w:rPr>
          <w:rFonts w:ascii="Arial" w:hAnsi="Arial" w:cs="Arial"/>
          <w:sz w:val="16"/>
          <w:szCs w:val="16"/>
        </w:rPr>
        <w:t xml:space="preserve">nflict Resolution: A Contextual Analysis and Modelling of the Sport, Development and Peace Sector”. </w:t>
      </w:r>
      <w:r w:rsidRPr="00CB66D5">
        <w:rPr>
          <w:rFonts w:ascii="Arial" w:hAnsi="Arial" w:cs="Arial"/>
          <w:i/>
          <w:sz w:val="16"/>
          <w:szCs w:val="16"/>
        </w:rPr>
        <w:t xml:space="preserve">Ethnic and Racial Stidues. </w:t>
      </w:r>
      <w:r>
        <w:rPr>
          <w:rFonts w:ascii="Arial" w:hAnsi="Arial" w:cs="Arial"/>
          <w:sz w:val="16"/>
          <w:szCs w:val="16"/>
        </w:rPr>
        <w:t>(</w:t>
      </w:r>
      <w:r w:rsidRPr="00CB66D5">
        <w:rPr>
          <w:rFonts w:ascii="Arial" w:hAnsi="Arial" w:cs="Arial"/>
          <w:sz w:val="16"/>
          <w:szCs w:val="16"/>
        </w:rPr>
        <w:t>2010</w:t>
      </w:r>
      <w:r>
        <w:rPr>
          <w:rFonts w:ascii="Arial" w:hAnsi="Arial" w:cs="Arial"/>
          <w:sz w:val="16"/>
          <w:szCs w:val="16"/>
        </w:rPr>
        <w:t>)</w:t>
      </w:r>
      <w:r w:rsidRPr="00CB66D5">
        <w:rPr>
          <w:rFonts w:ascii="Arial" w:hAnsi="Arial" w:cs="Arial"/>
          <w:sz w:val="16"/>
          <w:szCs w:val="16"/>
        </w:rPr>
        <w:t>. 34: 2. 207-228.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1C"/>
    <w:rsid w:val="0000036B"/>
    <w:rsid w:val="00002330"/>
    <w:rsid w:val="00003B0C"/>
    <w:rsid w:val="00003CED"/>
    <w:rsid w:val="00012FE7"/>
    <w:rsid w:val="00014F94"/>
    <w:rsid w:val="00017218"/>
    <w:rsid w:val="000175B6"/>
    <w:rsid w:val="000175F5"/>
    <w:rsid w:val="0002460B"/>
    <w:rsid w:val="000267F1"/>
    <w:rsid w:val="00033BAF"/>
    <w:rsid w:val="000375E3"/>
    <w:rsid w:val="00040006"/>
    <w:rsid w:val="00041EC9"/>
    <w:rsid w:val="00043732"/>
    <w:rsid w:val="00044ACC"/>
    <w:rsid w:val="0004562D"/>
    <w:rsid w:val="00052616"/>
    <w:rsid w:val="0005377E"/>
    <w:rsid w:val="0005446A"/>
    <w:rsid w:val="00055B6E"/>
    <w:rsid w:val="00060685"/>
    <w:rsid w:val="000630C0"/>
    <w:rsid w:val="00065981"/>
    <w:rsid w:val="00067074"/>
    <w:rsid w:val="00070C96"/>
    <w:rsid w:val="000715EB"/>
    <w:rsid w:val="00072844"/>
    <w:rsid w:val="00073976"/>
    <w:rsid w:val="000759BD"/>
    <w:rsid w:val="000800C9"/>
    <w:rsid w:val="0008135F"/>
    <w:rsid w:val="000816A8"/>
    <w:rsid w:val="00081AB9"/>
    <w:rsid w:val="00082F87"/>
    <w:rsid w:val="00084889"/>
    <w:rsid w:val="00084AD0"/>
    <w:rsid w:val="0009017C"/>
    <w:rsid w:val="0009047E"/>
    <w:rsid w:val="0009055D"/>
    <w:rsid w:val="00090D20"/>
    <w:rsid w:val="000965C3"/>
    <w:rsid w:val="000A0774"/>
    <w:rsid w:val="000A1DC1"/>
    <w:rsid w:val="000A464F"/>
    <w:rsid w:val="000A5D53"/>
    <w:rsid w:val="000A7573"/>
    <w:rsid w:val="000A76DD"/>
    <w:rsid w:val="000B1602"/>
    <w:rsid w:val="000B4004"/>
    <w:rsid w:val="000C3132"/>
    <w:rsid w:val="000C385C"/>
    <w:rsid w:val="000C5C35"/>
    <w:rsid w:val="000C5EBE"/>
    <w:rsid w:val="000E3C1B"/>
    <w:rsid w:val="000E4CA9"/>
    <w:rsid w:val="000E6A3C"/>
    <w:rsid w:val="000F2B64"/>
    <w:rsid w:val="000F2F00"/>
    <w:rsid w:val="000F45DF"/>
    <w:rsid w:val="000F46B0"/>
    <w:rsid w:val="000F6DC6"/>
    <w:rsid w:val="00100982"/>
    <w:rsid w:val="0010545D"/>
    <w:rsid w:val="001064FA"/>
    <w:rsid w:val="00106D8C"/>
    <w:rsid w:val="001077F9"/>
    <w:rsid w:val="00110878"/>
    <w:rsid w:val="00110EC3"/>
    <w:rsid w:val="0011180A"/>
    <w:rsid w:val="001205DF"/>
    <w:rsid w:val="00120A3B"/>
    <w:rsid w:val="001242FA"/>
    <w:rsid w:val="00124D2B"/>
    <w:rsid w:val="00125BB4"/>
    <w:rsid w:val="00125E02"/>
    <w:rsid w:val="00130E96"/>
    <w:rsid w:val="0013574E"/>
    <w:rsid w:val="001362C8"/>
    <w:rsid w:val="00141C5B"/>
    <w:rsid w:val="00150F15"/>
    <w:rsid w:val="0015141D"/>
    <w:rsid w:val="00160004"/>
    <w:rsid w:val="001722C4"/>
    <w:rsid w:val="00174177"/>
    <w:rsid w:val="00175B31"/>
    <w:rsid w:val="00180233"/>
    <w:rsid w:val="00181E2D"/>
    <w:rsid w:val="001822AA"/>
    <w:rsid w:val="00186772"/>
    <w:rsid w:val="00191480"/>
    <w:rsid w:val="00192719"/>
    <w:rsid w:val="00192F7D"/>
    <w:rsid w:val="00193B40"/>
    <w:rsid w:val="00194033"/>
    <w:rsid w:val="00194339"/>
    <w:rsid w:val="001946FE"/>
    <w:rsid w:val="00194C7F"/>
    <w:rsid w:val="001964E3"/>
    <w:rsid w:val="0019730F"/>
    <w:rsid w:val="001A6B27"/>
    <w:rsid w:val="001A7587"/>
    <w:rsid w:val="001B18AE"/>
    <w:rsid w:val="001B4FED"/>
    <w:rsid w:val="001B541F"/>
    <w:rsid w:val="001B6590"/>
    <w:rsid w:val="001B66C4"/>
    <w:rsid w:val="001C1EF5"/>
    <w:rsid w:val="001C215C"/>
    <w:rsid w:val="001C2700"/>
    <w:rsid w:val="001C3213"/>
    <w:rsid w:val="001C6520"/>
    <w:rsid w:val="001C7D18"/>
    <w:rsid w:val="001D336F"/>
    <w:rsid w:val="001E0574"/>
    <w:rsid w:val="001E0B1F"/>
    <w:rsid w:val="001E2A1D"/>
    <w:rsid w:val="001F1211"/>
    <w:rsid w:val="001F775A"/>
    <w:rsid w:val="001F77F9"/>
    <w:rsid w:val="00200B82"/>
    <w:rsid w:val="002030A7"/>
    <w:rsid w:val="00203282"/>
    <w:rsid w:val="00204EB9"/>
    <w:rsid w:val="00205507"/>
    <w:rsid w:val="00205F0E"/>
    <w:rsid w:val="00207C7E"/>
    <w:rsid w:val="00213985"/>
    <w:rsid w:val="00214D0F"/>
    <w:rsid w:val="0021558B"/>
    <w:rsid w:val="00216D9A"/>
    <w:rsid w:val="00224534"/>
    <w:rsid w:val="00225EE3"/>
    <w:rsid w:val="0022799F"/>
    <w:rsid w:val="002329DB"/>
    <w:rsid w:val="00234AE5"/>
    <w:rsid w:val="0023538A"/>
    <w:rsid w:val="002404BD"/>
    <w:rsid w:val="00245D5B"/>
    <w:rsid w:val="00245D9B"/>
    <w:rsid w:val="00247182"/>
    <w:rsid w:val="00247324"/>
    <w:rsid w:val="00247A70"/>
    <w:rsid w:val="00250C97"/>
    <w:rsid w:val="00255AA8"/>
    <w:rsid w:val="00256AFE"/>
    <w:rsid w:val="00256BB4"/>
    <w:rsid w:val="002616F0"/>
    <w:rsid w:val="00263800"/>
    <w:rsid w:val="00264C92"/>
    <w:rsid w:val="00267265"/>
    <w:rsid w:val="0026730F"/>
    <w:rsid w:val="0026738D"/>
    <w:rsid w:val="00270178"/>
    <w:rsid w:val="00275CC4"/>
    <w:rsid w:val="002772E3"/>
    <w:rsid w:val="002776A7"/>
    <w:rsid w:val="00277702"/>
    <w:rsid w:val="0028546D"/>
    <w:rsid w:val="0028567C"/>
    <w:rsid w:val="0029438E"/>
    <w:rsid w:val="002954BF"/>
    <w:rsid w:val="00295B84"/>
    <w:rsid w:val="00297809"/>
    <w:rsid w:val="002A3678"/>
    <w:rsid w:val="002A3E05"/>
    <w:rsid w:val="002A7065"/>
    <w:rsid w:val="002B3A51"/>
    <w:rsid w:val="002C1A65"/>
    <w:rsid w:val="002C5373"/>
    <w:rsid w:val="002D162A"/>
    <w:rsid w:val="002D199C"/>
    <w:rsid w:val="002D2666"/>
    <w:rsid w:val="002D4548"/>
    <w:rsid w:val="002D54C5"/>
    <w:rsid w:val="002E0639"/>
    <w:rsid w:val="002E24FD"/>
    <w:rsid w:val="002E3C71"/>
    <w:rsid w:val="002F0E6B"/>
    <w:rsid w:val="002F111D"/>
    <w:rsid w:val="002F492F"/>
    <w:rsid w:val="002F52B3"/>
    <w:rsid w:val="0030230E"/>
    <w:rsid w:val="00303A46"/>
    <w:rsid w:val="00304DE6"/>
    <w:rsid w:val="00310EF2"/>
    <w:rsid w:val="00314516"/>
    <w:rsid w:val="00321B13"/>
    <w:rsid w:val="0032510A"/>
    <w:rsid w:val="00327444"/>
    <w:rsid w:val="003276A3"/>
    <w:rsid w:val="0032787E"/>
    <w:rsid w:val="0033200D"/>
    <w:rsid w:val="00332561"/>
    <w:rsid w:val="00332AEB"/>
    <w:rsid w:val="00345EF2"/>
    <w:rsid w:val="00345F00"/>
    <w:rsid w:val="0034634E"/>
    <w:rsid w:val="003529A0"/>
    <w:rsid w:val="0035406A"/>
    <w:rsid w:val="00356EA6"/>
    <w:rsid w:val="003628BE"/>
    <w:rsid w:val="003646B6"/>
    <w:rsid w:val="003656DD"/>
    <w:rsid w:val="00367B27"/>
    <w:rsid w:val="0037027B"/>
    <w:rsid w:val="00370878"/>
    <w:rsid w:val="00382010"/>
    <w:rsid w:val="0038473A"/>
    <w:rsid w:val="00385B98"/>
    <w:rsid w:val="003866B0"/>
    <w:rsid w:val="00397FE8"/>
    <w:rsid w:val="003A0067"/>
    <w:rsid w:val="003A01D7"/>
    <w:rsid w:val="003A1D93"/>
    <w:rsid w:val="003A279B"/>
    <w:rsid w:val="003A2B2C"/>
    <w:rsid w:val="003A2F4D"/>
    <w:rsid w:val="003A6C1B"/>
    <w:rsid w:val="003A6FE5"/>
    <w:rsid w:val="003B0344"/>
    <w:rsid w:val="003B0DB8"/>
    <w:rsid w:val="003B2B57"/>
    <w:rsid w:val="003C15E5"/>
    <w:rsid w:val="003C36B4"/>
    <w:rsid w:val="003C57BE"/>
    <w:rsid w:val="003C5882"/>
    <w:rsid w:val="003C67C6"/>
    <w:rsid w:val="003D06E5"/>
    <w:rsid w:val="003D089B"/>
    <w:rsid w:val="003D71EE"/>
    <w:rsid w:val="003E03CA"/>
    <w:rsid w:val="003E0E93"/>
    <w:rsid w:val="003E215C"/>
    <w:rsid w:val="003E48F2"/>
    <w:rsid w:val="003E5C4E"/>
    <w:rsid w:val="003F0F03"/>
    <w:rsid w:val="003F1B4B"/>
    <w:rsid w:val="00402032"/>
    <w:rsid w:val="00404FD5"/>
    <w:rsid w:val="0041303B"/>
    <w:rsid w:val="00414BF1"/>
    <w:rsid w:val="0041576A"/>
    <w:rsid w:val="00422A8C"/>
    <w:rsid w:val="00424D0A"/>
    <w:rsid w:val="004250F1"/>
    <w:rsid w:val="00426BF5"/>
    <w:rsid w:val="00426E89"/>
    <w:rsid w:val="004279C5"/>
    <w:rsid w:val="004304BA"/>
    <w:rsid w:val="0043232E"/>
    <w:rsid w:val="0043301F"/>
    <w:rsid w:val="00434F24"/>
    <w:rsid w:val="0043542B"/>
    <w:rsid w:val="00435664"/>
    <w:rsid w:val="004359B6"/>
    <w:rsid w:val="0043636D"/>
    <w:rsid w:val="00441D4E"/>
    <w:rsid w:val="00442665"/>
    <w:rsid w:val="004439EA"/>
    <w:rsid w:val="00446200"/>
    <w:rsid w:val="004514B3"/>
    <w:rsid w:val="00452D7A"/>
    <w:rsid w:val="00454C05"/>
    <w:rsid w:val="004557B3"/>
    <w:rsid w:val="00461AC8"/>
    <w:rsid w:val="00462A42"/>
    <w:rsid w:val="00463162"/>
    <w:rsid w:val="0046417B"/>
    <w:rsid w:val="004650CC"/>
    <w:rsid w:val="0046546A"/>
    <w:rsid w:val="00471C96"/>
    <w:rsid w:val="00473451"/>
    <w:rsid w:val="00473D32"/>
    <w:rsid w:val="00473FA8"/>
    <w:rsid w:val="0047517C"/>
    <w:rsid w:val="0047683E"/>
    <w:rsid w:val="00476ECC"/>
    <w:rsid w:val="0047736F"/>
    <w:rsid w:val="004779AA"/>
    <w:rsid w:val="00480B63"/>
    <w:rsid w:val="00480C4C"/>
    <w:rsid w:val="00481D5A"/>
    <w:rsid w:val="004820F3"/>
    <w:rsid w:val="00486115"/>
    <w:rsid w:val="00486D15"/>
    <w:rsid w:val="0048760A"/>
    <w:rsid w:val="00491156"/>
    <w:rsid w:val="004912E0"/>
    <w:rsid w:val="00492476"/>
    <w:rsid w:val="00493595"/>
    <w:rsid w:val="004A060E"/>
    <w:rsid w:val="004A4EEA"/>
    <w:rsid w:val="004A7F21"/>
    <w:rsid w:val="004B43FA"/>
    <w:rsid w:val="004B6E8F"/>
    <w:rsid w:val="004B7BB9"/>
    <w:rsid w:val="004C1999"/>
    <w:rsid w:val="004C336D"/>
    <w:rsid w:val="004C5E86"/>
    <w:rsid w:val="004C6C37"/>
    <w:rsid w:val="004D099A"/>
    <w:rsid w:val="004D0AE0"/>
    <w:rsid w:val="004D1135"/>
    <w:rsid w:val="004D25C1"/>
    <w:rsid w:val="004D34F9"/>
    <w:rsid w:val="004D3761"/>
    <w:rsid w:val="004D472C"/>
    <w:rsid w:val="004D4DEA"/>
    <w:rsid w:val="004D4F82"/>
    <w:rsid w:val="004D6B79"/>
    <w:rsid w:val="004E0C20"/>
    <w:rsid w:val="004E0DDE"/>
    <w:rsid w:val="004E2599"/>
    <w:rsid w:val="004E2F52"/>
    <w:rsid w:val="004E3317"/>
    <w:rsid w:val="004E6F52"/>
    <w:rsid w:val="004F00DE"/>
    <w:rsid w:val="004F73CF"/>
    <w:rsid w:val="00502623"/>
    <w:rsid w:val="00502956"/>
    <w:rsid w:val="005064B3"/>
    <w:rsid w:val="00510A4A"/>
    <w:rsid w:val="005116DC"/>
    <w:rsid w:val="0051721D"/>
    <w:rsid w:val="005305BA"/>
    <w:rsid w:val="00530FBE"/>
    <w:rsid w:val="00531ADC"/>
    <w:rsid w:val="00534D5B"/>
    <w:rsid w:val="00535F77"/>
    <w:rsid w:val="00541570"/>
    <w:rsid w:val="00545679"/>
    <w:rsid w:val="00545D8E"/>
    <w:rsid w:val="005464D8"/>
    <w:rsid w:val="005465EA"/>
    <w:rsid w:val="0055073C"/>
    <w:rsid w:val="00550A1B"/>
    <w:rsid w:val="0055157A"/>
    <w:rsid w:val="00553645"/>
    <w:rsid w:val="00554ED1"/>
    <w:rsid w:val="00556182"/>
    <w:rsid w:val="0055678B"/>
    <w:rsid w:val="00563B88"/>
    <w:rsid w:val="00565C09"/>
    <w:rsid w:val="005661C1"/>
    <w:rsid w:val="00567383"/>
    <w:rsid w:val="00571300"/>
    <w:rsid w:val="00572A39"/>
    <w:rsid w:val="00573C00"/>
    <w:rsid w:val="00574E82"/>
    <w:rsid w:val="00575D72"/>
    <w:rsid w:val="0058132A"/>
    <w:rsid w:val="00582348"/>
    <w:rsid w:val="00582A2B"/>
    <w:rsid w:val="00582BD2"/>
    <w:rsid w:val="0059175A"/>
    <w:rsid w:val="00597758"/>
    <w:rsid w:val="00597D25"/>
    <w:rsid w:val="005A2F1E"/>
    <w:rsid w:val="005A391E"/>
    <w:rsid w:val="005A4606"/>
    <w:rsid w:val="005B3545"/>
    <w:rsid w:val="005B5F75"/>
    <w:rsid w:val="005B73F6"/>
    <w:rsid w:val="005B77E3"/>
    <w:rsid w:val="005C2C97"/>
    <w:rsid w:val="005C3BB3"/>
    <w:rsid w:val="005C4221"/>
    <w:rsid w:val="005C4F98"/>
    <w:rsid w:val="005C6A34"/>
    <w:rsid w:val="005C7013"/>
    <w:rsid w:val="005D1A0D"/>
    <w:rsid w:val="005D21BE"/>
    <w:rsid w:val="005D2A5C"/>
    <w:rsid w:val="005D407D"/>
    <w:rsid w:val="005D6290"/>
    <w:rsid w:val="005D6E7E"/>
    <w:rsid w:val="005E1BD3"/>
    <w:rsid w:val="005E2AF7"/>
    <w:rsid w:val="005E4481"/>
    <w:rsid w:val="005E45B8"/>
    <w:rsid w:val="005E7800"/>
    <w:rsid w:val="005F0934"/>
    <w:rsid w:val="005F2744"/>
    <w:rsid w:val="005F2805"/>
    <w:rsid w:val="005F30FD"/>
    <w:rsid w:val="00603009"/>
    <w:rsid w:val="00604D40"/>
    <w:rsid w:val="00606A88"/>
    <w:rsid w:val="00607509"/>
    <w:rsid w:val="00610843"/>
    <w:rsid w:val="00610C5E"/>
    <w:rsid w:val="00612935"/>
    <w:rsid w:val="006216D1"/>
    <w:rsid w:val="00623072"/>
    <w:rsid w:val="00624976"/>
    <w:rsid w:val="00625271"/>
    <w:rsid w:val="00630957"/>
    <w:rsid w:val="00633704"/>
    <w:rsid w:val="00634337"/>
    <w:rsid w:val="00636BEF"/>
    <w:rsid w:val="00644B43"/>
    <w:rsid w:val="00645746"/>
    <w:rsid w:val="00646127"/>
    <w:rsid w:val="00646AEA"/>
    <w:rsid w:val="00653FD8"/>
    <w:rsid w:val="006622C9"/>
    <w:rsid w:val="00662CA3"/>
    <w:rsid w:val="006651D6"/>
    <w:rsid w:val="00673B49"/>
    <w:rsid w:val="00677A3F"/>
    <w:rsid w:val="006831FF"/>
    <w:rsid w:val="006839C6"/>
    <w:rsid w:val="006848C4"/>
    <w:rsid w:val="0068521F"/>
    <w:rsid w:val="00686898"/>
    <w:rsid w:val="00691DF5"/>
    <w:rsid w:val="00692BFC"/>
    <w:rsid w:val="00695471"/>
    <w:rsid w:val="00696BF1"/>
    <w:rsid w:val="006A05CD"/>
    <w:rsid w:val="006A0605"/>
    <w:rsid w:val="006A0D34"/>
    <w:rsid w:val="006A2B09"/>
    <w:rsid w:val="006A2DB2"/>
    <w:rsid w:val="006A4089"/>
    <w:rsid w:val="006B2125"/>
    <w:rsid w:val="006B293B"/>
    <w:rsid w:val="006B3312"/>
    <w:rsid w:val="006B3737"/>
    <w:rsid w:val="006B3C1D"/>
    <w:rsid w:val="006B45C2"/>
    <w:rsid w:val="006C2CA3"/>
    <w:rsid w:val="006C3F46"/>
    <w:rsid w:val="006C410B"/>
    <w:rsid w:val="006C423D"/>
    <w:rsid w:val="006D0320"/>
    <w:rsid w:val="006D26A2"/>
    <w:rsid w:val="006D5698"/>
    <w:rsid w:val="006D590F"/>
    <w:rsid w:val="006D5FBD"/>
    <w:rsid w:val="006D798F"/>
    <w:rsid w:val="006E04EF"/>
    <w:rsid w:val="006E05C2"/>
    <w:rsid w:val="006E0E8C"/>
    <w:rsid w:val="006E0FEF"/>
    <w:rsid w:val="006E6C6B"/>
    <w:rsid w:val="006F0F7F"/>
    <w:rsid w:val="006F23F0"/>
    <w:rsid w:val="006F6599"/>
    <w:rsid w:val="006F7F22"/>
    <w:rsid w:val="00702B9C"/>
    <w:rsid w:val="00705E00"/>
    <w:rsid w:val="0070614A"/>
    <w:rsid w:val="007066D1"/>
    <w:rsid w:val="00707820"/>
    <w:rsid w:val="00713337"/>
    <w:rsid w:val="00713762"/>
    <w:rsid w:val="0071447D"/>
    <w:rsid w:val="00715A4C"/>
    <w:rsid w:val="00715A96"/>
    <w:rsid w:val="00715CEC"/>
    <w:rsid w:val="00716850"/>
    <w:rsid w:val="00720BC9"/>
    <w:rsid w:val="00721282"/>
    <w:rsid w:val="00722F47"/>
    <w:rsid w:val="0072491B"/>
    <w:rsid w:val="00727385"/>
    <w:rsid w:val="00732D72"/>
    <w:rsid w:val="00732E4C"/>
    <w:rsid w:val="00733969"/>
    <w:rsid w:val="00733DF1"/>
    <w:rsid w:val="007351D2"/>
    <w:rsid w:val="007359EE"/>
    <w:rsid w:val="0074213A"/>
    <w:rsid w:val="007424CC"/>
    <w:rsid w:val="00742CC9"/>
    <w:rsid w:val="00744F60"/>
    <w:rsid w:val="007450C3"/>
    <w:rsid w:val="00750073"/>
    <w:rsid w:val="00750B0C"/>
    <w:rsid w:val="007518A7"/>
    <w:rsid w:val="00751905"/>
    <w:rsid w:val="00752CAA"/>
    <w:rsid w:val="007533D3"/>
    <w:rsid w:val="0076056C"/>
    <w:rsid w:val="00762671"/>
    <w:rsid w:val="0076267E"/>
    <w:rsid w:val="00763DA0"/>
    <w:rsid w:val="00765897"/>
    <w:rsid w:val="00767521"/>
    <w:rsid w:val="007772B1"/>
    <w:rsid w:val="0078118D"/>
    <w:rsid w:val="00782A78"/>
    <w:rsid w:val="007854BB"/>
    <w:rsid w:val="00785D7B"/>
    <w:rsid w:val="00790424"/>
    <w:rsid w:val="00794384"/>
    <w:rsid w:val="00796666"/>
    <w:rsid w:val="00797948"/>
    <w:rsid w:val="00797EA8"/>
    <w:rsid w:val="007A0BF5"/>
    <w:rsid w:val="007A1EB4"/>
    <w:rsid w:val="007A2E52"/>
    <w:rsid w:val="007A6901"/>
    <w:rsid w:val="007B1549"/>
    <w:rsid w:val="007B1C2E"/>
    <w:rsid w:val="007B345E"/>
    <w:rsid w:val="007B7A22"/>
    <w:rsid w:val="007C3872"/>
    <w:rsid w:val="007C5065"/>
    <w:rsid w:val="007C525E"/>
    <w:rsid w:val="007D02C0"/>
    <w:rsid w:val="007D0FB5"/>
    <w:rsid w:val="007D31DC"/>
    <w:rsid w:val="007D3CA0"/>
    <w:rsid w:val="007D4FDB"/>
    <w:rsid w:val="007E0B86"/>
    <w:rsid w:val="007E1D6D"/>
    <w:rsid w:val="007E44C5"/>
    <w:rsid w:val="007E4FA0"/>
    <w:rsid w:val="007F068E"/>
    <w:rsid w:val="007F2D6D"/>
    <w:rsid w:val="007F45F1"/>
    <w:rsid w:val="007F4927"/>
    <w:rsid w:val="007F6361"/>
    <w:rsid w:val="0080107B"/>
    <w:rsid w:val="00801189"/>
    <w:rsid w:val="0080183A"/>
    <w:rsid w:val="00804A79"/>
    <w:rsid w:val="00806FAF"/>
    <w:rsid w:val="00810C66"/>
    <w:rsid w:val="00811DE6"/>
    <w:rsid w:val="00814DB0"/>
    <w:rsid w:val="0081569C"/>
    <w:rsid w:val="008160A6"/>
    <w:rsid w:val="008177EB"/>
    <w:rsid w:val="00821748"/>
    <w:rsid w:val="0082544C"/>
    <w:rsid w:val="00825570"/>
    <w:rsid w:val="00826961"/>
    <w:rsid w:val="00827205"/>
    <w:rsid w:val="00831067"/>
    <w:rsid w:val="00831FB1"/>
    <w:rsid w:val="00834B91"/>
    <w:rsid w:val="00835556"/>
    <w:rsid w:val="008369C3"/>
    <w:rsid w:val="0083780C"/>
    <w:rsid w:val="00837B4F"/>
    <w:rsid w:val="008404BA"/>
    <w:rsid w:val="00841E93"/>
    <w:rsid w:val="00842992"/>
    <w:rsid w:val="008453D7"/>
    <w:rsid w:val="008462BA"/>
    <w:rsid w:val="008467EE"/>
    <w:rsid w:val="008507B3"/>
    <w:rsid w:val="008579EC"/>
    <w:rsid w:val="00857A07"/>
    <w:rsid w:val="00860AF6"/>
    <w:rsid w:val="00860CD1"/>
    <w:rsid w:val="00861408"/>
    <w:rsid w:val="00861516"/>
    <w:rsid w:val="0086197A"/>
    <w:rsid w:val="00865517"/>
    <w:rsid w:val="0086625A"/>
    <w:rsid w:val="00866AA7"/>
    <w:rsid w:val="00866D0B"/>
    <w:rsid w:val="008679FA"/>
    <w:rsid w:val="008702F9"/>
    <w:rsid w:val="008734DC"/>
    <w:rsid w:val="008745DE"/>
    <w:rsid w:val="008826EF"/>
    <w:rsid w:val="00882D25"/>
    <w:rsid w:val="00884210"/>
    <w:rsid w:val="0088484D"/>
    <w:rsid w:val="00886B53"/>
    <w:rsid w:val="00896CAC"/>
    <w:rsid w:val="00897A9E"/>
    <w:rsid w:val="008A0612"/>
    <w:rsid w:val="008A07CA"/>
    <w:rsid w:val="008A17AB"/>
    <w:rsid w:val="008A1A8E"/>
    <w:rsid w:val="008A2D9F"/>
    <w:rsid w:val="008A3E21"/>
    <w:rsid w:val="008A5256"/>
    <w:rsid w:val="008A5DB8"/>
    <w:rsid w:val="008A66F7"/>
    <w:rsid w:val="008A715D"/>
    <w:rsid w:val="008B00C1"/>
    <w:rsid w:val="008B2E1E"/>
    <w:rsid w:val="008B4663"/>
    <w:rsid w:val="008B4F15"/>
    <w:rsid w:val="008B7C7D"/>
    <w:rsid w:val="008C009C"/>
    <w:rsid w:val="008C06E6"/>
    <w:rsid w:val="008C1515"/>
    <w:rsid w:val="008C298B"/>
    <w:rsid w:val="008C2ABC"/>
    <w:rsid w:val="008C638D"/>
    <w:rsid w:val="008C6AEF"/>
    <w:rsid w:val="008C6E2B"/>
    <w:rsid w:val="008D14BB"/>
    <w:rsid w:val="008D2017"/>
    <w:rsid w:val="008D21B3"/>
    <w:rsid w:val="008D27E5"/>
    <w:rsid w:val="008D5237"/>
    <w:rsid w:val="008E1586"/>
    <w:rsid w:val="008E1940"/>
    <w:rsid w:val="008E3357"/>
    <w:rsid w:val="008E734E"/>
    <w:rsid w:val="008E7648"/>
    <w:rsid w:val="008F4FE3"/>
    <w:rsid w:val="008F67B8"/>
    <w:rsid w:val="009008FC"/>
    <w:rsid w:val="009029B6"/>
    <w:rsid w:val="00904860"/>
    <w:rsid w:val="009076C3"/>
    <w:rsid w:val="00913C38"/>
    <w:rsid w:val="0091422B"/>
    <w:rsid w:val="009204AA"/>
    <w:rsid w:val="009207B1"/>
    <w:rsid w:val="00922884"/>
    <w:rsid w:val="00924B19"/>
    <w:rsid w:val="00925C2F"/>
    <w:rsid w:val="00927F78"/>
    <w:rsid w:val="00933E1E"/>
    <w:rsid w:val="00941466"/>
    <w:rsid w:val="00947072"/>
    <w:rsid w:val="0095219C"/>
    <w:rsid w:val="009661FD"/>
    <w:rsid w:val="00967EA3"/>
    <w:rsid w:val="00970388"/>
    <w:rsid w:val="00973B69"/>
    <w:rsid w:val="00974965"/>
    <w:rsid w:val="00977FDB"/>
    <w:rsid w:val="00980E45"/>
    <w:rsid w:val="00982A3B"/>
    <w:rsid w:val="00984F6F"/>
    <w:rsid w:val="0098575B"/>
    <w:rsid w:val="00985A26"/>
    <w:rsid w:val="0098605E"/>
    <w:rsid w:val="00987EBF"/>
    <w:rsid w:val="00991402"/>
    <w:rsid w:val="0099148F"/>
    <w:rsid w:val="00992955"/>
    <w:rsid w:val="009932D9"/>
    <w:rsid w:val="009A05D5"/>
    <w:rsid w:val="009A1FD9"/>
    <w:rsid w:val="009A2635"/>
    <w:rsid w:val="009A4077"/>
    <w:rsid w:val="009C1638"/>
    <w:rsid w:val="009C2231"/>
    <w:rsid w:val="009C2BC5"/>
    <w:rsid w:val="009C2D67"/>
    <w:rsid w:val="009C68F0"/>
    <w:rsid w:val="009C730B"/>
    <w:rsid w:val="009C7B79"/>
    <w:rsid w:val="009D381B"/>
    <w:rsid w:val="009D44DC"/>
    <w:rsid w:val="009D5B2E"/>
    <w:rsid w:val="009D65EA"/>
    <w:rsid w:val="009E017E"/>
    <w:rsid w:val="009E1EA4"/>
    <w:rsid w:val="009E21BA"/>
    <w:rsid w:val="009E262E"/>
    <w:rsid w:val="009E2B27"/>
    <w:rsid w:val="009E2E59"/>
    <w:rsid w:val="009F107E"/>
    <w:rsid w:val="009F11AA"/>
    <w:rsid w:val="009F205E"/>
    <w:rsid w:val="009F6BF1"/>
    <w:rsid w:val="009F7DA1"/>
    <w:rsid w:val="00A02195"/>
    <w:rsid w:val="00A029F4"/>
    <w:rsid w:val="00A03576"/>
    <w:rsid w:val="00A05D94"/>
    <w:rsid w:val="00A109D0"/>
    <w:rsid w:val="00A16F2C"/>
    <w:rsid w:val="00A17D1E"/>
    <w:rsid w:val="00A226BE"/>
    <w:rsid w:val="00A24191"/>
    <w:rsid w:val="00A2483C"/>
    <w:rsid w:val="00A25885"/>
    <w:rsid w:val="00A25CE1"/>
    <w:rsid w:val="00A271BD"/>
    <w:rsid w:val="00A318CD"/>
    <w:rsid w:val="00A33346"/>
    <w:rsid w:val="00A33DC0"/>
    <w:rsid w:val="00A35B57"/>
    <w:rsid w:val="00A41CA3"/>
    <w:rsid w:val="00A436E9"/>
    <w:rsid w:val="00A43A07"/>
    <w:rsid w:val="00A43BDE"/>
    <w:rsid w:val="00A47C7D"/>
    <w:rsid w:val="00A521D9"/>
    <w:rsid w:val="00A5370E"/>
    <w:rsid w:val="00A559D6"/>
    <w:rsid w:val="00A567C2"/>
    <w:rsid w:val="00A5758D"/>
    <w:rsid w:val="00A61A3E"/>
    <w:rsid w:val="00A61E63"/>
    <w:rsid w:val="00A620AF"/>
    <w:rsid w:val="00A66248"/>
    <w:rsid w:val="00A66816"/>
    <w:rsid w:val="00A713B6"/>
    <w:rsid w:val="00A72929"/>
    <w:rsid w:val="00A74F46"/>
    <w:rsid w:val="00A759BF"/>
    <w:rsid w:val="00A77C32"/>
    <w:rsid w:val="00A8071C"/>
    <w:rsid w:val="00A80972"/>
    <w:rsid w:val="00A81D3C"/>
    <w:rsid w:val="00A869C2"/>
    <w:rsid w:val="00A87E94"/>
    <w:rsid w:val="00A927C3"/>
    <w:rsid w:val="00A92CF8"/>
    <w:rsid w:val="00A94427"/>
    <w:rsid w:val="00A95666"/>
    <w:rsid w:val="00AA2740"/>
    <w:rsid w:val="00AA3448"/>
    <w:rsid w:val="00AA5D3B"/>
    <w:rsid w:val="00AA77FD"/>
    <w:rsid w:val="00AB0B87"/>
    <w:rsid w:val="00AB1953"/>
    <w:rsid w:val="00AB4E25"/>
    <w:rsid w:val="00AC05F7"/>
    <w:rsid w:val="00AC1290"/>
    <w:rsid w:val="00AC3BDA"/>
    <w:rsid w:val="00AD0B38"/>
    <w:rsid w:val="00AD0D74"/>
    <w:rsid w:val="00AD2719"/>
    <w:rsid w:val="00AE056C"/>
    <w:rsid w:val="00AE0833"/>
    <w:rsid w:val="00AE0DA4"/>
    <w:rsid w:val="00AE137B"/>
    <w:rsid w:val="00AE540E"/>
    <w:rsid w:val="00AF03C1"/>
    <w:rsid w:val="00AF132B"/>
    <w:rsid w:val="00AF1831"/>
    <w:rsid w:val="00AF2426"/>
    <w:rsid w:val="00AF4F94"/>
    <w:rsid w:val="00AF6C11"/>
    <w:rsid w:val="00B0505E"/>
    <w:rsid w:val="00B05B7C"/>
    <w:rsid w:val="00B06B2D"/>
    <w:rsid w:val="00B2261D"/>
    <w:rsid w:val="00B2268A"/>
    <w:rsid w:val="00B24BE3"/>
    <w:rsid w:val="00B2551A"/>
    <w:rsid w:val="00B26D95"/>
    <w:rsid w:val="00B31FF1"/>
    <w:rsid w:val="00B32E72"/>
    <w:rsid w:val="00B33FB6"/>
    <w:rsid w:val="00B34414"/>
    <w:rsid w:val="00B35E00"/>
    <w:rsid w:val="00B3700C"/>
    <w:rsid w:val="00B37104"/>
    <w:rsid w:val="00B37A8D"/>
    <w:rsid w:val="00B42F77"/>
    <w:rsid w:val="00B44CAD"/>
    <w:rsid w:val="00B44F4D"/>
    <w:rsid w:val="00B45021"/>
    <w:rsid w:val="00B534B9"/>
    <w:rsid w:val="00B534C0"/>
    <w:rsid w:val="00B5677A"/>
    <w:rsid w:val="00B60077"/>
    <w:rsid w:val="00B60C1C"/>
    <w:rsid w:val="00B618D0"/>
    <w:rsid w:val="00B61B89"/>
    <w:rsid w:val="00B61F8D"/>
    <w:rsid w:val="00B62C13"/>
    <w:rsid w:val="00B65AF0"/>
    <w:rsid w:val="00B6719C"/>
    <w:rsid w:val="00B72A99"/>
    <w:rsid w:val="00B75497"/>
    <w:rsid w:val="00B75CCD"/>
    <w:rsid w:val="00B763D4"/>
    <w:rsid w:val="00B774AD"/>
    <w:rsid w:val="00B777F9"/>
    <w:rsid w:val="00B77C74"/>
    <w:rsid w:val="00B80CDB"/>
    <w:rsid w:val="00B8189D"/>
    <w:rsid w:val="00B82B49"/>
    <w:rsid w:val="00B83923"/>
    <w:rsid w:val="00B92343"/>
    <w:rsid w:val="00BA0384"/>
    <w:rsid w:val="00BA14FE"/>
    <w:rsid w:val="00BA3E2B"/>
    <w:rsid w:val="00BA78E8"/>
    <w:rsid w:val="00BB5C82"/>
    <w:rsid w:val="00BB6BBC"/>
    <w:rsid w:val="00BB6FA9"/>
    <w:rsid w:val="00BB78BE"/>
    <w:rsid w:val="00BC03B2"/>
    <w:rsid w:val="00BC06E9"/>
    <w:rsid w:val="00BC3CE9"/>
    <w:rsid w:val="00BC59FC"/>
    <w:rsid w:val="00BC5A3E"/>
    <w:rsid w:val="00BC7EE1"/>
    <w:rsid w:val="00BD050B"/>
    <w:rsid w:val="00BD0AF8"/>
    <w:rsid w:val="00BD1FDE"/>
    <w:rsid w:val="00BD3D76"/>
    <w:rsid w:val="00BD42EA"/>
    <w:rsid w:val="00BD53F2"/>
    <w:rsid w:val="00BD674C"/>
    <w:rsid w:val="00BD6FB1"/>
    <w:rsid w:val="00BD7849"/>
    <w:rsid w:val="00BE2136"/>
    <w:rsid w:val="00BF093D"/>
    <w:rsid w:val="00BF0B51"/>
    <w:rsid w:val="00BF1D03"/>
    <w:rsid w:val="00C02B03"/>
    <w:rsid w:val="00C02C62"/>
    <w:rsid w:val="00C03130"/>
    <w:rsid w:val="00C039F8"/>
    <w:rsid w:val="00C0602E"/>
    <w:rsid w:val="00C06F8C"/>
    <w:rsid w:val="00C07D95"/>
    <w:rsid w:val="00C10AB0"/>
    <w:rsid w:val="00C1120F"/>
    <w:rsid w:val="00C15D2D"/>
    <w:rsid w:val="00C16692"/>
    <w:rsid w:val="00C166E4"/>
    <w:rsid w:val="00C172D2"/>
    <w:rsid w:val="00C172E4"/>
    <w:rsid w:val="00C2459F"/>
    <w:rsid w:val="00C24BA4"/>
    <w:rsid w:val="00C2628B"/>
    <w:rsid w:val="00C35E64"/>
    <w:rsid w:val="00C404A9"/>
    <w:rsid w:val="00C419E7"/>
    <w:rsid w:val="00C430FE"/>
    <w:rsid w:val="00C46675"/>
    <w:rsid w:val="00C53154"/>
    <w:rsid w:val="00C543D5"/>
    <w:rsid w:val="00C553D8"/>
    <w:rsid w:val="00C55DE4"/>
    <w:rsid w:val="00C60636"/>
    <w:rsid w:val="00C63EB7"/>
    <w:rsid w:val="00C6580A"/>
    <w:rsid w:val="00C668CA"/>
    <w:rsid w:val="00C674DC"/>
    <w:rsid w:val="00C73C11"/>
    <w:rsid w:val="00C75C61"/>
    <w:rsid w:val="00C75E7F"/>
    <w:rsid w:val="00C82816"/>
    <w:rsid w:val="00C8331A"/>
    <w:rsid w:val="00C84501"/>
    <w:rsid w:val="00C857CD"/>
    <w:rsid w:val="00C85DBC"/>
    <w:rsid w:val="00C91643"/>
    <w:rsid w:val="00C9175E"/>
    <w:rsid w:val="00C91FEF"/>
    <w:rsid w:val="00C945D3"/>
    <w:rsid w:val="00C96639"/>
    <w:rsid w:val="00CA357F"/>
    <w:rsid w:val="00CB2973"/>
    <w:rsid w:val="00CB2B3F"/>
    <w:rsid w:val="00CB66D5"/>
    <w:rsid w:val="00CB6FDD"/>
    <w:rsid w:val="00CC02BC"/>
    <w:rsid w:val="00CC13D0"/>
    <w:rsid w:val="00CC199B"/>
    <w:rsid w:val="00CC3C54"/>
    <w:rsid w:val="00CC4A6F"/>
    <w:rsid w:val="00CC505C"/>
    <w:rsid w:val="00CC68A7"/>
    <w:rsid w:val="00CD0F02"/>
    <w:rsid w:val="00CD16C3"/>
    <w:rsid w:val="00CD469A"/>
    <w:rsid w:val="00CE10CE"/>
    <w:rsid w:val="00CE2BC2"/>
    <w:rsid w:val="00CE2D6C"/>
    <w:rsid w:val="00CE3338"/>
    <w:rsid w:val="00CE3C88"/>
    <w:rsid w:val="00CE6420"/>
    <w:rsid w:val="00CE71C9"/>
    <w:rsid w:val="00CF2AC1"/>
    <w:rsid w:val="00CF4537"/>
    <w:rsid w:val="00CF6010"/>
    <w:rsid w:val="00D018B9"/>
    <w:rsid w:val="00D038E4"/>
    <w:rsid w:val="00D1288B"/>
    <w:rsid w:val="00D12EAA"/>
    <w:rsid w:val="00D16E82"/>
    <w:rsid w:val="00D21AD4"/>
    <w:rsid w:val="00D23C7E"/>
    <w:rsid w:val="00D252FA"/>
    <w:rsid w:val="00D25F1B"/>
    <w:rsid w:val="00D26D6C"/>
    <w:rsid w:val="00D33372"/>
    <w:rsid w:val="00D34112"/>
    <w:rsid w:val="00D35275"/>
    <w:rsid w:val="00D371D0"/>
    <w:rsid w:val="00D41F80"/>
    <w:rsid w:val="00D42FEA"/>
    <w:rsid w:val="00D4320B"/>
    <w:rsid w:val="00D43A49"/>
    <w:rsid w:val="00D43C88"/>
    <w:rsid w:val="00D47DCC"/>
    <w:rsid w:val="00D50753"/>
    <w:rsid w:val="00D54F44"/>
    <w:rsid w:val="00D57E8F"/>
    <w:rsid w:val="00D625C5"/>
    <w:rsid w:val="00D6703D"/>
    <w:rsid w:val="00D67EC4"/>
    <w:rsid w:val="00D720E1"/>
    <w:rsid w:val="00D72C1F"/>
    <w:rsid w:val="00D73FD3"/>
    <w:rsid w:val="00D7420D"/>
    <w:rsid w:val="00D76E0C"/>
    <w:rsid w:val="00D77E6D"/>
    <w:rsid w:val="00D80DB0"/>
    <w:rsid w:val="00D84689"/>
    <w:rsid w:val="00D85A70"/>
    <w:rsid w:val="00D85D0D"/>
    <w:rsid w:val="00D86A77"/>
    <w:rsid w:val="00D905BB"/>
    <w:rsid w:val="00D940DC"/>
    <w:rsid w:val="00DA269B"/>
    <w:rsid w:val="00DA369C"/>
    <w:rsid w:val="00DA51B4"/>
    <w:rsid w:val="00DA55CB"/>
    <w:rsid w:val="00DA57AC"/>
    <w:rsid w:val="00DA605E"/>
    <w:rsid w:val="00DA77F5"/>
    <w:rsid w:val="00DB0E09"/>
    <w:rsid w:val="00DB7B8A"/>
    <w:rsid w:val="00DB7F6E"/>
    <w:rsid w:val="00DC107C"/>
    <w:rsid w:val="00DC1FF3"/>
    <w:rsid w:val="00DC3188"/>
    <w:rsid w:val="00DC3968"/>
    <w:rsid w:val="00DC409D"/>
    <w:rsid w:val="00DC4AFB"/>
    <w:rsid w:val="00DC4E25"/>
    <w:rsid w:val="00DC76E5"/>
    <w:rsid w:val="00DD2156"/>
    <w:rsid w:val="00DD25E5"/>
    <w:rsid w:val="00DD4716"/>
    <w:rsid w:val="00DD55C4"/>
    <w:rsid w:val="00DD5C7A"/>
    <w:rsid w:val="00DD6022"/>
    <w:rsid w:val="00DE2413"/>
    <w:rsid w:val="00DE2CC9"/>
    <w:rsid w:val="00DE2F23"/>
    <w:rsid w:val="00DE443C"/>
    <w:rsid w:val="00DF3670"/>
    <w:rsid w:val="00DF3FA2"/>
    <w:rsid w:val="00DF455A"/>
    <w:rsid w:val="00DF4591"/>
    <w:rsid w:val="00DF7603"/>
    <w:rsid w:val="00E0008E"/>
    <w:rsid w:val="00E053D7"/>
    <w:rsid w:val="00E07CD1"/>
    <w:rsid w:val="00E10E62"/>
    <w:rsid w:val="00E113D3"/>
    <w:rsid w:val="00E12944"/>
    <w:rsid w:val="00E145C4"/>
    <w:rsid w:val="00E15F0D"/>
    <w:rsid w:val="00E20630"/>
    <w:rsid w:val="00E22EDE"/>
    <w:rsid w:val="00E236E1"/>
    <w:rsid w:val="00E253C4"/>
    <w:rsid w:val="00E315B5"/>
    <w:rsid w:val="00E33A11"/>
    <w:rsid w:val="00E33C38"/>
    <w:rsid w:val="00E3409F"/>
    <w:rsid w:val="00E34A1C"/>
    <w:rsid w:val="00E3535A"/>
    <w:rsid w:val="00E369A4"/>
    <w:rsid w:val="00E37437"/>
    <w:rsid w:val="00E41685"/>
    <w:rsid w:val="00E41B32"/>
    <w:rsid w:val="00E41BCE"/>
    <w:rsid w:val="00E425B7"/>
    <w:rsid w:val="00E44F7F"/>
    <w:rsid w:val="00E47B20"/>
    <w:rsid w:val="00E51126"/>
    <w:rsid w:val="00E511D6"/>
    <w:rsid w:val="00E5152A"/>
    <w:rsid w:val="00E52281"/>
    <w:rsid w:val="00E52FE9"/>
    <w:rsid w:val="00E532C2"/>
    <w:rsid w:val="00E54D3F"/>
    <w:rsid w:val="00E639F8"/>
    <w:rsid w:val="00E64A7E"/>
    <w:rsid w:val="00E666AC"/>
    <w:rsid w:val="00E67D85"/>
    <w:rsid w:val="00E702D2"/>
    <w:rsid w:val="00E73C4D"/>
    <w:rsid w:val="00E749B4"/>
    <w:rsid w:val="00E74E43"/>
    <w:rsid w:val="00E7572F"/>
    <w:rsid w:val="00E75BEA"/>
    <w:rsid w:val="00E75DAE"/>
    <w:rsid w:val="00E76255"/>
    <w:rsid w:val="00E83464"/>
    <w:rsid w:val="00E83498"/>
    <w:rsid w:val="00E83CCF"/>
    <w:rsid w:val="00E844BB"/>
    <w:rsid w:val="00E84BF6"/>
    <w:rsid w:val="00E864C9"/>
    <w:rsid w:val="00E90ECD"/>
    <w:rsid w:val="00E92792"/>
    <w:rsid w:val="00EB3AB1"/>
    <w:rsid w:val="00EB55BD"/>
    <w:rsid w:val="00EB5820"/>
    <w:rsid w:val="00EB7713"/>
    <w:rsid w:val="00EC00F4"/>
    <w:rsid w:val="00EC099D"/>
    <w:rsid w:val="00EC43A4"/>
    <w:rsid w:val="00EC4E9E"/>
    <w:rsid w:val="00ED0458"/>
    <w:rsid w:val="00ED2D65"/>
    <w:rsid w:val="00ED609E"/>
    <w:rsid w:val="00ED67F5"/>
    <w:rsid w:val="00ED6DE6"/>
    <w:rsid w:val="00EE3456"/>
    <w:rsid w:val="00EE3FF1"/>
    <w:rsid w:val="00EE493A"/>
    <w:rsid w:val="00EE5032"/>
    <w:rsid w:val="00EE624A"/>
    <w:rsid w:val="00F02635"/>
    <w:rsid w:val="00F06B4C"/>
    <w:rsid w:val="00F06BEC"/>
    <w:rsid w:val="00F06E29"/>
    <w:rsid w:val="00F116A6"/>
    <w:rsid w:val="00F12749"/>
    <w:rsid w:val="00F21666"/>
    <w:rsid w:val="00F232A4"/>
    <w:rsid w:val="00F23351"/>
    <w:rsid w:val="00F2386F"/>
    <w:rsid w:val="00F267BB"/>
    <w:rsid w:val="00F276E7"/>
    <w:rsid w:val="00F328DF"/>
    <w:rsid w:val="00F3295F"/>
    <w:rsid w:val="00F353E3"/>
    <w:rsid w:val="00F3605F"/>
    <w:rsid w:val="00F37B2D"/>
    <w:rsid w:val="00F41740"/>
    <w:rsid w:val="00F41DD2"/>
    <w:rsid w:val="00F4387F"/>
    <w:rsid w:val="00F45385"/>
    <w:rsid w:val="00F4588A"/>
    <w:rsid w:val="00F45912"/>
    <w:rsid w:val="00F468D6"/>
    <w:rsid w:val="00F519C6"/>
    <w:rsid w:val="00F51C39"/>
    <w:rsid w:val="00F536B1"/>
    <w:rsid w:val="00F544BE"/>
    <w:rsid w:val="00F55DDA"/>
    <w:rsid w:val="00F57F34"/>
    <w:rsid w:val="00F63055"/>
    <w:rsid w:val="00F66A81"/>
    <w:rsid w:val="00F66C39"/>
    <w:rsid w:val="00F70C91"/>
    <w:rsid w:val="00F7229E"/>
    <w:rsid w:val="00F726B4"/>
    <w:rsid w:val="00F72878"/>
    <w:rsid w:val="00F72A0D"/>
    <w:rsid w:val="00F73D2E"/>
    <w:rsid w:val="00F76A5C"/>
    <w:rsid w:val="00F81405"/>
    <w:rsid w:val="00F82038"/>
    <w:rsid w:val="00F8219C"/>
    <w:rsid w:val="00F8238F"/>
    <w:rsid w:val="00F825C7"/>
    <w:rsid w:val="00F869F4"/>
    <w:rsid w:val="00F87067"/>
    <w:rsid w:val="00F878C7"/>
    <w:rsid w:val="00F91B52"/>
    <w:rsid w:val="00F93EE7"/>
    <w:rsid w:val="00F9772A"/>
    <w:rsid w:val="00FA4CD9"/>
    <w:rsid w:val="00FA4F30"/>
    <w:rsid w:val="00FA74A0"/>
    <w:rsid w:val="00FB1537"/>
    <w:rsid w:val="00FB167A"/>
    <w:rsid w:val="00FB2B8C"/>
    <w:rsid w:val="00FB2C0C"/>
    <w:rsid w:val="00FB529C"/>
    <w:rsid w:val="00FB52AB"/>
    <w:rsid w:val="00FB5AB8"/>
    <w:rsid w:val="00FB70E0"/>
    <w:rsid w:val="00FC076D"/>
    <w:rsid w:val="00FC28D5"/>
    <w:rsid w:val="00FC72EA"/>
    <w:rsid w:val="00FD4A63"/>
    <w:rsid w:val="00FD5DF4"/>
    <w:rsid w:val="00FD791D"/>
    <w:rsid w:val="00FE1026"/>
    <w:rsid w:val="00FE4006"/>
    <w:rsid w:val="00FE6E27"/>
    <w:rsid w:val="00FE75AB"/>
    <w:rsid w:val="00FF0F3F"/>
    <w:rsid w:val="00FF122E"/>
    <w:rsid w:val="00FF19AE"/>
    <w:rsid w:val="00FF1CD2"/>
    <w:rsid w:val="00FF1EA1"/>
    <w:rsid w:val="00FF3E97"/>
    <w:rsid w:val="00FF4D38"/>
    <w:rsid w:val="00FF616C"/>
  </w:rsids>
  <m:mathPr>
    <m:mathFont m:val="Cambria Math"/>
    <m:brkBin m:val="before"/>
    <m:brkBinSub m:val="--"/>
    <m:smallFrac/>
    <m:dispDef/>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087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D5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81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5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F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4B91"/>
    <w:pPr>
      <w:spacing w:after="0"/>
    </w:pPr>
    <w:rPr>
      <w:rFonts w:eastAsiaTheme="minorHAnsi"/>
      <w:lang w:eastAsia="en-US"/>
    </w:rPr>
  </w:style>
  <w:style w:type="character" w:customStyle="1" w:styleId="FootnoteTextChar">
    <w:name w:val="Footnote Text Char"/>
    <w:basedOn w:val="DefaultParagraphFont"/>
    <w:link w:val="FootnoteText"/>
    <w:uiPriority w:val="99"/>
    <w:rsid w:val="00834B91"/>
    <w:rPr>
      <w:rFonts w:eastAsiaTheme="minorHAnsi"/>
      <w:lang w:eastAsia="en-US"/>
    </w:rPr>
  </w:style>
  <w:style w:type="character" w:styleId="FootnoteReference">
    <w:name w:val="footnote reference"/>
    <w:basedOn w:val="DefaultParagraphFont"/>
    <w:uiPriority w:val="99"/>
    <w:unhideWhenUsed/>
    <w:rsid w:val="00834B91"/>
    <w:rPr>
      <w:vertAlign w:val="superscript"/>
    </w:rPr>
  </w:style>
  <w:style w:type="paragraph" w:styleId="Footer">
    <w:name w:val="footer"/>
    <w:basedOn w:val="Normal"/>
    <w:link w:val="FooterChar"/>
    <w:uiPriority w:val="99"/>
    <w:unhideWhenUsed/>
    <w:rsid w:val="00F45912"/>
    <w:pPr>
      <w:tabs>
        <w:tab w:val="center" w:pos="4320"/>
        <w:tab w:val="right" w:pos="8640"/>
      </w:tabs>
      <w:spacing w:after="0"/>
    </w:pPr>
  </w:style>
  <w:style w:type="character" w:customStyle="1" w:styleId="FooterChar">
    <w:name w:val="Footer Char"/>
    <w:basedOn w:val="DefaultParagraphFont"/>
    <w:link w:val="Footer"/>
    <w:uiPriority w:val="99"/>
    <w:rsid w:val="00F45912"/>
  </w:style>
  <w:style w:type="character" w:styleId="PageNumber">
    <w:name w:val="page number"/>
    <w:basedOn w:val="DefaultParagraphFont"/>
    <w:uiPriority w:val="99"/>
    <w:semiHidden/>
    <w:unhideWhenUsed/>
    <w:rsid w:val="00F45912"/>
  </w:style>
  <w:style w:type="paragraph" w:styleId="NormalWeb">
    <w:name w:val="Normal (Web)"/>
    <w:basedOn w:val="Normal"/>
    <w:uiPriority w:val="99"/>
    <w:rsid w:val="00C02C62"/>
    <w:pPr>
      <w:spacing w:beforeLines="1" w:afterLines="1"/>
    </w:pPr>
    <w:rPr>
      <w:rFonts w:ascii="Times" w:hAnsi="Times" w:cs="Times New Roman"/>
      <w:sz w:val="20"/>
      <w:szCs w:val="20"/>
      <w:lang w:val="en-US" w:eastAsia="en-US"/>
    </w:rPr>
  </w:style>
  <w:style w:type="character" w:customStyle="1" w:styleId="apple-converted-space">
    <w:name w:val="apple-converted-space"/>
    <w:basedOn w:val="DefaultParagraphFont"/>
    <w:rsid w:val="00C02C62"/>
  </w:style>
  <w:style w:type="character" w:styleId="Emphasis">
    <w:name w:val="Emphasis"/>
    <w:basedOn w:val="DefaultParagraphFont"/>
    <w:uiPriority w:val="20"/>
    <w:rsid w:val="00C02C62"/>
    <w:rPr>
      <w:i/>
    </w:rPr>
  </w:style>
  <w:style w:type="character" w:styleId="Hyperlink">
    <w:name w:val="Hyperlink"/>
    <w:basedOn w:val="DefaultParagraphFont"/>
    <w:uiPriority w:val="99"/>
    <w:unhideWhenUsed/>
    <w:rsid w:val="00060685"/>
    <w:rPr>
      <w:color w:val="0000FF" w:themeColor="hyperlink"/>
      <w:u w:val="single"/>
    </w:rPr>
  </w:style>
  <w:style w:type="table" w:styleId="TableGrid">
    <w:name w:val="Table Grid"/>
    <w:basedOn w:val="TableNormal"/>
    <w:uiPriority w:val="59"/>
    <w:rsid w:val="000375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AE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AEF"/>
    <w:rPr>
      <w:rFonts w:ascii="Lucida Grande" w:hAnsi="Lucida Grande" w:cs="Lucida Grande"/>
      <w:sz w:val="18"/>
      <w:szCs w:val="18"/>
    </w:rPr>
  </w:style>
  <w:style w:type="paragraph" w:styleId="Revision">
    <w:name w:val="Revision"/>
    <w:hidden/>
    <w:uiPriority w:val="99"/>
    <w:semiHidden/>
    <w:rsid w:val="00A74F46"/>
    <w:pPr>
      <w:spacing w:after="0"/>
    </w:pPr>
  </w:style>
  <w:style w:type="paragraph" w:styleId="DocumentMap">
    <w:name w:val="Document Map"/>
    <w:basedOn w:val="Normal"/>
    <w:link w:val="DocumentMapChar"/>
    <w:uiPriority w:val="99"/>
    <w:semiHidden/>
    <w:unhideWhenUsed/>
    <w:rsid w:val="00A74F46"/>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A74F46"/>
    <w:rPr>
      <w:rFonts w:ascii="Lucida Grande" w:hAnsi="Lucida Grande" w:cs="Lucida Grande"/>
    </w:rPr>
  </w:style>
  <w:style w:type="character" w:customStyle="1" w:styleId="Heading1Char">
    <w:name w:val="Heading 1 Char"/>
    <w:basedOn w:val="DefaultParagraphFont"/>
    <w:link w:val="Heading1"/>
    <w:uiPriority w:val="9"/>
    <w:rsid w:val="00481D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81D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357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67521"/>
    <w:pPr>
      <w:tabs>
        <w:tab w:val="right" w:leader="dot" w:pos="8408"/>
      </w:tabs>
    </w:pPr>
    <w:rPr>
      <w:rFonts w:ascii="Arial" w:hAnsi="Arial" w:cs="Arial"/>
      <w:noProof/>
      <w:sz w:val="40"/>
      <w:szCs w:val="40"/>
    </w:rPr>
  </w:style>
  <w:style w:type="paragraph" w:styleId="TOC2">
    <w:name w:val="toc 2"/>
    <w:basedOn w:val="Normal"/>
    <w:next w:val="Normal"/>
    <w:autoRedefine/>
    <w:uiPriority w:val="39"/>
    <w:unhideWhenUsed/>
    <w:rsid w:val="00AF1831"/>
    <w:pPr>
      <w:ind w:left="240"/>
    </w:pPr>
  </w:style>
  <w:style w:type="paragraph" w:styleId="TOC3">
    <w:name w:val="toc 3"/>
    <w:basedOn w:val="Normal"/>
    <w:next w:val="Normal"/>
    <w:autoRedefine/>
    <w:uiPriority w:val="39"/>
    <w:unhideWhenUsed/>
    <w:rsid w:val="00AF1831"/>
    <w:pPr>
      <w:ind w:left="480"/>
    </w:pPr>
  </w:style>
  <w:style w:type="paragraph" w:styleId="TOC4">
    <w:name w:val="toc 4"/>
    <w:basedOn w:val="Normal"/>
    <w:next w:val="Normal"/>
    <w:autoRedefine/>
    <w:uiPriority w:val="39"/>
    <w:unhideWhenUsed/>
    <w:rsid w:val="00AF1831"/>
    <w:pPr>
      <w:ind w:left="720"/>
    </w:pPr>
  </w:style>
  <w:style w:type="paragraph" w:styleId="TOC5">
    <w:name w:val="toc 5"/>
    <w:basedOn w:val="Normal"/>
    <w:next w:val="Normal"/>
    <w:autoRedefine/>
    <w:uiPriority w:val="39"/>
    <w:unhideWhenUsed/>
    <w:rsid w:val="00AF1831"/>
    <w:pPr>
      <w:ind w:left="960"/>
    </w:pPr>
  </w:style>
  <w:style w:type="paragraph" w:styleId="TOC6">
    <w:name w:val="toc 6"/>
    <w:basedOn w:val="Normal"/>
    <w:next w:val="Normal"/>
    <w:autoRedefine/>
    <w:uiPriority w:val="39"/>
    <w:unhideWhenUsed/>
    <w:rsid w:val="00AF1831"/>
    <w:pPr>
      <w:ind w:left="1200"/>
    </w:pPr>
  </w:style>
  <w:style w:type="paragraph" w:styleId="TOC7">
    <w:name w:val="toc 7"/>
    <w:basedOn w:val="Normal"/>
    <w:next w:val="Normal"/>
    <w:autoRedefine/>
    <w:uiPriority w:val="39"/>
    <w:unhideWhenUsed/>
    <w:rsid w:val="00AF1831"/>
    <w:pPr>
      <w:ind w:left="1440"/>
    </w:pPr>
  </w:style>
  <w:style w:type="paragraph" w:styleId="TOC8">
    <w:name w:val="toc 8"/>
    <w:basedOn w:val="Normal"/>
    <w:next w:val="Normal"/>
    <w:autoRedefine/>
    <w:uiPriority w:val="39"/>
    <w:unhideWhenUsed/>
    <w:rsid w:val="00AF1831"/>
    <w:pPr>
      <w:ind w:left="1680"/>
    </w:pPr>
  </w:style>
  <w:style w:type="paragraph" w:styleId="TOC9">
    <w:name w:val="toc 9"/>
    <w:basedOn w:val="Normal"/>
    <w:next w:val="Normal"/>
    <w:autoRedefine/>
    <w:uiPriority w:val="39"/>
    <w:unhideWhenUsed/>
    <w:rsid w:val="00AF1831"/>
    <w:pPr>
      <w:ind w:left="1920"/>
    </w:pPr>
  </w:style>
  <w:style w:type="character" w:styleId="CommentReference">
    <w:name w:val="annotation reference"/>
    <w:basedOn w:val="DefaultParagraphFont"/>
    <w:uiPriority w:val="99"/>
    <w:semiHidden/>
    <w:unhideWhenUsed/>
    <w:rsid w:val="00DA77F5"/>
    <w:rPr>
      <w:sz w:val="18"/>
      <w:szCs w:val="18"/>
    </w:rPr>
  </w:style>
  <w:style w:type="paragraph" w:styleId="CommentText">
    <w:name w:val="annotation text"/>
    <w:basedOn w:val="Normal"/>
    <w:link w:val="CommentTextChar"/>
    <w:uiPriority w:val="99"/>
    <w:unhideWhenUsed/>
    <w:rsid w:val="00DA77F5"/>
  </w:style>
  <w:style w:type="character" w:customStyle="1" w:styleId="CommentTextChar">
    <w:name w:val="Comment Text Char"/>
    <w:basedOn w:val="DefaultParagraphFont"/>
    <w:link w:val="CommentText"/>
    <w:uiPriority w:val="99"/>
    <w:rsid w:val="00DA77F5"/>
  </w:style>
  <w:style w:type="paragraph" w:styleId="CommentSubject">
    <w:name w:val="annotation subject"/>
    <w:basedOn w:val="CommentText"/>
    <w:next w:val="CommentText"/>
    <w:link w:val="CommentSubjectChar"/>
    <w:uiPriority w:val="99"/>
    <w:semiHidden/>
    <w:unhideWhenUsed/>
    <w:rsid w:val="00DA77F5"/>
    <w:rPr>
      <w:b/>
      <w:bCs/>
      <w:sz w:val="20"/>
      <w:szCs w:val="20"/>
    </w:rPr>
  </w:style>
  <w:style w:type="character" w:customStyle="1" w:styleId="CommentSubjectChar">
    <w:name w:val="Comment Subject Char"/>
    <w:basedOn w:val="CommentTextChar"/>
    <w:link w:val="CommentSubject"/>
    <w:uiPriority w:val="99"/>
    <w:semiHidden/>
    <w:rsid w:val="00DA77F5"/>
    <w:rPr>
      <w:b/>
      <w:bCs/>
      <w:sz w:val="20"/>
      <w:szCs w:val="20"/>
    </w:rPr>
  </w:style>
  <w:style w:type="paragraph" w:styleId="Header">
    <w:name w:val="header"/>
    <w:basedOn w:val="Normal"/>
    <w:link w:val="HeaderChar"/>
    <w:uiPriority w:val="99"/>
    <w:unhideWhenUsed/>
    <w:rsid w:val="00EC099D"/>
    <w:pPr>
      <w:tabs>
        <w:tab w:val="center" w:pos="4320"/>
        <w:tab w:val="right" w:pos="8640"/>
      </w:tabs>
      <w:spacing w:after="0"/>
    </w:pPr>
  </w:style>
  <w:style w:type="character" w:customStyle="1" w:styleId="HeaderChar">
    <w:name w:val="Header Char"/>
    <w:basedOn w:val="DefaultParagraphFont"/>
    <w:link w:val="Header"/>
    <w:uiPriority w:val="99"/>
    <w:rsid w:val="00EC099D"/>
    <w:rPr>
      <w:lang w:val="en-GB"/>
    </w:rPr>
  </w:style>
  <w:style w:type="paragraph" w:styleId="TableofFigures">
    <w:name w:val="table of figures"/>
    <w:basedOn w:val="Normal"/>
    <w:next w:val="Normal"/>
    <w:uiPriority w:val="99"/>
    <w:unhideWhenUsed/>
    <w:rsid w:val="00084AD0"/>
    <w:pPr>
      <w:ind w:left="480" w:hanging="480"/>
    </w:pPr>
  </w:style>
  <w:style w:type="paragraph" w:styleId="Caption">
    <w:name w:val="caption"/>
    <w:basedOn w:val="Normal"/>
    <w:next w:val="Normal"/>
    <w:uiPriority w:val="35"/>
    <w:unhideWhenUsed/>
    <w:qFormat/>
    <w:rsid w:val="00F73D2E"/>
    <w:rPr>
      <w:b/>
      <w:bCs/>
      <w:color w:val="4F81BD" w:themeColor="accent1"/>
      <w:sz w:val="18"/>
      <w:szCs w:val="18"/>
    </w:rPr>
  </w:style>
  <w:style w:type="character" w:customStyle="1" w:styleId="Heading4Char">
    <w:name w:val="Heading 4 Char"/>
    <w:basedOn w:val="DefaultParagraphFont"/>
    <w:link w:val="Heading4"/>
    <w:uiPriority w:val="9"/>
    <w:rsid w:val="004E6F52"/>
    <w:rPr>
      <w:rFonts w:asciiTheme="majorHAnsi" w:eastAsiaTheme="majorEastAsia" w:hAnsiTheme="majorHAnsi" w:cstheme="majorBidi"/>
      <w:b/>
      <w:bCs/>
      <w:i/>
      <w:iCs/>
      <w:color w:val="4F81BD" w:themeColor="accent1"/>
      <w:lang w:val="en-GB"/>
    </w:rPr>
  </w:style>
  <w:style w:type="paragraph" w:customStyle="1" w:styleId="GFPHandoutStyle">
    <w:name w:val="GFP Handout Style"/>
    <w:basedOn w:val="Normal"/>
    <w:next w:val="Normal"/>
    <w:qFormat/>
    <w:rsid w:val="00933E1E"/>
    <w:pPr>
      <w:spacing w:after="0"/>
    </w:pPr>
    <w:rPr>
      <w:rFonts w:ascii="Arial" w:hAnsi="Arial" w:cs="Times New Roman"/>
      <w:sz w:val="20"/>
      <w:lang w:eastAsia="en-US"/>
    </w:rPr>
  </w:style>
  <w:style w:type="paragraph" w:customStyle="1" w:styleId="GFPHeading2">
    <w:name w:val="GFP Heading 2"/>
    <w:basedOn w:val="Heading2"/>
    <w:qFormat/>
    <w:rsid w:val="00933E1E"/>
    <w:rPr>
      <w:rFonts w:ascii="Arial" w:hAnsi="Arial"/>
      <w:i/>
      <w:color w:val="auto"/>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53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3.xml"/><Relationship Id="rId21" Type="http://schemas.openxmlformats.org/officeDocument/2006/relationships/hyperlink" Target="http://www.southsudannation.com/it-wasnt-a-coup-salva-kiir-shot-himself-in-the-foot/" TargetMode="External"/><Relationship Id="rId22" Type="http://schemas.openxmlformats.org/officeDocument/2006/relationships/hyperlink" Target="%22" TargetMode="External"/><Relationship Id="rId23" Type="http://schemas.openxmlformats.org/officeDocument/2006/relationships/hyperlink" Target="http://www.cfr.org/global/global-conflict-tracker/p32137" TargetMode="External"/><Relationship Id="rId24" Type="http://schemas.openxmlformats.org/officeDocument/2006/relationships/hyperlink" Target="%22" TargetMode="External"/><Relationship Id="rId25" Type="http://schemas.openxmlformats.org/officeDocument/2006/relationships/hyperlink" Target="%22" TargetMode="External"/><Relationship Id="rId26" Type="http://schemas.openxmlformats.org/officeDocument/2006/relationships/hyperlink" Target="%22" TargetMode="External"/><Relationship Id="rId27" Type="http://schemas.openxmlformats.org/officeDocument/2006/relationships/hyperlink" Target="%22" TargetMode="External"/><Relationship Id="rId28" Type="http://schemas.openxmlformats.org/officeDocument/2006/relationships/hyperlink" Target="%22" TargetMode="External"/><Relationship Id="rId29" Type="http://schemas.openxmlformats.org/officeDocument/2006/relationships/hyperlink" Target="%2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udantribune.com/spip.php?article49087" TargetMode="External"/><Relationship Id="rId31" Type="http://schemas.openxmlformats.org/officeDocument/2006/relationships/hyperlink" Target="http://www.unhcr.org/539809f10.html" TargetMode="External"/><Relationship Id="rId32" Type="http://schemas.openxmlformats.org/officeDocument/2006/relationships/hyperlink" Target="http://www.unhcr.org/cgi-bin/texis/vtx/page?page=4e43cb466&amp;submit=GO" TargetMode="External"/><Relationship Id="rId9" Type="http://schemas.openxmlformats.org/officeDocument/2006/relationships/chart" Target="charts/chart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chart" Target="charts/chart10.xml"/><Relationship Id="rId18" Type="http://schemas.openxmlformats.org/officeDocument/2006/relationships/chart" Target="charts/chart11.xml"/><Relationship Id="rId19" Type="http://schemas.openxmlformats.org/officeDocument/2006/relationships/chart" Target="charts/chart12.xml"/></Relationships>
</file>

<file path=word/_rels/footnotes.xml.rels><?xml version="1.0" encoding="UTF-8" standalone="yes"?>
<Relationships xmlns="http://schemas.openxmlformats.org/package/2006/relationships"><Relationship Id="rId3" Type="http://schemas.openxmlformats.org/officeDocument/2006/relationships/hyperlink" Target="http://www.southsudannation.com/it-wasnt-a-coup-salva-kiir-shot-himself-in-the-foot/" TargetMode="External"/><Relationship Id="rId4" Type="http://schemas.openxmlformats.org/officeDocument/2006/relationships/hyperlink" Target="http://www.unhcr.org/cgi-bin/texis/vtx/page?page=4e43cb466&amp;submit=GO" TargetMode="External"/><Relationship Id="rId5" Type="http://schemas.openxmlformats.org/officeDocument/2006/relationships/hyperlink" Target="http://www.cfr.org/global/global-conflict-tracker/p32137" TargetMode="External"/><Relationship Id="rId6" Type="http://schemas.openxmlformats.org/officeDocument/2006/relationships/hyperlink" Target="http://wordnet.princeton.edu" TargetMode="External"/><Relationship Id="rId7" Type="http://schemas.openxmlformats.org/officeDocument/2006/relationships/hyperlink" Target="http://www.socialresearchmethods.net/kb/scallik.php" TargetMode="External"/><Relationship Id="rId8" Type="http://schemas.openxmlformats.org/officeDocument/2006/relationships/hyperlink" Target="http://www.maths.qmul.ac.uk/~rab/DOEbook/" TargetMode="External"/><Relationship Id="rId9" Type="http://schemas.openxmlformats.org/officeDocument/2006/relationships/hyperlink" Target="http://www.statisticshowto.com/what-is-the-pearson-correlation-coefficient/" TargetMode="External"/><Relationship Id="rId1" Type="http://schemas.openxmlformats.org/officeDocument/2006/relationships/hyperlink" Target="http://www.suddinstitute.org/assets/Publications/South-Sudan-Crisisfinal.pdf" TargetMode="External"/><Relationship Id="rId2" Type="http://schemas.openxmlformats.org/officeDocument/2006/relationships/hyperlink" Target="http://www.sudantribune.com/spip.php?article4908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est:Documents:Questionnaires.Final(version%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test:Documents:Questionnaires.Final(version%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test:Documents:Questionnaires.Final(version%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test:Documents:Questionnaires.Final(version%2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test:Documents:Questionnaires.Final(version%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est:Documents:Questionnaires.Final(version%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test:Documents:Questionnaires.Final(version%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test:Documents:Questionnaires.Final(version%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test:Documents:Questionnaires.Final(version%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test:Documents:GFP:South%20Sudan:Quan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test:Documents:Questionnaires.Final(version%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test:Documents:GFP:South%20Sudan:Quan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test:Documents:Questionnaires.Final(versio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Dinka!$B$193</c:f>
              <c:strCache>
                <c:ptCount val="1"/>
                <c:pt idx="0">
                  <c:v>Dinka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Dinka!$A$194:$A$212</c:f>
              <c:strCache>
                <c:ptCount val="19"/>
                <c:pt idx="0">
                  <c:v>Aggressive</c:v>
                </c:pt>
                <c:pt idx="1">
                  <c:v>Broadminded</c:v>
                </c:pt>
                <c:pt idx="2">
                  <c:v>Cold</c:v>
                </c:pt>
                <c:pt idx="3">
                  <c:v>Conservative</c:v>
                </c:pt>
                <c:pt idx="4">
                  <c:v>Distractible</c:v>
                </c:pt>
                <c:pt idx="5">
                  <c:v>Friendly</c:v>
                </c:pt>
                <c:pt idx="6">
                  <c:v>Fun-loving</c:v>
                </c:pt>
                <c:pt idx="7">
                  <c:v>Hard-hearted</c:v>
                </c:pt>
                <c:pt idx="8">
                  <c:v>Humble</c:v>
                </c:pt>
                <c:pt idx="9">
                  <c:v>Impatient</c:v>
                </c:pt>
                <c:pt idx="10">
                  <c:v>Jealous</c:v>
                </c:pt>
                <c:pt idx="11">
                  <c:v>Nervous</c:v>
                </c:pt>
                <c:pt idx="12">
                  <c:v>Organised</c:v>
                </c:pt>
                <c:pt idx="13">
                  <c:v>Polite</c:v>
                </c:pt>
                <c:pt idx="14">
                  <c:v>Rude</c:v>
                </c:pt>
                <c:pt idx="15">
                  <c:v>Shallow</c:v>
                </c:pt>
                <c:pt idx="16">
                  <c:v>Sociable</c:v>
                </c:pt>
                <c:pt idx="17">
                  <c:v>Thorough</c:v>
                </c:pt>
                <c:pt idx="18">
                  <c:v>Trusting</c:v>
                </c:pt>
              </c:strCache>
            </c:strRef>
          </c:cat>
          <c:val>
            <c:numRef>
              <c:f>Dinka!$B$194:$B$212</c:f>
              <c:numCache>
                <c:formatCode>General</c:formatCode>
                <c:ptCount val="19"/>
                <c:pt idx="0">
                  <c:v>4.0</c:v>
                </c:pt>
                <c:pt idx="1">
                  <c:v>23.0</c:v>
                </c:pt>
                <c:pt idx="2">
                  <c:v>22.0</c:v>
                </c:pt>
                <c:pt idx="3">
                  <c:v>17.0</c:v>
                </c:pt>
                <c:pt idx="4">
                  <c:v>3.0</c:v>
                </c:pt>
                <c:pt idx="5">
                  <c:v>23.0</c:v>
                </c:pt>
                <c:pt idx="6">
                  <c:v>21.0</c:v>
                </c:pt>
                <c:pt idx="7">
                  <c:v>11.0</c:v>
                </c:pt>
                <c:pt idx="8">
                  <c:v>23.0</c:v>
                </c:pt>
                <c:pt idx="9">
                  <c:v>0.0</c:v>
                </c:pt>
                <c:pt idx="10">
                  <c:v>3.0</c:v>
                </c:pt>
                <c:pt idx="11">
                  <c:v>11.0</c:v>
                </c:pt>
                <c:pt idx="12">
                  <c:v>25.0</c:v>
                </c:pt>
                <c:pt idx="13">
                  <c:v>25.0</c:v>
                </c:pt>
                <c:pt idx="14">
                  <c:v>2.0</c:v>
                </c:pt>
                <c:pt idx="15">
                  <c:v>2.0</c:v>
                </c:pt>
                <c:pt idx="16">
                  <c:v>24.0</c:v>
                </c:pt>
                <c:pt idx="17">
                  <c:v>14.0</c:v>
                </c:pt>
                <c:pt idx="18">
                  <c:v>23.0</c:v>
                </c:pt>
              </c:numCache>
            </c:numRef>
          </c:val>
        </c:ser>
        <c:ser>
          <c:idx val="1"/>
          <c:order val="1"/>
          <c:tx>
            <c:strRef>
              <c:f>Dinka!$C$193</c:f>
              <c:strCache>
                <c:ptCount val="1"/>
                <c:pt idx="0">
                  <c:v>Nuer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Dinka!$A$194:$A$212</c:f>
              <c:strCache>
                <c:ptCount val="19"/>
                <c:pt idx="0">
                  <c:v>Aggressive</c:v>
                </c:pt>
                <c:pt idx="1">
                  <c:v>Broadminded</c:v>
                </c:pt>
                <c:pt idx="2">
                  <c:v>Cold</c:v>
                </c:pt>
                <c:pt idx="3">
                  <c:v>Conservative</c:v>
                </c:pt>
                <c:pt idx="4">
                  <c:v>Distractible</c:v>
                </c:pt>
                <c:pt idx="5">
                  <c:v>Friendly</c:v>
                </c:pt>
                <c:pt idx="6">
                  <c:v>Fun-loving</c:v>
                </c:pt>
                <c:pt idx="7">
                  <c:v>Hard-hearted</c:v>
                </c:pt>
                <c:pt idx="8">
                  <c:v>Humble</c:v>
                </c:pt>
                <c:pt idx="9">
                  <c:v>Impatient</c:v>
                </c:pt>
                <c:pt idx="10">
                  <c:v>Jealous</c:v>
                </c:pt>
                <c:pt idx="11">
                  <c:v>Nervous</c:v>
                </c:pt>
                <c:pt idx="12">
                  <c:v>Organised</c:v>
                </c:pt>
                <c:pt idx="13">
                  <c:v>Polite</c:v>
                </c:pt>
                <c:pt idx="14">
                  <c:v>Rude</c:v>
                </c:pt>
                <c:pt idx="15">
                  <c:v>Shallow</c:v>
                </c:pt>
                <c:pt idx="16">
                  <c:v>Sociable</c:v>
                </c:pt>
                <c:pt idx="17">
                  <c:v>Thorough</c:v>
                </c:pt>
                <c:pt idx="18">
                  <c:v>Trusting</c:v>
                </c:pt>
              </c:strCache>
            </c:strRef>
          </c:cat>
          <c:val>
            <c:numRef>
              <c:f>Dinka!$C$194:$C$212</c:f>
              <c:numCache>
                <c:formatCode>General</c:formatCode>
                <c:ptCount val="19"/>
                <c:pt idx="0">
                  <c:v>21.0</c:v>
                </c:pt>
                <c:pt idx="1">
                  <c:v>2.0</c:v>
                </c:pt>
                <c:pt idx="2">
                  <c:v>3.0</c:v>
                </c:pt>
                <c:pt idx="3">
                  <c:v>8.0</c:v>
                </c:pt>
                <c:pt idx="4">
                  <c:v>22.0</c:v>
                </c:pt>
                <c:pt idx="5">
                  <c:v>2.0</c:v>
                </c:pt>
                <c:pt idx="6">
                  <c:v>4.0</c:v>
                </c:pt>
                <c:pt idx="7">
                  <c:v>14.0</c:v>
                </c:pt>
                <c:pt idx="8">
                  <c:v>2.0</c:v>
                </c:pt>
                <c:pt idx="9">
                  <c:v>25.0</c:v>
                </c:pt>
                <c:pt idx="10">
                  <c:v>22.0</c:v>
                </c:pt>
                <c:pt idx="11">
                  <c:v>14.0</c:v>
                </c:pt>
                <c:pt idx="12">
                  <c:v>0.0</c:v>
                </c:pt>
                <c:pt idx="13">
                  <c:v>0.0</c:v>
                </c:pt>
                <c:pt idx="14">
                  <c:v>23.0</c:v>
                </c:pt>
                <c:pt idx="15">
                  <c:v>23.0</c:v>
                </c:pt>
                <c:pt idx="16">
                  <c:v>1.0</c:v>
                </c:pt>
                <c:pt idx="17">
                  <c:v>11.0</c:v>
                </c:pt>
                <c:pt idx="18">
                  <c:v>2.0</c:v>
                </c:pt>
              </c:numCache>
            </c:numRef>
          </c:val>
        </c:ser>
        <c:dLbls>
          <c:showLegendKey val="0"/>
          <c:showVal val="0"/>
          <c:showCatName val="0"/>
          <c:showSerName val="0"/>
          <c:showPercent val="0"/>
          <c:showBubbleSize val="0"/>
        </c:dLbls>
        <c:gapWidth val="150"/>
        <c:axId val="-1566207728"/>
        <c:axId val="-1566206368"/>
      </c:barChart>
      <c:catAx>
        <c:axId val="-1566207728"/>
        <c:scaling>
          <c:orientation val="minMax"/>
        </c:scaling>
        <c:delete val="0"/>
        <c:axPos val="b"/>
        <c:numFmt formatCode="General" sourceLinked="0"/>
        <c:majorTickMark val="out"/>
        <c:minorTickMark val="none"/>
        <c:tickLblPos val="nextTo"/>
        <c:crossAx val="-1566206368"/>
        <c:crosses val="autoZero"/>
        <c:auto val="1"/>
        <c:lblAlgn val="ctr"/>
        <c:lblOffset val="100"/>
        <c:noMultiLvlLbl val="0"/>
      </c:catAx>
      <c:valAx>
        <c:axId val="-1566206368"/>
        <c:scaling>
          <c:orientation val="minMax"/>
        </c:scaling>
        <c:delete val="0"/>
        <c:axPos val="l"/>
        <c:majorGridlines/>
        <c:numFmt formatCode="General" sourceLinked="1"/>
        <c:majorTickMark val="out"/>
        <c:minorTickMark val="none"/>
        <c:tickLblPos val="nextTo"/>
        <c:crossAx val="-1566207728"/>
        <c:crosses val="autoZero"/>
        <c:crossBetween val="between"/>
      </c:valAx>
    </c:plotArea>
    <c:legend>
      <c:legendPos val="r"/>
      <c:overlay val="0"/>
    </c:legend>
    <c:plotVisOnly val="1"/>
    <c:dispBlanksAs val="gap"/>
    <c:showDLblsOverMax val="0"/>
  </c:chart>
  <c:txPr>
    <a:bodyPr/>
    <a:lstStyle/>
    <a:p>
      <a:pPr algn="ctr">
        <a:defRPr>
          <a:latin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Dinka!$A$338:$A$344</c:f>
              <c:strCache>
                <c:ptCount val="7"/>
                <c:pt idx="0">
                  <c:v>Corrupt/powerhungry/enemy</c:v>
                </c:pt>
                <c:pt idx="1">
                  <c:v>Marginalising Nuer</c:v>
                </c:pt>
                <c:pt idx="2">
                  <c:v>Stupid/Misled by leaders</c:v>
                </c:pt>
                <c:pt idx="3">
                  <c:v>Majority/Strong people</c:v>
                </c:pt>
                <c:pt idx="4">
                  <c:v>This is a political, not a tribal problem</c:v>
                </c:pt>
                <c:pt idx="5">
                  <c:v>Cowards</c:v>
                </c:pt>
                <c:pt idx="6">
                  <c:v>I don't know</c:v>
                </c:pt>
              </c:strCache>
            </c:strRef>
          </c:cat>
          <c:val>
            <c:numRef>
              <c:f>Dinka!$B$338:$B$344</c:f>
              <c:numCache>
                <c:formatCode>0%</c:formatCode>
                <c:ptCount val="7"/>
                <c:pt idx="0">
                  <c:v>0.52</c:v>
                </c:pt>
                <c:pt idx="1">
                  <c:v>0.16</c:v>
                </c:pt>
                <c:pt idx="2">
                  <c:v>0.12</c:v>
                </c:pt>
                <c:pt idx="3">
                  <c:v>0.08</c:v>
                </c:pt>
                <c:pt idx="4">
                  <c:v>0.04</c:v>
                </c:pt>
                <c:pt idx="5">
                  <c:v>0.04</c:v>
                </c:pt>
                <c:pt idx="6">
                  <c:v>0.04</c:v>
                </c:pt>
              </c:numCache>
            </c:numRef>
          </c:val>
        </c:ser>
        <c:dLbls>
          <c:showLegendKey val="0"/>
          <c:showVal val="0"/>
          <c:showCatName val="0"/>
          <c:showSerName val="0"/>
          <c:showPercent val="0"/>
          <c:showBubbleSize val="0"/>
        </c:dLbls>
        <c:gapWidth val="150"/>
        <c:axId val="-1566632304"/>
        <c:axId val="-1566630256"/>
      </c:barChart>
      <c:catAx>
        <c:axId val="-1566632304"/>
        <c:scaling>
          <c:orientation val="minMax"/>
        </c:scaling>
        <c:delete val="0"/>
        <c:axPos val="b"/>
        <c:numFmt formatCode="General" sourceLinked="0"/>
        <c:majorTickMark val="out"/>
        <c:minorTickMark val="none"/>
        <c:tickLblPos val="nextTo"/>
        <c:crossAx val="-1566630256"/>
        <c:crosses val="autoZero"/>
        <c:auto val="1"/>
        <c:lblAlgn val="ctr"/>
        <c:lblOffset val="100"/>
        <c:noMultiLvlLbl val="0"/>
      </c:catAx>
      <c:valAx>
        <c:axId val="-1566630256"/>
        <c:scaling>
          <c:orientation val="minMax"/>
        </c:scaling>
        <c:delete val="0"/>
        <c:axPos val="l"/>
        <c:majorGridlines/>
        <c:numFmt formatCode="0%" sourceLinked="1"/>
        <c:majorTickMark val="out"/>
        <c:minorTickMark val="none"/>
        <c:tickLblPos val="nextTo"/>
        <c:crossAx val="-1566632304"/>
        <c:crosses val="autoZero"/>
        <c:crossBetween val="between"/>
      </c:valAx>
    </c:plotArea>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Nuer!$A$288:$A$291</c:f>
              <c:strCache>
                <c:ptCount val="4"/>
                <c:pt idx="0">
                  <c:v>Do not want Nuer to rule</c:v>
                </c:pt>
                <c:pt idx="1">
                  <c:v>Nuer is the enemy/violent</c:v>
                </c:pt>
                <c:pt idx="2">
                  <c:v>Dangerous/Power-lovers</c:v>
                </c:pt>
                <c:pt idx="3">
                  <c:v>Want to destroy Nuer</c:v>
                </c:pt>
              </c:strCache>
            </c:strRef>
          </c:cat>
          <c:val>
            <c:numRef>
              <c:f>Nuer!$B$288:$B$291</c:f>
              <c:numCache>
                <c:formatCode>0%</c:formatCode>
                <c:ptCount val="4"/>
                <c:pt idx="0">
                  <c:v>0.363636363636364</c:v>
                </c:pt>
                <c:pt idx="1">
                  <c:v>0.318181818181818</c:v>
                </c:pt>
                <c:pt idx="2">
                  <c:v>0.227272727272727</c:v>
                </c:pt>
                <c:pt idx="3">
                  <c:v>0.0909090909090909</c:v>
                </c:pt>
              </c:numCache>
            </c:numRef>
          </c:val>
        </c:ser>
        <c:dLbls>
          <c:showLegendKey val="0"/>
          <c:showVal val="0"/>
          <c:showCatName val="0"/>
          <c:showSerName val="0"/>
          <c:showPercent val="0"/>
          <c:showBubbleSize val="0"/>
        </c:dLbls>
        <c:gapWidth val="150"/>
        <c:axId val="-1566612192"/>
        <c:axId val="-1566610144"/>
      </c:barChart>
      <c:catAx>
        <c:axId val="-1566612192"/>
        <c:scaling>
          <c:orientation val="minMax"/>
        </c:scaling>
        <c:delete val="0"/>
        <c:axPos val="b"/>
        <c:numFmt formatCode="General" sourceLinked="0"/>
        <c:majorTickMark val="out"/>
        <c:minorTickMark val="none"/>
        <c:tickLblPos val="nextTo"/>
        <c:crossAx val="-1566610144"/>
        <c:crosses val="autoZero"/>
        <c:auto val="1"/>
        <c:lblAlgn val="ctr"/>
        <c:lblOffset val="100"/>
        <c:noMultiLvlLbl val="0"/>
      </c:catAx>
      <c:valAx>
        <c:axId val="-1566610144"/>
        <c:scaling>
          <c:orientation val="minMax"/>
        </c:scaling>
        <c:delete val="0"/>
        <c:axPos val="l"/>
        <c:majorGridlines/>
        <c:numFmt formatCode="0%" sourceLinked="1"/>
        <c:majorTickMark val="out"/>
        <c:minorTickMark val="none"/>
        <c:tickLblPos val="nextTo"/>
        <c:crossAx val="-1566612192"/>
        <c:crosses val="autoZero"/>
        <c:crossBetween val="between"/>
      </c:valAx>
    </c:plotArea>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Dinka!$D$378:$D$385</c:f>
              <c:strCache>
                <c:ptCount val="8"/>
                <c:pt idx="0">
                  <c:v>Peace and reconciliation</c:v>
                </c:pt>
                <c:pt idx="1">
                  <c:v>Education</c:v>
                </c:pt>
                <c:pt idx="2">
                  <c:v>Development</c:v>
                </c:pt>
                <c:pt idx="3">
                  <c:v>Nothing can be done</c:v>
                </c:pt>
                <c:pt idx="4">
                  <c:v>Governmental efforts: poverty alleviation</c:v>
                </c:pt>
                <c:pt idx="5">
                  <c:v>Yes, things can be done</c:v>
                </c:pt>
                <c:pt idx="6">
                  <c:v>Food security</c:v>
                </c:pt>
                <c:pt idx="7">
                  <c:v>They need to be convinced to be patient</c:v>
                </c:pt>
              </c:strCache>
            </c:strRef>
          </c:cat>
          <c:val>
            <c:numRef>
              <c:f>Dinka!$E$378:$E$385</c:f>
              <c:numCache>
                <c:formatCode>0%</c:formatCode>
                <c:ptCount val="8"/>
                <c:pt idx="0">
                  <c:v>0.24</c:v>
                </c:pt>
                <c:pt idx="1">
                  <c:v>0.2</c:v>
                </c:pt>
                <c:pt idx="2">
                  <c:v>0.2</c:v>
                </c:pt>
                <c:pt idx="3">
                  <c:v>0.12</c:v>
                </c:pt>
                <c:pt idx="4">
                  <c:v>0.08</c:v>
                </c:pt>
                <c:pt idx="5">
                  <c:v>0.08</c:v>
                </c:pt>
                <c:pt idx="6">
                  <c:v>0.04</c:v>
                </c:pt>
                <c:pt idx="7">
                  <c:v>0.04</c:v>
                </c:pt>
              </c:numCache>
            </c:numRef>
          </c:val>
        </c:ser>
        <c:dLbls>
          <c:showLegendKey val="0"/>
          <c:showVal val="0"/>
          <c:showCatName val="0"/>
          <c:showSerName val="0"/>
          <c:showPercent val="0"/>
          <c:showBubbleSize val="0"/>
        </c:dLbls>
        <c:gapWidth val="150"/>
        <c:axId val="-1566036672"/>
        <c:axId val="-1566034624"/>
      </c:barChart>
      <c:catAx>
        <c:axId val="-1566036672"/>
        <c:scaling>
          <c:orientation val="minMax"/>
        </c:scaling>
        <c:delete val="0"/>
        <c:axPos val="b"/>
        <c:numFmt formatCode="General" sourceLinked="0"/>
        <c:majorTickMark val="out"/>
        <c:minorTickMark val="none"/>
        <c:tickLblPos val="nextTo"/>
        <c:crossAx val="-1566034624"/>
        <c:crosses val="autoZero"/>
        <c:auto val="1"/>
        <c:lblAlgn val="ctr"/>
        <c:lblOffset val="100"/>
        <c:noMultiLvlLbl val="0"/>
      </c:catAx>
      <c:valAx>
        <c:axId val="-1566034624"/>
        <c:scaling>
          <c:orientation val="minMax"/>
        </c:scaling>
        <c:delete val="0"/>
        <c:axPos val="l"/>
        <c:majorGridlines/>
        <c:numFmt formatCode="0%" sourceLinked="0"/>
        <c:majorTickMark val="out"/>
        <c:minorTickMark val="none"/>
        <c:tickLblPos val="nextTo"/>
        <c:crossAx val="-1566036672"/>
        <c:crosses val="autoZero"/>
        <c:crossBetween val="between"/>
      </c:valAx>
    </c:plotArea>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Nuer!$A$323:$A$330</c:f>
              <c:strCache>
                <c:ptCount val="8"/>
                <c:pt idx="0">
                  <c:v>Federal system</c:v>
                </c:pt>
                <c:pt idx="1">
                  <c:v>Peace and reconciliation</c:v>
                </c:pt>
                <c:pt idx="2">
                  <c:v>Peace need to be preached</c:v>
                </c:pt>
                <c:pt idx="3">
                  <c:v>Nothing can be done</c:v>
                </c:pt>
                <c:pt idx="4">
                  <c:v>Peace agreement in Addis Abeba</c:v>
                </c:pt>
                <c:pt idx="5">
                  <c:v>Nuer need to rule</c:v>
                </c:pt>
                <c:pt idx="6">
                  <c:v>A new government</c:v>
                </c:pt>
                <c:pt idx="7">
                  <c:v>One nation, one people, one God</c:v>
                </c:pt>
              </c:strCache>
            </c:strRef>
          </c:cat>
          <c:val>
            <c:numRef>
              <c:f>Nuer!$B$323:$B$330</c:f>
              <c:numCache>
                <c:formatCode>0%</c:formatCode>
                <c:ptCount val="8"/>
                <c:pt idx="0">
                  <c:v>0.227272727272727</c:v>
                </c:pt>
                <c:pt idx="1">
                  <c:v>0.136363636363636</c:v>
                </c:pt>
                <c:pt idx="2">
                  <c:v>0.136363636363636</c:v>
                </c:pt>
                <c:pt idx="3">
                  <c:v>0.136363636363636</c:v>
                </c:pt>
                <c:pt idx="4">
                  <c:v>0.136363636363636</c:v>
                </c:pt>
                <c:pt idx="5">
                  <c:v>0.0909090909090909</c:v>
                </c:pt>
                <c:pt idx="6">
                  <c:v>0.0909090909090909</c:v>
                </c:pt>
                <c:pt idx="7">
                  <c:v>0.0454545454545454</c:v>
                </c:pt>
              </c:numCache>
            </c:numRef>
          </c:val>
        </c:ser>
        <c:dLbls>
          <c:showLegendKey val="0"/>
          <c:showVal val="0"/>
          <c:showCatName val="0"/>
          <c:showSerName val="0"/>
          <c:showPercent val="0"/>
          <c:showBubbleSize val="0"/>
        </c:dLbls>
        <c:gapWidth val="150"/>
        <c:axId val="-1566016560"/>
        <c:axId val="-1566014512"/>
      </c:barChart>
      <c:catAx>
        <c:axId val="-1566016560"/>
        <c:scaling>
          <c:orientation val="minMax"/>
        </c:scaling>
        <c:delete val="0"/>
        <c:axPos val="b"/>
        <c:numFmt formatCode="General" sourceLinked="0"/>
        <c:majorTickMark val="out"/>
        <c:minorTickMark val="none"/>
        <c:tickLblPos val="nextTo"/>
        <c:crossAx val="-1566014512"/>
        <c:crosses val="autoZero"/>
        <c:auto val="1"/>
        <c:lblAlgn val="ctr"/>
        <c:lblOffset val="100"/>
        <c:noMultiLvlLbl val="0"/>
      </c:catAx>
      <c:valAx>
        <c:axId val="-1566014512"/>
        <c:scaling>
          <c:orientation val="minMax"/>
        </c:scaling>
        <c:delete val="0"/>
        <c:axPos val="l"/>
        <c:majorGridlines/>
        <c:numFmt formatCode="0%" sourceLinked="1"/>
        <c:majorTickMark val="out"/>
        <c:minorTickMark val="none"/>
        <c:tickLblPos val="nextTo"/>
        <c:crossAx val="-1566016560"/>
        <c:crosses val="autoZero"/>
        <c:crossBetween val="between"/>
      </c:valAx>
    </c:plotArea>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Dinka!$A$241</c:f>
              <c:strCache>
                <c:ptCount val="1"/>
                <c:pt idx="0">
                  <c:v>Ingroup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Dinka!$B$240:$E$240</c:f>
              <c:strCache>
                <c:ptCount val="4"/>
                <c:pt idx="0">
                  <c:v>Pos.Nat</c:v>
                </c:pt>
                <c:pt idx="1">
                  <c:v>Neg.Nat</c:v>
                </c:pt>
                <c:pt idx="2">
                  <c:v>Pos.Uni</c:v>
                </c:pt>
                <c:pt idx="3">
                  <c:v>Neg.Uni</c:v>
                </c:pt>
              </c:strCache>
            </c:strRef>
          </c:cat>
          <c:val>
            <c:numRef>
              <c:f>Dinka!$B$241:$E$241</c:f>
              <c:numCache>
                <c:formatCode>General</c:formatCode>
                <c:ptCount val="4"/>
                <c:pt idx="0">
                  <c:v>3.64</c:v>
                </c:pt>
                <c:pt idx="1">
                  <c:v>0.84</c:v>
                </c:pt>
                <c:pt idx="2">
                  <c:v>4.4</c:v>
                </c:pt>
                <c:pt idx="3">
                  <c:v>2.16</c:v>
                </c:pt>
              </c:numCache>
            </c:numRef>
          </c:val>
        </c:ser>
        <c:ser>
          <c:idx val="1"/>
          <c:order val="1"/>
          <c:tx>
            <c:strRef>
              <c:f>Dinka!$A$242</c:f>
              <c:strCache>
                <c:ptCount val="1"/>
                <c:pt idx="0">
                  <c:v>Outgroup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Dinka!$B$240:$E$240</c:f>
              <c:strCache>
                <c:ptCount val="4"/>
                <c:pt idx="0">
                  <c:v>Pos.Nat</c:v>
                </c:pt>
                <c:pt idx="1">
                  <c:v>Neg.Nat</c:v>
                </c:pt>
                <c:pt idx="2">
                  <c:v>Pos.Uni</c:v>
                </c:pt>
                <c:pt idx="3">
                  <c:v>Neg.Uni</c:v>
                </c:pt>
              </c:strCache>
            </c:strRef>
          </c:cat>
          <c:val>
            <c:numRef>
              <c:f>Dinka!$B$242:$E$242</c:f>
              <c:numCache>
                <c:formatCode>General</c:formatCode>
                <c:ptCount val="4"/>
                <c:pt idx="0">
                  <c:v>0.36</c:v>
                </c:pt>
                <c:pt idx="1">
                  <c:v>4.159999999999997</c:v>
                </c:pt>
                <c:pt idx="2">
                  <c:v>0.6</c:v>
                </c:pt>
                <c:pt idx="3">
                  <c:v>2.84</c:v>
                </c:pt>
              </c:numCache>
            </c:numRef>
          </c:val>
        </c:ser>
        <c:dLbls>
          <c:showLegendKey val="0"/>
          <c:showVal val="0"/>
          <c:showCatName val="0"/>
          <c:showSerName val="0"/>
          <c:showPercent val="0"/>
          <c:showBubbleSize val="0"/>
        </c:dLbls>
        <c:gapWidth val="150"/>
        <c:axId val="-1566186160"/>
        <c:axId val="-1566184112"/>
      </c:barChart>
      <c:catAx>
        <c:axId val="-1566186160"/>
        <c:scaling>
          <c:orientation val="minMax"/>
        </c:scaling>
        <c:delete val="0"/>
        <c:axPos val="b"/>
        <c:numFmt formatCode="General" sourceLinked="0"/>
        <c:majorTickMark val="out"/>
        <c:minorTickMark val="none"/>
        <c:tickLblPos val="nextTo"/>
        <c:crossAx val="-1566184112"/>
        <c:crosses val="autoZero"/>
        <c:auto val="1"/>
        <c:lblAlgn val="ctr"/>
        <c:lblOffset val="100"/>
        <c:noMultiLvlLbl val="0"/>
      </c:catAx>
      <c:valAx>
        <c:axId val="-1566184112"/>
        <c:scaling>
          <c:orientation val="minMax"/>
        </c:scaling>
        <c:delete val="0"/>
        <c:axPos val="l"/>
        <c:majorGridlines/>
        <c:numFmt formatCode="General" sourceLinked="1"/>
        <c:majorTickMark val="out"/>
        <c:minorTickMark val="none"/>
        <c:tickLblPos val="nextTo"/>
        <c:crossAx val="-1566186160"/>
        <c:crosses val="autoZero"/>
        <c:crossBetween val="between"/>
      </c:valAx>
    </c:plotArea>
    <c:legend>
      <c:legendPos val="r"/>
      <c:overlay val="0"/>
    </c:legend>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Nuer!$B$156</c:f>
              <c:strCache>
                <c:ptCount val="1"/>
                <c:pt idx="0">
                  <c:v>Nuer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Nuer!$A$157:$A$175</c:f>
              <c:strCache>
                <c:ptCount val="19"/>
                <c:pt idx="0">
                  <c:v>Aggressive</c:v>
                </c:pt>
                <c:pt idx="1">
                  <c:v>Broadminded</c:v>
                </c:pt>
                <c:pt idx="2">
                  <c:v>Cold</c:v>
                </c:pt>
                <c:pt idx="3">
                  <c:v>Conservative</c:v>
                </c:pt>
                <c:pt idx="4">
                  <c:v>Distractible</c:v>
                </c:pt>
                <c:pt idx="5">
                  <c:v>Friendly</c:v>
                </c:pt>
                <c:pt idx="6">
                  <c:v>Fun-loving</c:v>
                </c:pt>
                <c:pt idx="7">
                  <c:v>Hard-hearted</c:v>
                </c:pt>
                <c:pt idx="8">
                  <c:v>Humble</c:v>
                </c:pt>
                <c:pt idx="9">
                  <c:v>Impatient</c:v>
                </c:pt>
                <c:pt idx="10">
                  <c:v>Jealous</c:v>
                </c:pt>
                <c:pt idx="11">
                  <c:v>Nervous</c:v>
                </c:pt>
                <c:pt idx="12">
                  <c:v>Organised</c:v>
                </c:pt>
                <c:pt idx="13">
                  <c:v>Polite</c:v>
                </c:pt>
                <c:pt idx="14">
                  <c:v>Rude</c:v>
                </c:pt>
                <c:pt idx="15">
                  <c:v>Shallow</c:v>
                </c:pt>
                <c:pt idx="16">
                  <c:v>Sociable</c:v>
                </c:pt>
                <c:pt idx="17">
                  <c:v>Thorough</c:v>
                </c:pt>
                <c:pt idx="18">
                  <c:v>Trusting</c:v>
                </c:pt>
              </c:strCache>
            </c:strRef>
          </c:cat>
          <c:val>
            <c:numRef>
              <c:f>Nuer!$B$157:$B$175</c:f>
              <c:numCache>
                <c:formatCode>General</c:formatCode>
                <c:ptCount val="19"/>
                <c:pt idx="0">
                  <c:v>11.0</c:v>
                </c:pt>
                <c:pt idx="1">
                  <c:v>14.0</c:v>
                </c:pt>
                <c:pt idx="2">
                  <c:v>17.0</c:v>
                </c:pt>
                <c:pt idx="3">
                  <c:v>14.0</c:v>
                </c:pt>
                <c:pt idx="4">
                  <c:v>6.0</c:v>
                </c:pt>
                <c:pt idx="5">
                  <c:v>22.0</c:v>
                </c:pt>
                <c:pt idx="6">
                  <c:v>10.0</c:v>
                </c:pt>
                <c:pt idx="7">
                  <c:v>11.0</c:v>
                </c:pt>
                <c:pt idx="8">
                  <c:v>18.0</c:v>
                </c:pt>
                <c:pt idx="9">
                  <c:v>5.0</c:v>
                </c:pt>
                <c:pt idx="10">
                  <c:v>3.0</c:v>
                </c:pt>
                <c:pt idx="11">
                  <c:v>12.0</c:v>
                </c:pt>
                <c:pt idx="12">
                  <c:v>18.0</c:v>
                </c:pt>
                <c:pt idx="13">
                  <c:v>15.0</c:v>
                </c:pt>
                <c:pt idx="14">
                  <c:v>4.0</c:v>
                </c:pt>
                <c:pt idx="15">
                  <c:v>9.0</c:v>
                </c:pt>
                <c:pt idx="16">
                  <c:v>19.0</c:v>
                </c:pt>
                <c:pt idx="17">
                  <c:v>16.0</c:v>
                </c:pt>
                <c:pt idx="18">
                  <c:v>22.0</c:v>
                </c:pt>
              </c:numCache>
            </c:numRef>
          </c:val>
        </c:ser>
        <c:ser>
          <c:idx val="1"/>
          <c:order val="1"/>
          <c:tx>
            <c:strRef>
              <c:f>Nuer!$C$156</c:f>
              <c:strCache>
                <c:ptCount val="1"/>
                <c:pt idx="0">
                  <c:v>Dinka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Nuer!$A$157:$A$175</c:f>
              <c:strCache>
                <c:ptCount val="19"/>
                <c:pt idx="0">
                  <c:v>Aggressive</c:v>
                </c:pt>
                <c:pt idx="1">
                  <c:v>Broadminded</c:v>
                </c:pt>
                <c:pt idx="2">
                  <c:v>Cold</c:v>
                </c:pt>
                <c:pt idx="3">
                  <c:v>Conservative</c:v>
                </c:pt>
                <c:pt idx="4">
                  <c:v>Distractible</c:v>
                </c:pt>
                <c:pt idx="5">
                  <c:v>Friendly</c:v>
                </c:pt>
                <c:pt idx="6">
                  <c:v>Fun-loving</c:v>
                </c:pt>
                <c:pt idx="7">
                  <c:v>Hard-hearted</c:v>
                </c:pt>
                <c:pt idx="8">
                  <c:v>Humble</c:v>
                </c:pt>
                <c:pt idx="9">
                  <c:v>Impatient</c:v>
                </c:pt>
                <c:pt idx="10">
                  <c:v>Jealous</c:v>
                </c:pt>
                <c:pt idx="11">
                  <c:v>Nervous</c:v>
                </c:pt>
                <c:pt idx="12">
                  <c:v>Organised</c:v>
                </c:pt>
                <c:pt idx="13">
                  <c:v>Polite</c:v>
                </c:pt>
                <c:pt idx="14">
                  <c:v>Rude</c:v>
                </c:pt>
                <c:pt idx="15">
                  <c:v>Shallow</c:v>
                </c:pt>
                <c:pt idx="16">
                  <c:v>Sociable</c:v>
                </c:pt>
                <c:pt idx="17">
                  <c:v>Thorough</c:v>
                </c:pt>
                <c:pt idx="18">
                  <c:v>Trusting</c:v>
                </c:pt>
              </c:strCache>
            </c:strRef>
          </c:cat>
          <c:val>
            <c:numRef>
              <c:f>Nuer!$C$157:$C$175</c:f>
              <c:numCache>
                <c:formatCode>General</c:formatCode>
                <c:ptCount val="19"/>
                <c:pt idx="0">
                  <c:v>11.0</c:v>
                </c:pt>
                <c:pt idx="1">
                  <c:v>8.0</c:v>
                </c:pt>
                <c:pt idx="2">
                  <c:v>5.0</c:v>
                </c:pt>
                <c:pt idx="3">
                  <c:v>8.0</c:v>
                </c:pt>
                <c:pt idx="4">
                  <c:v>16.0</c:v>
                </c:pt>
                <c:pt idx="5">
                  <c:v>0.0</c:v>
                </c:pt>
                <c:pt idx="6">
                  <c:v>12.0</c:v>
                </c:pt>
                <c:pt idx="7">
                  <c:v>11.0</c:v>
                </c:pt>
                <c:pt idx="8">
                  <c:v>4.0</c:v>
                </c:pt>
                <c:pt idx="9">
                  <c:v>17.0</c:v>
                </c:pt>
                <c:pt idx="10">
                  <c:v>19.0</c:v>
                </c:pt>
                <c:pt idx="11">
                  <c:v>10.0</c:v>
                </c:pt>
                <c:pt idx="12">
                  <c:v>4.0</c:v>
                </c:pt>
                <c:pt idx="13">
                  <c:v>7.0</c:v>
                </c:pt>
                <c:pt idx="14">
                  <c:v>18.0</c:v>
                </c:pt>
                <c:pt idx="15">
                  <c:v>12.0</c:v>
                </c:pt>
                <c:pt idx="16">
                  <c:v>3.0</c:v>
                </c:pt>
                <c:pt idx="17">
                  <c:v>6.0</c:v>
                </c:pt>
                <c:pt idx="18">
                  <c:v>0.0</c:v>
                </c:pt>
              </c:numCache>
            </c:numRef>
          </c:val>
        </c:ser>
        <c:dLbls>
          <c:showLegendKey val="0"/>
          <c:showVal val="0"/>
          <c:showCatName val="0"/>
          <c:showSerName val="0"/>
          <c:showPercent val="0"/>
          <c:showBubbleSize val="0"/>
        </c:dLbls>
        <c:gapWidth val="150"/>
        <c:axId val="-1566280448"/>
        <c:axId val="-1566278400"/>
      </c:barChart>
      <c:catAx>
        <c:axId val="-1566280448"/>
        <c:scaling>
          <c:orientation val="minMax"/>
        </c:scaling>
        <c:delete val="0"/>
        <c:axPos val="b"/>
        <c:numFmt formatCode="General" sourceLinked="0"/>
        <c:majorTickMark val="out"/>
        <c:minorTickMark val="none"/>
        <c:tickLblPos val="nextTo"/>
        <c:crossAx val="-1566278400"/>
        <c:crosses val="autoZero"/>
        <c:auto val="1"/>
        <c:lblAlgn val="ctr"/>
        <c:lblOffset val="100"/>
        <c:noMultiLvlLbl val="0"/>
      </c:catAx>
      <c:valAx>
        <c:axId val="-1566278400"/>
        <c:scaling>
          <c:orientation val="minMax"/>
        </c:scaling>
        <c:delete val="0"/>
        <c:axPos val="l"/>
        <c:majorGridlines/>
        <c:numFmt formatCode="General" sourceLinked="1"/>
        <c:majorTickMark val="out"/>
        <c:minorTickMark val="none"/>
        <c:tickLblPos val="nextTo"/>
        <c:crossAx val="-1566280448"/>
        <c:crosses val="autoZero"/>
        <c:crossBetween val="between"/>
      </c:valAx>
    </c:plotArea>
    <c:legend>
      <c:legendPos val="r"/>
      <c:overlay val="0"/>
    </c:legend>
    <c:plotVisOnly val="1"/>
    <c:dispBlanksAs val="gap"/>
    <c:showDLblsOverMax val="0"/>
  </c:chart>
  <c:txPr>
    <a:bodyPr/>
    <a:lstStyle/>
    <a:p>
      <a:pPr algn="ctr">
        <a:defRPr>
          <a:latin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Nuer!$A$206</c:f>
              <c:strCache>
                <c:ptCount val="1"/>
                <c:pt idx="0">
                  <c:v>Ingroup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Nuer!$B$205:$E$205</c:f>
              <c:strCache>
                <c:ptCount val="4"/>
                <c:pt idx="0">
                  <c:v>Positive Mechanistic</c:v>
                </c:pt>
                <c:pt idx="1">
                  <c:v>Negative Mechanistic</c:v>
                </c:pt>
                <c:pt idx="2">
                  <c:v>Positive Animalistic</c:v>
                </c:pt>
                <c:pt idx="3">
                  <c:v>Negative Animalistic</c:v>
                </c:pt>
              </c:strCache>
            </c:strRef>
          </c:cat>
          <c:val>
            <c:numRef>
              <c:f>Nuer!$B$206:$E$206</c:f>
              <c:numCache>
                <c:formatCode>General</c:formatCode>
                <c:ptCount val="4"/>
                <c:pt idx="0">
                  <c:v>3.32</c:v>
                </c:pt>
                <c:pt idx="1">
                  <c:v>1.68</c:v>
                </c:pt>
                <c:pt idx="2">
                  <c:v>3.68</c:v>
                </c:pt>
                <c:pt idx="3">
                  <c:v>2.5</c:v>
                </c:pt>
              </c:numCache>
            </c:numRef>
          </c:val>
        </c:ser>
        <c:ser>
          <c:idx val="1"/>
          <c:order val="1"/>
          <c:tx>
            <c:strRef>
              <c:f>Nuer!$A$207</c:f>
              <c:strCache>
                <c:ptCount val="1"/>
                <c:pt idx="0">
                  <c:v>Outgroup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Nuer!$B$205:$E$205</c:f>
              <c:strCache>
                <c:ptCount val="4"/>
                <c:pt idx="0">
                  <c:v>Positive Mechanistic</c:v>
                </c:pt>
                <c:pt idx="1">
                  <c:v>Negative Mechanistic</c:v>
                </c:pt>
                <c:pt idx="2">
                  <c:v>Positive Animalistic</c:v>
                </c:pt>
                <c:pt idx="3">
                  <c:v>Negative Animalistic</c:v>
                </c:pt>
              </c:strCache>
            </c:strRef>
          </c:cat>
          <c:val>
            <c:numRef>
              <c:f>Nuer!$B$207:$E$207</c:f>
              <c:numCache>
                <c:formatCode>General</c:formatCode>
                <c:ptCount val="4"/>
                <c:pt idx="0">
                  <c:v>0.68</c:v>
                </c:pt>
                <c:pt idx="1">
                  <c:v>3.32</c:v>
                </c:pt>
                <c:pt idx="2">
                  <c:v>1.32</c:v>
                </c:pt>
                <c:pt idx="3">
                  <c:v>2.45</c:v>
                </c:pt>
              </c:numCache>
            </c:numRef>
          </c:val>
        </c:ser>
        <c:dLbls>
          <c:showLegendKey val="0"/>
          <c:showVal val="0"/>
          <c:showCatName val="0"/>
          <c:showSerName val="0"/>
          <c:showPercent val="0"/>
          <c:showBubbleSize val="0"/>
        </c:dLbls>
        <c:gapWidth val="150"/>
        <c:axId val="-1565588352"/>
        <c:axId val="-1565586304"/>
      </c:barChart>
      <c:catAx>
        <c:axId val="-1565588352"/>
        <c:scaling>
          <c:orientation val="minMax"/>
        </c:scaling>
        <c:delete val="0"/>
        <c:axPos val="b"/>
        <c:numFmt formatCode="General" sourceLinked="0"/>
        <c:majorTickMark val="out"/>
        <c:minorTickMark val="none"/>
        <c:tickLblPos val="nextTo"/>
        <c:crossAx val="-1565586304"/>
        <c:crosses val="autoZero"/>
        <c:auto val="1"/>
        <c:lblAlgn val="ctr"/>
        <c:lblOffset val="100"/>
        <c:noMultiLvlLbl val="0"/>
      </c:catAx>
      <c:valAx>
        <c:axId val="-1565586304"/>
        <c:scaling>
          <c:orientation val="minMax"/>
        </c:scaling>
        <c:delete val="0"/>
        <c:axPos val="l"/>
        <c:majorGridlines/>
        <c:numFmt formatCode="General" sourceLinked="1"/>
        <c:majorTickMark val="out"/>
        <c:minorTickMark val="none"/>
        <c:tickLblPos val="nextTo"/>
        <c:crossAx val="-1565588352"/>
        <c:crosses val="autoZero"/>
        <c:crossBetween val="between"/>
      </c:valAx>
    </c:plotArea>
    <c:legend>
      <c:legendPos val="r"/>
      <c:overlay val="0"/>
    </c:legend>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Dinka!$C$93</c:f>
              <c:strCache>
                <c:ptCount val="1"/>
                <c:pt idx="0">
                  <c:v>Ingroup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Dinka!$A$94:$B$105</c:f>
              <c:strCache>
                <c:ptCount val="12"/>
                <c:pt idx="0">
                  <c:v>Anger</c:v>
                </c:pt>
                <c:pt idx="1">
                  <c:v>Calmness</c:v>
                </c:pt>
                <c:pt idx="2">
                  <c:v>Caring</c:v>
                </c:pt>
                <c:pt idx="3">
                  <c:v>Excitement</c:v>
                </c:pt>
                <c:pt idx="4">
                  <c:v>Fear</c:v>
                </c:pt>
                <c:pt idx="5">
                  <c:v>Guilt</c:v>
                </c:pt>
                <c:pt idx="6">
                  <c:v>Hope</c:v>
                </c:pt>
                <c:pt idx="7">
                  <c:v>Humiliation</c:v>
                </c:pt>
                <c:pt idx="8">
                  <c:v>Love</c:v>
                </c:pt>
                <c:pt idx="9">
                  <c:v>Optimism</c:v>
                </c:pt>
                <c:pt idx="10">
                  <c:v>Pain</c:v>
                </c:pt>
                <c:pt idx="11">
                  <c:v>Shame</c:v>
                </c:pt>
              </c:strCache>
            </c:strRef>
          </c:cat>
          <c:val>
            <c:numRef>
              <c:f>Dinka!$C$94:$C$105</c:f>
              <c:numCache>
                <c:formatCode>General</c:formatCode>
                <c:ptCount val="12"/>
                <c:pt idx="0">
                  <c:v>4.0</c:v>
                </c:pt>
                <c:pt idx="1">
                  <c:v>19.0</c:v>
                </c:pt>
                <c:pt idx="2">
                  <c:v>23.0</c:v>
                </c:pt>
                <c:pt idx="3">
                  <c:v>15.0</c:v>
                </c:pt>
                <c:pt idx="4">
                  <c:v>14.0</c:v>
                </c:pt>
                <c:pt idx="5">
                  <c:v>4.0</c:v>
                </c:pt>
                <c:pt idx="6">
                  <c:v>20.0</c:v>
                </c:pt>
                <c:pt idx="7">
                  <c:v>6.0</c:v>
                </c:pt>
                <c:pt idx="8">
                  <c:v>24.0</c:v>
                </c:pt>
                <c:pt idx="9">
                  <c:v>19.0</c:v>
                </c:pt>
                <c:pt idx="10">
                  <c:v>11.0</c:v>
                </c:pt>
                <c:pt idx="11">
                  <c:v>5.0</c:v>
                </c:pt>
              </c:numCache>
            </c:numRef>
          </c:val>
        </c:ser>
        <c:ser>
          <c:idx val="1"/>
          <c:order val="1"/>
          <c:tx>
            <c:strRef>
              <c:f>Dinka!$D$93</c:f>
              <c:strCache>
                <c:ptCount val="1"/>
                <c:pt idx="0">
                  <c:v>Outgroup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Dinka!$A$94:$B$105</c:f>
              <c:strCache>
                <c:ptCount val="12"/>
                <c:pt idx="0">
                  <c:v>Anger</c:v>
                </c:pt>
                <c:pt idx="1">
                  <c:v>Calmness</c:v>
                </c:pt>
                <c:pt idx="2">
                  <c:v>Caring</c:v>
                </c:pt>
                <c:pt idx="3">
                  <c:v>Excitement</c:v>
                </c:pt>
                <c:pt idx="4">
                  <c:v>Fear</c:v>
                </c:pt>
                <c:pt idx="5">
                  <c:v>Guilt</c:v>
                </c:pt>
                <c:pt idx="6">
                  <c:v>Hope</c:v>
                </c:pt>
                <c:pt idx="7">
                  <c:v>Humiliation</c:v>
                </c:pt>
                <c:pt idx="8">
                  <c:v>Love</c:v>
                </c:pt>
                <c:pt idx="9">
                  <c:v>Optimism</c:v>
                </c:pt>
                <c:pt idx="10">
                  <c:v>Pain</c:v>
                </c:pt>
                <c:pt idx="11">
                  <c:v>Shame</c:v>
                </c:pt>
              </c:strCache>
            </c:strRef>
          </c:cat>
          <c:val>
            <c:numRef>
              <c:f>Dinka!$D$94:$D$105</c:f>
              <c:numCache>
                <c:formatCode>General</c:formatCode>
                <c:ptCount val="12"/>
                <c:pt idx="0">
                  <c:v>21.0</c:v>
                </c:pt>
                <c:pt idx="1">
                  <c:v>6.0</c:v>
                </c:pt>
                <c:pt idx="2">
                  <c:v>2.0</c:v>
                </c:pt>
                <c:pt idx="3">
                  <c:v>10.0</c:v>
                </c:pt>
                <c:pt idx="4">
                  <c:v>11.0</c:v>
                </c:pt>
                <c:pt idx="5">
                  <c:v>21.0</c:v>
                </c:pt>
                <c:pt idx="6">
                  <c:v>5.0</c:v>
                </c:pt>
                <c:pt idx="7">
                  <c:v>19.0</c:v>
                </c:pt>
                <c:pt idx="8">
                  <c:v>1.0</c:v>
                </c:pt>
                <c:pt idx="9">
                  <c:v>6.0</c:v>
                </c:pt>
                <c:pt idx="10">
                  <c:v>14.0</c:v>
                </c:pt>
                <c:pt idx="11">
                  <c:v>20.0</c:v>
                </c:pt>
              </c:numCache>
            </c:numRef>
          </c:val>
        </c:ser>
        <c:dLbls>
          <c:showLegendKey val="0"/>
          <c:showVal val="0"/>
          <c:showCatName val="0"/>
          <c:showSerName val="0"/>
          <c:showPercent val="0"/>
          <c:showBubbleSize val="0"/>
        </c:dLbls>
        <c:gapWidth val="150"/>
        <c:axId val="-1566282896"/>
        <c:axId val="-1565959264"/>
      </c:barChart>
      <c:catAx>
        <c:axId val="-1566282896"/>
        <c:scaling>
          <c:orientation val="minMax"/>
        </c:scaling>
        <c:delete val="0"/>
        <c:axPos val="b"/>
        <c:numFmt formatCode="General" sourceLinked="0"/>
        <c:majorTickMark val="out"/>
        <c:minorTickMark val="none"/>
        <c:tickLblPos val="nextTo"/>
        <c:crossAx val="-1565959264"/>
        <c:crosses val="autoZero"/>
        <c:auto val="1"/>
        <c:lblAlgn val="ctr"/>
        <c:lblOffset val="100"/>
        <c:noMultiLvlLbl val="0"/>
      </c:catAx>
      <c:valAx>
        <c:axId val="-1565959264"/>
        <c:scaling>
          <c:orientation val="minMax"/>
        </c:scaling>
        <c:delete val="0"/>
        <c:axPos val="l"/>
        <c:majorGridlines/>
        <c:numFmt formatCode="General" sourceLinked="1"/>
        <c:majorTickMark val="out"/>
        <c:minorTickMark val="none"/>
        <c:tickLblPos val="nextTo"/>
        <c:crossAx val="-1566282896"/>
        <c:crosses val="autoZero"/>
        <c:crossBetween val="between"/>
      </c:valAx>
    </c:plotArea>
    <c:legend>
      <c:legendPos val="r"/>
      <c:overlay val="0"/>
    </c:legend>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Sheet1!$R$43</c:f>
              <c:strCache>
                <c:ptCount val="1"/>
                <c:pt idx="0">
                  <c:v>Ingroup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Sheet1!$S$42:$V$42</c:f>
              <c:strCache>
                <c:ptCount val="4"/>
                <c:pt idx="0">
                  <c:v>Positive Primary</c:v>
                </c:pt>
                <c:pt idx="1">
                  <c:v>Negative Primary</c:v>
                </c:pt>
                <c:pt idx="2">
                  <c:v>Positive Secondary</c:v>
                </c:pt>
                <c:pt idx="3">
                  <c:v>Negative Secondary</c:v>
                </c:pt>
              </c:strCache>
            </c:strRef>
          </c:cat>
          <c:val>
            <c:numRef>
              <c:f>Sheet1!$S$43:$V$43</c:f>
              <c:numCache>
                <c:formatCode>General</c:formatCode>
                <c:ptCount val="4"/>
                <c:pt idx="0">
                  <c:v>2.24</c:v>
                </c:pt>
                <c:pt idx="1">
                  <c:v>1.6</c:v>
                </c:pt>
                <c:pt idx="2">
                  <c:v>2.52</c:v>
                </c:pt>
                <c:pt idx="3">
                  <c:v>0.64</c:v>
                </c:pt>
              </c:numCache>
            </c:numRef>
          </c:val>
        </c:ser>
        <c:ser>
          <c:idx val="1"/>
          <c:order val="1"/>
          <c:tx>
            <c:strRef>
              <c:f>Sheet1!$R$44</c:f>
              <c:strCache>
                <c:ptCount val="1"/>
                <c:pt idx="0">
                  <c:v>Outgroup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Sheet1!$S$42:$V$42</c:f>
              <c:strCache>
                <c:ptCount val="4"/>
                <c:pt idx="0">
                  <c:v>Positive Primary</c:v>
                </c:pt>
                <c:pt idx="1">
                  <c:v>Negative Primary</c:v>
                </c:pt>
                <c:pt idx="2">
                  <c:v>Positive Secondary</c:v>
                </c:pt>
                <c:pt idx="3">
                  <c:v>Negative Secondary</c:v>
                </c:pt>
              </c:strCache>
            </c:strRef>
          </c:cat>
          <c:val>
            <c:numRef>
              <c:f>Sheet1!$S$44:$V$44</c:f>
              <c:numCache>
                <c:formatCode>General</c:formatCode>
                <c:ptCount val="4"/>
                <c:pt idx="0">
                  <c:v>0.76</c:v>
                </c:pt>
                <c:pt idx="1">
                  <c:v>1.33</c:v>
                </c:pt>
                <c:pt idx="2">
                  <c:v>0.48</c:v>
                </c:pt>
                <c:pt idx="3">
                  <c:v>2.45</c:v>
                </c:pt>
              </c:numCache>
            </c:numRef>
          </c:val>
        </c:ser>
        <c:dLbls>
          <c:showLegendKey val="0"/>
          <c:showVal val="0"/>
          <c:showCatName val="0"/>
          <c:showSerName val="0"/>
          <c:showPercent val="0"/>
          <c:showBubbleSize val="0"/>
        </c:dLbls>
        <c:gapWidth val="150"/>
        <c:axId val="-1566728432"/>
        <c:axId val="-1566727072"/>
      </c:barChart>
      <c:catAx>
        <c:axId val="-1566728432"/>
        <c:scaling>
          <c:orientation val="minMax"/>
        </c:scaling>
        <c:delete val="0"/>
        <c:axPos val="b"/>
        <c:numFmt formatCode="General" sourceLinked="0"/>
        <c:majorTickMark val="out"/>
        <c:minorTickMark val="none"/>
        <c:tickLblPos val="nextTo"/>
        <c:crossAx val="-1566727072"/>
        <c:crosses val="autoZero"/>
        <c:auto val="1"/>
        <c:lblAlgn val="ctr"/>
        <c:lblOffset val="100"/>
        <c:noMultiLvlLbl val="0"/>
      </c:catAx>
      <c:valAx>
        <c:axId val="-1566727072"/>
        <c:scaling>
          <c:orientation val="minMax"/>
        </c:scaling>
        <c:delete val="0"/>
        <c:axPos val="l"/>
        <c:majorGridlines/>
        <c:numFmt formatCode="General" sourceLinked="1"/>
        <c:majorTickMark val="out"/>
        <c:minorTickMark val="none"/>
        <c:tickLblPos val="nextTo"/>
        <c:crossAx val="-1566728432"/>
        <c:crosses val="autoZero"/>
        <c:crossBetween val="between"/>
      </c:valAx>
    </c:plotArea>
    <c:legend>
      <c:legendPos val="r"/>
      <c:overlay val="0"/>
    </c:legend>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Nuer!$C$91</c:f>
              <c:strCache>
                <c:ptCount val="1"/>
                <c:pt idx="0">
                  <c:v>Ingroup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Nuer!$A$92:$B$103</c:f>
              <c:strCache>
                <c:ptCount val="12"/>
                <c:pt idx="0">
                  <c:v>Anger</c:v>
                </c:pt>
                <c:pt idx="1">
                  <c:v>Calmness</c:v>
                </c:pt>
                <c:pt idx="2">
                  <c:v>Caring</c:v>
                </c:pt>
                <c:pt idx="3">
                  <c:v>Excitement</c:v>
                </c:pt>
                <c:pt idx="4">
                  <c:v>Fear</c:v>
                </c:pt>
                <c:pt idx="5">
                  <c:v>Guilt</c:v>
                </c:pt>
                <c:pt idx="6">
                  <c:v>Hope</c:v>
                </c:pt>
                <c:pt idx="7">
                  <c:v>Humiliation</c:v>
                </c:pt>
                <c:pt idx="8">
                  <c:v>Love</c:v>
                </c:pt>
                <c:pt idx="9">
                  <c:v>Optimism</c:v>
                </c:pt>
                <c:pt idx="10">
                  <c:v>Pain</c:v>
                </c:pt>
                <c:pt idx="11">
                  <c:v>Shame</c:v>
                </c:pt>
              </c:strCache>
            </c:strRef>
          </c:cat>
          <c:val>
            <c:numRef>
              <c:f>Nuer!$C$92:$C$103</c:f>
              <c:numCache>
                <c:formatCode>General</c:formatCode>
                <c:ptCount val="12"/>
                <c:pt idx="0">
                  <c:v>21.0</c:v>
                </c:pt>
                <c:pt idx="1">
                  <c:v>18.0</c:v>
                </c:pt>
                <c:pt idx="2">
                  <c:v>20.0</c:v>
                </c:pt>
                <c:pt idx="3">
                  <c:v>9.0</c:v>
                </c:pt>
                <c:pt idx="4">
                  <c:v>8.0</c:v>
                </c:pt>
                <c:pt idx="5">
                  <c:v>8.0</c:v>
                </c:pt>
                <c:pt idx="6">
                  <c:v>21.0</c:v>
                </c:pt>
                <c:pt idx="7">
                  <c:v>8.0</c:v>
                </c:pt>
                <c:pt idx="8">
                  <c:v>22.0</c:v>
                </c:pt>
                <c:pt idx="9">
                  <c:v>18.0</c:v>
                </c:pt>
                <c:pt idx="10">
                  <c:v>14.0</c:v>
                </c:pt>
                <c:pt idx="11">
                  <c:v>11.0</c:v>
                </c:pt>
              </c:numCache>
            </c:numRef>
          </c:val>
        </c:ser>
        <c:ser>
          <c:idx val="1"/>
          <c:order val="1"/>
          <c:tx>
            <c:strRef>
              <c:f>Nuer!$D$91</c:f>
              <c:strCache>
                <c:ptCount val="1"/>
                <c:pt idx="0">
                  <c:v>Outgroup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Nuer!$A$92:$B$103</c:f>
              <c:strCache>
                <c:ptCount val="12"/>
                <c:pt idx="0">
                  <c:v>Anger</c:v>
                </c:pt>
                <c:pt idx="1">
                  <c:v>Calmness</c:v>
                </c:pt>
                <c:pt idx="2">
                  <c:v>Caring</c:v>
                </c:pt>
                <c:pt idx="3">
                  <c:v>Excitement</c:v>
                </c:pt>
                <c:pt idx="4">
                  <c:v>Fear</c:v>
                </c:pt>
                <c:pt idx="5">
                  <c:v>Guilt</c:v>
                </c:pt>
                <c:pt idx="6">
                  <c:v>Hope</c:v>
                </c:pt>
                <c:pt idx="7">
                  <c:v>Humiliation</c:v>
                </c:pt>
                <c:pt idx="8">
                  <c:v>Love</c:v>
                </c:pt>
                <c:pt idx="9">
                  <c:v>Optimism</c:v>
                </c:pt>
                <c:pt idx="10">
                  <c:v>Pain</c:v>
                </c:pt>
                <c:pt idx="11">
                  <c:v>Shame</c:v>
                </c:pt>
              </c:strCache>
            </c:strRef>
          </c:cat>
          <c:val>
            <c:numRef>
              <c:f>Nuer!$D$92:$D$103</c:f>
              <c:numCache>
                <c:formatCode>General</c:formatCode>
                <c:ptCount val="12"/>
                <c:pt idx="0">
                  <c:v>1.0</c:v>
                </c:pt>
                <c:pt idx="1">
                  <c:v>4.0</c:v>
                </c:pt>
                <c:pt idx="2">
                  <c:v>2.0</c:v>
                </c:pt>
                <c:pt idx="3">
                  <c:v>13.0</c:v>
                </c:pt>
                <c:pt idx="4">
                  <c:v>14.0</c:v>
                </c:pt>
                <c:pt idx="5">
                  <c:v>14.0</c:v>
                </c:pt>
                <c:pt idx="6">
                  <c:v>1.0</c:v>
                </c:pt>
                <c:pt idx="7">
                  <c:v>14.0</c:v>
                </c:pt>
                <c:pt idx="8">
                  <c:v>0.0</c:v>
                </c:pt>
                <c:pt idx="9">
                  <c:v>5.0</c:v>
                </c:pt>
                <c:pt idx="10">
                  <c:v>8.0</c:v>
                </c:pt>
                <c:pt idx="11">
                  <c:v>11.0</c:v>
                </c:pt>
              </c:numCache>
            </c:numRef>
          </c:val>
        </c:ser>
        <c:dLbls>
          <c:showLegendKey val="0"/>
          <c:showVal val="0"/>
          <c:showCatName val="0"/>
          <c:showSerName val="0"/>
          <c:showPercent val="0"/>
          <c:showBubbleSize val="0"/>
        </c:dLbls>
        <c:gapWidth val="150"/>
        <c:axId val="-1566703440"/>
        <c:axId val="-1566701392"/>
      </c:barChart>
      <c:catAx>
        <c:axId val="-1566703440"/>
        <c:scaling>
          <c:orientation val="minMax"/>
        </c:scaling>
        <c:delete val="0"/>
        <c:axPos val="b"/>
        <c:numFmt formatCode="General" sourceLinked="0"/>
        <c:majorTickMark val="out"/>
        <c:minorTickMark val="none"/>
        <c:tickLblPos val="nextTo"/>
        <c:crossAx val="-1566701392"/>
        <c:crosses val="autoZero"/>
        <c:auto val="1"/>
        <c:lblAlgn val="ctr"/>
        <c:lblOffset val="100"/>
        <c:noMultiLvlLbl val="0"/>
      </c:catAx>
      <c:valAx>
        <c:axId val="-1566701392"/>
        <c:scaling>
          <c:orientation val="minMax"/>
        </c:scaling>
        <c:delete val="0"/>
        <c:axPos val="l"/>
        <c:majorGridlines/>
        <c:numFmt formatCode="General" sourceLinked="1"/>
        <c:majorTickMark val="out"/>
        <c:minorTickMark val="none"/>
        <c:tickLblPos val="nextTo"/>
        <c:crossAx val="-1566703440"/>
        <c:crosses val="autoZero"/>
        <c:crossBetween val="between"/>
      </c:valAx>
    </c:plotArea>
    <c:legend>
      <c:legendPos val="r"/>
      <c:overlay val="0"/>
    </c:legend>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Sheet1!$O$75</c:f>
              <c:strCache>
                <c:ptCount val="1"/>
                <c:pt idx="0">
                  <c:v>Ingroup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Sheet1!$P$74:$S$74</c:f>
              <c:strCache>
                <c:ptCount val="4"/>
                <c:pt idx="0">
                  <c:v>Positive Primary</c:v>
                </c:pt>
                <c:pt idx="1">
                  <c:v>Negative Primary</c:v>
                </c:pt>
                <c:pt idx="2">
                  <c:v>Positive Secondary</c:v>
                </c:pt>
                <c:pt idx="3">
                  <c:v>Negative Secondary</c:v>
                </c:pt>
              </c:strCache>
            </c:strRef>
          </c:cat>
          <c:val>
            <c:numRef>
              <c:f>Sheet1!$P$75:$S$75</c:f>
              <c:numCache>
                <c:formatCode>General</c:formatCode>
                <c:ptCount val="4"/>
                <c:pt idx="0">
                  <c:v>1.91</c:v>
                </c:pt>
                <c:pt idx="1">
                  <c:v>2.66</c:v>
                </c:pt>
                <c:pt idx="2">
                  <c:v>2.77</c:v>
                </c:pt>
                <c:pt idx="3">
                  <c:v>1.1</c:v>
                </c:pt>
              </c:numCache>
            </c:numRef>
          </c:val>
        </c:ser>
        <c:ser>
          <c:idx val="1"/>
          <c:order val="1"/>
          <c:tx>
            <c:strRef>
              <c:f>Sheet1!$O$76</c:f>
              <c:strCache>
                <c:ptCount val="1"/>
                <c:pt idx="0">
                  <c:v>Outgroup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Sheet1!$P$74:$S$74</c:f>
              <c:strCache>
                <c:ptCount val="4"/>
                <c:pt idx="0">
                  <c:v>Positive Primary</c:v>
                </c:pt>
                <c:pt idx="1">
                  <c:v>Negative Primary</c:v>
                </c:pt>
                <c:pt idx="2">
                  <c:v>Positive Secondary</c:v>
                </c:pt>
                <c:pt idx="3">
                  <c:v>Negative Secondary</c:v>
                </c:pt>
              </c:strCache>
            </c:strRef>
          </c:cat>
          <c:val>
            <c:numRef>
              <c:f>Sheet1!$P$76:$S$76</c:f>
              <c:numCache>
                <c:formatCode>General</c:formatCode>
                <c:ptCount val="4"/>
                <c:pt idx="0">
                  <c:v>1.1</c:v>
                </c:pt>
                <c:pt idx="1">
                  <c:v>1.33</c:v>
                </c:pt>
                <c:pt idx="2">
                  <c:v>0.23</c:v>
                </c:pt>
                <c:pt idx="3">
                  <c:v>1.86</c:v>
                </c:pt>
              </c:numCache>
            </c:numRef>
          </c:val>
        </c:ser>
        <c:dLbls>
          <c:showLegendKey val="0"/>
          <c:showVal val="0"/>
          <c:showCatName val="0"/>
          <c:showSerName val="0"/>
          <c:showPercent val="0"/>
          <c:showBubbleSize val="0"/>
        </c:dLbls>
        <c:gapWidth val="150"/>
        <c:axId val="-1566678768"/>
        <c:axId val="-1566676720"/>
      </c:barChart>
      <c:catAx>
        <c:axId val="-1566678768"/>
        <c:scaling>
          <c:orientation val="minMax"/>
        </c:scaling>
        <c:delete val="0"/>
        <c:axPos val="b"/>
        <c:numFmt formatCode="General" sourceLinked="0"/>
        <c:majorTickMark val="out"/>
        <c:minorTickMark val="none"/>
        <c:tickLblPos val="nextTo"/>
        <c:crossAx val="-1566676720"/>
        <c:crosses val="autoZero"/>
        <c:auto val="1"/>
        <c:lblAlgn val="ctr"/>
        <c:lblOffset val="100"/>
        <c:noMultiLvlLbl val="0"/>
      </c:catAx>
      <c:valAx>
        <c:axId val="-1566676720"/>
        <c:scaling>
          <c:orientation val="minMax"/>
        </c:scaling>
        <c:delete val="0"/>
        <c:axPos val="l"/>
        <c:majorGridlines/>
        <c:numFmt formatCode="General" sourceLinked="1"/>
        <c:majorTickMark val="out"/>
        <c:minorTickMark val="none"/>
        <c:tickLblPos val="nextTo"/>
        <c:crossAx val="-1566678768"/>
        <c:crosses val="autoZero"/>
        <c:crossBetween val="between"/>
      </c:valAx>
    </c:plotArea>
    <c:legend>
      <c:legendPos val="r"/>
      <c:overlay val="0"/>
    </c:legend>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Nuer!$A$250</c:f>
              <c:strCache>
                <c:ptCount val="1"/>
                <c:pt idx="0">
                  <c:v>Dinka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Nuer!$B$249:$C$249</c:f>
              <c:strCache>
                <c:ptCount val="2"/>
                <c:pt idx="0">
                  <c:v>Negative</c:v>
                </c:pt>
                <c:pt idx="1">
                  <c:v>Positive</c:v>
                </c:pt>
              </c:strCache>
            </c:strRef>
          </c:cat>
          <c:val>
            <c:numRef>
              <c:f>Nuer!$B$250:$C$250</c:f>
              <c:numCache>
                <c:formatCode>General</c:formatCode>
                <c:ptCount val="2"/>
                <c:pt idx="0">
                  <c:v>3.385</c:v>
                </c:pt>
                <c:pt idx="1">
                  <c:v>3.165</c:v>
                </c:pt>
              </c:numCache>
            </c:numRef>
          </c:val>
        </c:ser>
        <c:ser>
          <c:idx val="1"/>
          <c:order val="1"/>
          <c:tx>
            <c:strRef>
              <c:f>Nuer!$A$251</c:f>
              <c:strCache>
                <c:ptCount val="1"/>
                <c:pt idx="0">
                  <c:v>Nuer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Nuer!$B$249:$C$249</c:f>
              <c:strCache>
                <c:ptCount val="2"/>
                <c:pt idx="0">
                  <c:v>Negative</c:v>
                </c:pt>
                <c:pt idx="1">
                  <c:v>Positive</c:v>
                </c:pt>
              </c:strCache>
            </c:strRef>
          </c:cat>
          <c:val>
            <c:numRef>
              <c:f>Nuer!$B$251:$C$251</c:f>
              <c:numCache>
                <c:formatCode>General</c:formatCode>
                <c:ptCount val="2"/>
                <c:pt idx="0">
                  <c:v>3.27</c:v>
                </c:pt>
                <c:pt idx="1">
                  <c:v>2.514</c:v>
                </c:pt>
              </c:numCache>
            </c:numRef>
          </c:val>
        </c:ser>
        <c:dLbls>
          <c:showLegendKey val="0"/>
          <c:showVal val="0"/>
          <c:showCatName val="0"/>
          <c:showSerName val="0"/>
          <c:showPercent val="0"/>
          <c:showBubbleSize val="0"/>
        </c:dLbls>
        <c:gapWidth val="150"/>
        <c:axId val="-1566653392"/>
        <c:axId val="-1566651344"/>
      </c:barChart>
      <c:catAx>
        <c:axId val="-1566653392"/>
        <c:scaling>
          <c:orientation val="minMax"/>
        </c:scaling>
        <c:delete val="0"/>
        <c:axPos val="b"/>
        <c:numFmt formatCode="General" sourceLinked="0"/>
        <c:majorTickMark val="out"/>
        <c:minorTickMark val="none"/>
        <c:tickLblPos val="nextTo"/>
        <c:crossAx val="-1566651344"/>
        <c:crosses val="autoZero"/>
        <c:auto val="1"/>
        <c:lblAlgn val="ctr"/>
        <c:lblOffset val="100"/>
        <c:noMultiLvlLbl val="0"/>
      </c:catAx>
      <c:valAx>
        <c:axId val="-1566651344"/>
        <c:scaling>
          <c:orientation val="minMax"/>
        </c:scaling>
        <c:delete val="0"/>
        <c:axPos val="l"/>
        <c:majorGridlines/>
        <c:numFmt formatCode="General" sourceLinked="1"/>
        <c:majorTickMark val="out"/>
        <c:minorTickMark val="none"/>
        <c:tickLblPos val="nextTo"/>
        <c:crossAx val="-1566653392"/>
        <c:crosses val="autoZero"/>
        <c:crossBetween val="between"/>
      </c:valAx>
    </c:plotArea>
    <c:legend>
      <c:legendPos val="r"/>
      <c:overlay val="0"/>
    </c:legend>
    <c:plotVisOnly val="1"/>
    <c:dispBlanksAs val="gap"/>
    <c:showDLblsOverMax val="0"/>
  </c:chart>
  <c:txPr>
    <a:bodyPr/>
    <a:lstStyle/>
    <a:p>
      <a:pPr>
        <a:defRPr>
          <a:latin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371A-E921-2C44-9A66-EE52132F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24596</Words>
  <Characters>140199</Characters>
  <Application>Microsoft Macintosh Word</Application>
  <DocSecurity>0</DocSecurity>
  <Lines>1168</Lines>
  <Paragraphs>328</Paragraphs>
  <ScaleCrop>false</ScaleCrop>
  <Company/>
  <LinksUpToDate>false</LinksUpToDate>
  <CharactersWithSpaces>164467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Calissendorff</dc:creator>
  <cp:keywords/>
  <dc:description/>
  <cp:lastModifiedBy>Nabila Hussein</cp:lastModifiedBy>
  <cp:revision>2</cp:revision>
  <dcterms:created xsi:type="dcterms:W3CDTF">2017-03-29T09:56:00Z</dcterms:created>
  <dcterms:modified xsi:type="dcterms:W3CDTF">2017-03-29T09:56:00Z</dcterms:modified>
</cp:coreProperties>
</file>